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806" w:rsidRDefault="00876480" w:rsidP="00855806">
      <w:pPr>
        <w:widowControl w:val="0"/>
        <w:spacing w:after="0"/>
        <w:rPr>
          <w:rFonts w:ascii="Arial" w:eastAsia="Arial" w:hAnsi="Arial" w:cs="Arial"/>
          <w:color w:val="000000"/>
          <w:sz w:val="28"/>
          <w:szCs w:val="28"/>
          <w:lang w:val="ru-RU"/>
        </w:rPr>
      </w:pPr>
      <w:r w:rsidRPr="00876480">
        <w:pict>
          <v:group id="Group 28" o:spid="_x0000_s1026" style="position:absolute;margin-left:-10.2pt;margin-top:-46.95pt;width:627.1pt;height:160.05pt;z-index:251658752;mso-position-horizontal-relative:page;mso-position-vertical-relative:page" coordsize="11907,3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">
            <v:rect id="docshape4" o:spid="_x0000_s1027" style="position:absolute;width:11907;height:30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" fillcolor="#066" stroked="f"/>
            <v:rect id="docshape5" o:spid="_x0000_s1028" style="position:absolute;top:3022;width:11907;height:8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" fillcolor="#099" stroked="f">
              <v:fill opacity="32896f"/>
            </v:rect>
            <v:rect id="docshape6" o:spid="_x0000_s1029" style="position:absolute;left:21;top:3063;width:11886;height:1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" stroked="f">
              <v:fill opacity="26214f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30" type="#_x0000_t202" style="position:absolute;width:11907;height:30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<v:textbox style="mso-next-textbox:#docshape7" inset="0,0,0,0">
                <w:txbxContent>
                  <w:p w:rsidR="00855806" w:rsidRDefault="00855806" w:rsidP="00855806">
                    <w:pPr>
                      <w:rPr>
                        <w:rFonts w:ascii="Tahoma"/>
                        <w:b/>
                        <w:sz w:val="40"/>
                      </w:rPr>
                    </w:pPr>
                  </w:p>
                  <w:p w:rsidR="00855806" w:rsidRDefault="00855806" w:rsidP="00855806">
                    <w:pPr>
                      <w:spacing w:before="251"/>
                      <w:ind w:left="3286" w:right="2831"/>
                      <w:jc w:val="center"/>
                      <w:rPr>
                        <w:rFonts w:ascii="Tahoma"/>
                        <w:b/>
                        <w:sz w:val="40"/>
                      </w:rPr>
                    </w:pPr>
                  </w:p>
                  <w:p w:rsidR="00855806" w:rsidRDefault="00855806" w:rsidP="00855806">
                    <w:pPr>
                      <w:spacing w:before="251"/>
                      <w:ind w:left="3286" w:right="2831"/>
                      <w:jc w:val="center"/>
                      <w:rPr>
                        <w:rFonts w:ascii="Calibri Light" w:hAnsi="Calibri Light" w:cs="Calibri Light"/>
                        <w:sz w:val="36"/>
                      </w:rPr>
                    </w:pPr>
                    <w:r>
                      <w:rPr>
                        <w:rFonts w:ascii="Calibri Light" w:hAnsi="Calibri Light" w:cs="Calibri Light"/>
                        <w:color w:val="FFFFFF"/>
                        <w:sz w:val="36"/>
                        <w:lang w:val="ru-RU"/>
                      </w:rPr>
                      <w:t xml:space="preserve">Образовательный Центр </w:t>
                    </w:r>
                    <w:r>
                      <w:rPr>
                        <w:rFonts w:ascii="Calibri Light" w:hAnsi="Calibri Light" w:cs="Calibri Light"/>
                        <w:color w:val="FFFFFF"/>
                        <w:sz w:val="36"/>
                        <w:lang w:val="ro-MO"/>
                      </w:rPr>
                      <w:t>PRO DIDACTICA</w:t>
                    </w:r>
                  </w:p>
                  <w:p w:rsidR="00855806" w:rsidRDefault="00855806" w:rsidP="00855806">
                    <w:pPr>
                      <w:rPr>
                        <w:rFonts w:ascii="Tahoma"/>
                        <w:b/>
                        <w:sz w:val="40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</w:p>
    <w:p w:rsidR="00855806" w:rsidRDefault="00855806" w:rsidP="00855806">
      <w:pPr>
        <w:rPr>
          <w:lang w:val="ru-RU"/>
        </w:rPr>
      </w:pPr>
    </w:p>
    <w:p w:rsidR="00855806" w:rsidRDefault="00855806" w:rsidP="00855806">
      <w:pPr>
        <w:rPr>
          <w:b/>
          <w:color w:val="215868"/>
          <w:sz w:val="48"/>
          <w:szCs w:val="48"/>
          <w:lang w:val="ru-RU"/>
        </w:rPr>
      </w:pPr>
    </w:p>
    <w:p w:rsidR="00855806" w:rsidRDefault="00855806" w:rsidP="00855806">
      <w:pPr>
        <w:rPr>
          <w:b/>
          <w:color w:val="215868"/>
          <w:sz w:val="48"/>
          <w:szCs w:val="48"/>
          <w:lang w:val="ru-RU"/>
        </w:rPr>
      </w:pPr>
    </w:p>
    <w:p w:rsidR="00855806" w:rsidRDefault="00855806" w:rsidP="00855806">
      <w:pPr>
        <w:rPr>
          <w:b/>
          <w:color w:val="215868"/>
          <w:sz w:val="48"/>
          <w:szCs w:val="48"/>
          <w:lang w:val="ru-RU"/>
        </w:rPr>
      </w:pPr>
    </w:p>
    <w:p w:rsidR="00855806" w:rsidRDefault="00855806" w:rsidP="00855806">
      <w:pPr>
        <w:rPr>
          <w:b/>
          <w:color w:val="215868"/>
          <w:sz w:val="48"/>
          <w:szCs w:val="48"/>
          <w:lang w:val="ru-RU"/>
        </w:rPr>
      </w:pPr>
    </w:p>
    <w:p w:rsidR="00855806" w:rsidRDefault="00855806" w:rsidP="00855806">
      <w:pPr>
        <w:spacing w:after="0" w:line="360" w:lineRule="auto"/>
        <w:jc w:val="center"/>
        <w:rPr>
          <w:rFonts w:ascii="Cambria" w:eastAsia="Cambria" w:hAnsi="Cambria" w:cs="Cambria"/>
          <w:b/>
          <w:bCs/>
          <w:color w:val="006666"/>
          <w:sz w:val="48"/>
          <w:szCs w:val="48"/>
          <w:lang w:val="ru-RU"/>
        </w:rPr>
      </w:pPr>
      <w:r>
        <w:rPr>
          <w:rFonts w:ascii="Cambria" w:eastAsia="Cambria" w:hAnsi="Cambria" w:cs="Cambria"/>
          <w:b/>
          <w:bCs/>
          <w:color w:val="006666"/>
          <w:sz w:val="48"/>
          <w:szCs w:val="48"/>
          <w:lang w:val="ru-RU"/>
        </w:rPr>
        <w:t xml:space="preserve">СТАНДАРТЫ ПРОФЕССИОНАЛЬНЫХ КОМПЕТЕНЦИЙ ПЕДАГОГИЧЕСКИХ КАДРОВ ОБЩЕОБРАЗОВАТЕЛЬНОЙ СИСТЕМЫ </w:t>
      </w:r>
    </w:p>
    <w:p w:rsidR="00855806" w:rsidRDefault="00855806" w:rsidP="00855806">
      <w:pPr>
        <w:spacing w:after="0" w:line="360" w:lineRule="auto"/>
        <w:jc w:val="center"/>
        <w:rPr>
          <w:rFonts w:ascii="Cambria" w:eastAsia="Cambria" w:hAnsi="Cambria" w:cs="Cambria"/>
          <w:b/>
          <w:color w:val="006666"/>
          <w:sz w:val="48"/>
          <w:szCs w:val="48"/>
          <w:lang w:val="ru-RU"/>
        </w:rPr>
      </w:pPr>
      <w:r>
        <w:rPr>
          <w:rFonts w:ascii="Cambria" w:eastAsia="Cambria" w:hAnsi="Cambria" w:cs="Cambria"/>
          <w:b/>
          <w:bCs/>
          <w:color w:val="006666"/>
          <w:sz w:val="48"/>
          <w:szCs w:val="48"/>
          <w:lang w:val="ru-RU"/>
        </w:rPr>
        <w:t>(начального и среднего уровня)</w:t>
      </w:r>
    </w:p>
    <w:p w:rsidR="00855806" w:rsidRDefault="00855806" w:rsidP="00855806">
      <w:pPr>
        <w:pStyle w:val="Normal1"/>
        <w:spacing w:after="0" w:line="360" w:lineRule="auto"/>
        <w:rPr>
          <w:b/>
          <w:smallCaps/>
          <w:sz w:val="32"/>
          <w:szCs w:val="32"/>
          <w:lang w:val="ru-RU"/>
        </w:rPr>
      </w:pPr>
    </w:p>
    <w:p w:rsidR="00855806" w:rsidRDefault="00855806" w:rsidP="00855806">
      <w:pPr>
        <w:pStyle w:val="Normal1"/>
        <w:spacing w:after="0" w:line="360" w:lineRule="auto"/>
        <w:rPr>
          <w:b/>
          <w:smallCaps/>
          <w:sz w:val="32"/>
          <w:szCs w:val="32"/>
          <w:lang w:val="ru-RU"/>
        </w:rPr>
      </w:pPr>
    </w:p>
    <w:p w:rsidR="00855806" w:rsidRDefault="00855806" w:rsidP="00855806">
      <w:pPr>
        <w:pStyle w:val="Normal1"/>
        <w:spacing w:after="0" w:line="360" w:lineRule="auto"/>
        <w:rPr>
          <w:b/>
          <w:smallCaps/>
          <w:sz w:val="32"/>
          <w:szCs w:val="32"/>
          <w:lang w:val="ru-RU"/>
        </w:rPr>
      </w:pPr>
      <w:r>
        <w:rPr>
          <w:b/>
          <w:smallCaps/>
          <w:sz w:val="32"/>
          <w:szCs w:val="32"/>
          <w:lang w:val="ru-RU"/>
        </w:rPr>
        <w:t xml:space="preserve"> </w:t>
      </w:r>
    </w:p>
    <w:p w:rsidR="00855806" w:rsidRDefault="00855806" w:rsidP="00855806">
      <w:pPr>
        <w:pStyle w:val="Header"/>
        <w:tabs>
          <w:tab w:val="left" w:pos="6379"/>
        </w:tabs>
        <w:ind w:hanging="2"/>
        <w:rPr>
          <w:color w:val="215868"/>
          <w:sz w:val="16"/>
          <w:szCs w:val="16"/>
          <w:lang w:val="ru-RU"/>
        </w:rPr>
      </w:pPr>
    </w:p>
    <w:p w:rsidR="00855806" w:rsidRDefault="00855806" w:rsidP="00855806">
      <w:pPr>
        <w:pStyle w:val="Header"/>
        <w:tabs>
          <w:tab w:val="left" w:pos="6379"/>
        </w:tabs>
        <w:ind w:hanging="2"/>
        <w:rPr>
          <w:color w:val="215868"/>
          <w:sz w:val="16"/>
          <w:szCs w:val="16"/>
          <w:lang w:val="ru-RU"/>
        </w:rPr>
      </w:pPr>
    </w:p>
    <w:p w:rsidR="00855806" w:rsidRDefault="00855806" w:rsidP="00855806">
      <w:pPr>
        <w:pStyle w:val="Header"/>
        <w:tabs>
          <w:tab w:val="left" w:pos="6379"/>
        </w:tabs>
        <w:ind w:hanging="2"/>
        <w:rPr>
          <w:color w:val="215868"/>
          <w:sz w:val="16"/>
          <w:szCs w:val="16"/>
          <w:lang w:val="ru-RU"/>
        </w:rPr>
      </w:pPr>
    </w:p>
    <w:p w:rsidR="00855806" w:rsidRDefault="00855806" w:rsidP="00855806">
      <w:pPr>
        <w:pStyle w:val="Header"/>
        <w:tabs>
          <w:tab w:val="left" w:pos="6379"/>
        </w:tabs>
        <w:ind w:hanging="2"/>
        <w:rPr>
          <w:color w:val="215868"/>
          <w:sz w:val="16"/>
          <w:szCs w:val="16"/>
          <w:lang w:val="ru-RU"/>
        </w:rPr>
      </w:pPr>
    </w:p>
    <w:p w:rsidR="00855806" w:rsidRDefault="00855806" w:rsidP="00855806">
      <w:pPr>
        <w:pStyle w:val="Header"/>
        <w:tabs>
          <w:tab w:val="left" w:pos="6379"/>
        </w:tabs>
        <w:ind w:hanging="2"/>
        <w:rPr>
          <w:color w:val="215868"/>
          <w:sz w:val="16"/>
          <w:szCs w:val="16"/>
          <w:lang w:val="ru-RU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115570</wp:posOffset>
            </wp:positionV>
            <wp:extent cx="1301750" cy="474345"/>
            <wp:effectExtent l="1905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474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5806" w:rsidRDefault="00855806" w:rsidP="00855806">
      <w:pPr>
        <w:pStyle w:val="Header"/>
        <w:tabs>
          <w:tab w:val="left" w:pos="6379"/>
        </w:tabs>
        <w:ind w:hanging="2"/>
        <w:jc w:val="center"/>
        <w:rPr>
          <w:color w:val="215868"/>
          <w:sz w:val="16"/>
          <w:szCs w:val="16"/>
          <w:lang w:val="ru-RU"/>
        </w:rPr>
      </w:pPr>
    </w:p>
    <w:p w:rsidR="00855806" w:rsidRDefault="00855806" w:rsidP="00855806">
      <w:pPr>
        <w:pStyle w:val="Header"/>
        <w:tabs>
          <w:tab w:val="left" w:pos="6379"/>
        </w:tabs>
        <w:ind w:hanging="2"/>
        <w:jc w:val="center"/>
        <w:rPr>
          <w:color w:val="215868"/>
          <w:sz w:val="16"/>
          <w:szCs w:val="16"/>
          <w:lang w:val="ru-RU"/>
        </w:rPr>
      </w:pPr>
    </w:p>
    <w:p w:rsidR="00855806" w:rsidRDefault="00855806" w:rsidP="00855806">
      <w:pPr>
        <w:pStyle w:val="Header"/>
        <w:tabs>
          <w:tab w:val="left" w:pos="6379"/>
        </w:tabs>
        <w:ind w:hanging="2"/>
        <w:jc w:val="center"/>
        <w:rPr>
          <w:color w:val="215868"/>
          <w:sz w:val="16"/>
          <w:szCs w:val="16"/>
          <w:lang w:val="ru-RU"/>
        </w:rPr>
      </w:pPr>
    </w:p>
    <w:p w:rsidR="00855806" w:rsidRDefault="00855806" w:rsidP="00855806">
      <w:pPr>
        <w:pStyle w:val="Header"/>
        <w:tabs>
          <w:tab w:val="left" w:pos="387"/>
          <w:tab w:val="left" w:pos="6379"/>
        </w:tabs>
        <w:ind w:hanging="2"/>
        <w:rPr>
          <w:color w:val="215868"/>
          <w:sz w:val="16"/>
          <w:szCs w:val="16"/>
          <w:lang w:val="ru-RU"/>
        </w:rPr>
      </w:pPr>
      <w:r>
        <w:rPr>
          <w:color w:val="215868"/>
          <w:sz w:val="16"/>
          <w:szCs w:val="16"/>
          <w:lang w:val="ru-RU"/>
        </w:rPr>
        <w:tab/>
      </w:r>
    </w:p>
    <w:p w:rsidR="00855806" w:rsidRDefault="00855806" w:rsidP="00855806">
      <w:pPr>
        <w:pStyle w:val="Header"/>
        <w:tabs>
          <w:tab w:val="left" w:pos="6379"/>
        </w:tabs>
        <w:ind w:hanging="2"/>
        <w:jc w:val="center"/>
        <w:rPr>
          <w:color w:val="215868"/>
          <w:sz w:val="16"/>
          <w:szCs w:val="16"/>
          <w:lang w:val="ru-RU"/>
        </w:rPr>
      </w:pPr>
    </w:p>
    <w:p w:rsidR="00855806" w:rsidRDefault="00855806" w:rsidP="00855806">
      <w:pPr>
        <w:pStyle w:val="Header"/>
        <w:tabs>
          <w:tab w:val="left" w:pos="6379"/>
        </w:tabs>
        <w:ind w:hanging="2"/>
        <w:jc w:val="center"/>
        <w:rPr>
          <w:color w:val="215868"/>
          <w:sz w:val="16"/>
          <w:szCs w:val="16"/>
          <w:lang w:val="ru-RU"/>
        </w:rPr>
      </w:pPr>
    </w:p>
    <w:p w:rsidR="00855806" w:rsidRPr="00A56710" w:rsidRDefault="00855806" w:rsidP="00855806">
      <w:pPr>
        <w:pStyle w:val="Header"/>
        <w:tabs>
          <w:tab w:val="left" w:pos="6379"/>
        </w:tabs>
        <w:ind w:hanging="2"/>
        <w:rPr>
          <w:color w:val="215868"/>
          <w:sz w:val="16"/>
          <w:szCs w:val="16"/>
        </w:rPr>
      </w:pPr>
      <w:proofErr w:type="spellStart"/>
      <w:r>
        <w:rPr>
          <w:color w:val="215868"/>
          <w:sz w:val="16"/>
          <w:szCs w:val="16"/>
          <w:lang w:val="ru-RU"/>
        </w:rPr>
        <w:t>Centrul</w:t>
      </w:r>
      <w:proofErr w:type="spellEnd"/>
      <w:r>
        <w:rPr>
          <w:color w:val="215868"/>
          <w:sz w:val="16"/>
          <w:szCs w:val="16"/>
          <w:lang w:val="ru-RU"/>
        </w:rPr>
        <w:t xml:space="preserve"> Educațional PRO DIDACTICA, </w:t>
      </w:r>
      <w:proofErr w:type="spellStart"/>
      <w:r>
        <w:rPr>
          <w:color w:val="215868"/>
          <w:sz w:val="16"/>
          <w:szCs w:val="16"/>
          <w:lang w:val="ru-RU"/>
        </w:rPr>
        <w:t>str</w:t>
      </w:r>
      <w:proofErr w:type="spellEnd"/>
      <w:r>
        <w:rPr>
          <w:color w:val="215868"/>
          <w:sz w:val="16"/>
          <w:szCs w:val="16"/>
          <w:lang w:val="ru-RU"/>
        </w:rPr>
        <w:t xml:space="preserve">. </w:t>
      </w:r>
      <w:r w:rsidRPr="00A56710">
        <w:rPr>
          <w:color w:val="215868"/>
          <w:sz w:val="16"/>
          <w:szCs w:val="16"/>
        </w:rPr>
        <w:t>P. Rareș, 36, of. 146B, Chișinău, MD 2005             prodidactica@prodidactica.md</w:t>
      </w:r>
    </w:p>
    <w:p w:rsidR="00855806" w:rsidRPr="00026752" w:rsidRDefault="00855806" w:rsidP="00855806">
      <w:pPr>
        <w:pStyle w:val="Header"/>
        <w:tabs>
          <w:tab w:val="left" w:pos="6379"/>
        </w:tabs>
        <w:ind w:hanging="2"/>
        <w:rPr>
          <w:color w:val="215868"/>
        </w:rPr>
      </w:pPr>
      <w:r w:rsidRPr="00026752">
        <w:rPr>
          <w:color w:val="215868"/>
          <w:sz w:val="16"/>
          <w:szCs w:val="16"/>
        </w:rPr>
        <w:t>Tel. +373 22 542556, +373 22 5429</w:t>
      </w:r>
      <w:r w:rsidR="007547F9">
        <w:rPr>
          <w:color w:val="215868"/>
          <w:sz w:val="16"/>
          <w:szCs w:val="16"/>
        </w:rPr>
        <w:t>77, +373 22 541994</w:t>
      </w:r>
      <w:r w:rsidR="007547F9">
        <w:rPr>
          <w:color w:val="215868"/>
          <w:sz w:val="16"/>
          <w:szCs w:val="16"/>
        </w:rPr>
        <w:tab/>
        <w:t xml:space="preserve">                                                              </w:t>
      </w:r>
      <w:r w:rsidRPr="00026752">
        <w:rPr>
          <w:color w:val="215868"/>
          <w:sz w:val="16"/>
          <w:szCs w:val="16"/>
        </w:rPr>
        <w:t>www.prodidactica.md</w:t>
      </w:r>
    </w:p>
    <w:p w:rsidR="00855806" w:rsidRPr="00026752" w:rsidRDefault="00855806" w:rsidP="002F4EBE">
      <w:pPr>
        <w:jc w:val="both"/>
        <w:rPr>
          <w:rFonts w:ascii="Times New Roman" w:hAnsi="Times New Roman" w:cs="Times New Roman"/>
          <w:b/>
          <w:color w:val="006666"/>
          <w:sz w:val="28"/>
          <w:szCs w:val="28"/>
        </w:rPr>
      </w:pPr>
      <w:r>
        <w:rPr>
          <w:rFonts w:ascii="Times New Roman" w:hAnsi="Times New Roman" w:cs="Times New Roman"/>
          <w:b/>
          <w:color w:val="006666"/>
          <w:sz w:val="28"/>
          <w:szCs w:val="28"/>
          <w:lang w:val="ru-RU"/>
        </w:rPr>
        <w:lastRenderedPageBreak/>
        <w:t>Предисловие</w:t>
      </w:r>
    </w:p>
    <w:p w:rsidR="00855806" w:rsidRDefault="00855806" w:rsidP="002F4EB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>Государственные образовательные стандарты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являются совокупностью нормативных документов и представляют собой систему критериев и норм в отношении уровня качества, к которому должны стремиться различные компоненты и аспекты системы образования</w:t>
      </w:r>
      <w:r>
        <w:rPr>
          <w:rFonts w:ascii="Arial" w:hAnsi="Arial" w:cs="Arial"/>
          <w:sz w:val="12"/>
          <w:szCs w:val="12"/>
          <w:shd w:val="clear" w:color="auto" w:fill="FFFFFF"/>
          <w:lang w:val="ru-RU"/>
        </w:rPr>
        <w:t>.</w:t>
      </w:r>
      <w:r>
        <w:rPr>
          <w:rStyle w:val="FootnoteReference"/>
          <w:rFonts w:ascii="Times New Roman" w:hAnsi="Times New Roman" w:cs="Times New Roman"/>
          <w:sz w:val="28"/>
          <w:szCs w:val="28"/>
          <w:lang w:val="ru-RU"/>
        </w:rPr>
        <w:footnoteReference w:id="1"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55806" w:rsidRDefault="00855806" w:rsidP="002F4E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ru-RU"/>
        </w:rPr>
        <w:t xml:space="preserve">Стандарты профессиональных компетенций </w:t>
      </w:r>
      <w:r>
        <w:rPr>
          <w:rFonts w:ascii="Times New Roman" w:eastAsia="Cambria" w:hAnsi="Times New Roman" w:cs="Times New Roman"/>
          <w:bCs/>
          <w:i/>
          <w:sz w:val="24"/>
          <w:szCs w:val="24"/>
          <w:lang w:val="ru-RU"/>
        </w:rPr>
        <w:t>педагогических кадров</w:t>
      </w:r>
      <w:r>
        <w:rPr>
          <w:rFonts w:ascii="Cambria" w:eastAsia="Cambria" w:hAnsi="Cambria" w:cs="Cambria"/>
          <w:b/>
          <w:bCs/>
          <w:sz w:val="48"/>
          <w:szCs w:val="48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ru-RU"/>
        </w:rPr>
        <w:t xml:space="preserve">являются частью государственных образовательных стандартов. </w:t>
      </w:r>
    </w:p>
    <w:p w:rsidR="00855806" w:rsidRPr="00026752" w:rsidRDefault="00026752" w:rsidP="002F4EBE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2F4EBE">
        <w:rPr>
          <w:i/>
          <w:lang w:val="ru-RU"/>
        </w:rPr>
        <w:t>Стандарты профессиональных компетенций педагогических кадров общеобразовательной системы</w:t>
      </w:r>
      <w:r w:rsidRPr="00026752">
        <w:rPr>
          <w:i/>
          <w:lang w:val="ru-RU"/>
        </w:rPr>
        <w:t xml:space="preserve"> </w:t>
      </w:r>
      <w:r w:rsidR="00855806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(далее «Стандарты») </w:t>
      </w:r>
      <w:r w:rsidR="00855806" w:rsidRPr="00026752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представляют собой систему критериев и норм, определяющих знания, умения, отношения и манеру поведения, которые учителя демонстрируют в профессиональной деятельности.</w:t>
      </w:r>
    </w:p>
    <w:p w:rsidR="00855806" w:rsidRDefault="00855806" w:rsidP="00855806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202124"/>
          <w:sz w:val="24"/>
          <w:szCs w:val="24"/>
          <w:shd w:val="clear" w:color="auto" w:fill="FFFFFF"/>
          <w:lang w:val="ru-RU"/>
        </w:rPr>
        <w:t>Стандарты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 xml:space="preserve"> являются жизненно важной основой обеспечения качества и релевантности  образовательного процесса для каждого учащегося во всех образовательных учреждениях. Стандарты представляют собой коллективное обязательство преподавательского и управленческого персонала страны по постоянному улучшению качества образования.</w:t>
      </w:r>
    </w:p>
    <w:p w:rsidR="00855806" w:rsidRDefault="00855806" w:rsidP="00855806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202124"/>
          <w:sz w:val="24"/>
          <w:szCs w:val="24"/>
          <w:shd w:val="clear" w:color="auto" w:fill="FFFFFF"/>
          <w:lang w:val="ru-RU"/>
        </w:rPr>
        <w:t>Стандарты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 xml:space="preserve"> описывают минимальный уровень компетенций, которыми должны обладать все </w:t>
      </w:r>
      <w:r>
        <w:rPr>
          <w:rFonts w:ascii="Times New Roman" w:eastAsia="Cambria" w:hAnsi="Times New Roman" w:cs="Times New Roman"/>
          <w:bCs/>
          <w:sz w:val="24"/>
          <w:szCs w:val="24"/>
          <w:lang w:val="ru-RU"/>
        </w:rPr>
        <w:t>педагогические кадры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 xml:space="preserve">. Таким образом, </w:t>
      </w:r>
      <w:r>
        <w:rPr>
          <w:rFonts w:ascii="Times New Roman" w:hAnsi="Times New Roman" w:cs="Times New Roman"/>
          <w:i/>
          <w:color w:val="202124"/>
          <w:sz w:val="24"/>
          <w:szCs w:val="24"/>
          <w:shd w:val="clear" w:color="auto" w:fill="FFFFFF"/>
          <w:lang w:val="ru-RU"/>
        </w:rPr>
        <w:t>Стандарты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 xml:space="preserve"> представляют собой нормативную систему для самооценки и оценки деятельности педагогических кадров.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</w:p>
    <w:p w:rsidR="00855806" w:rsidRDefault="00855806" w:rsidP="00855806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 то же время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Стандарты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иллюстрируют направления развития профессиональных навыков, к которым должны стремиться педагогические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кадры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. Они станут основой для постоянного развития профессиональных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компетенций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преподавательского состава.</w:t>
      </w:r>
    </w:p>
    <w:p w:rsidR="00855806" w:rsidRDefault="00855806" w:rsidP="00855806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Данный документ, скорректированный с учетом текущих требований, заменяет </w:t>
      </w: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ru-RU"/>
        </w:rPr>
        <w:t xml:space="preserve">Стандарты профессиональных компетенций </w:t>
      </w:r>
      <w:r>
        <w:rPr>
          <w:rFonts w:ascii="Times New Roman" w:eastAsia="Cambria" w:hAnsi="Times New Roman" w:cs="Times New Roman"/>
          <w:bCs/>
          <w:i/>
          <w:sz w:val="24"/>
          <w:szCs w:val="24"/>
          <w:lang w:val="ru-RU"/>
        </w:rPr>
        <w:t>педагогических кадров</w:t>
      </w:r>
      <w:r>
        <w:rPr>
          <w:rFonts w:ascii="Cambria" w:eastAsia="Cambria" w:hAnsi="Cambria" w:cs="Cambria"/>
          <w:b/>
          <w:bCs/>
          <w:color w:val="006666"/>
          <w:sz w:val="48"/>
          <w:szCs w:val="48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общеобразовательных учреждений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разработанные и утвержденные Министерством Образования и Исследований в  период 2015-2018 годов. Пересмотренные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Стандарты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начнут применяться с 1 сентября 2025 года.</w:t>
      </w:r>
    </w:p>
    <w:p w:rsidR="00855806" w:rsidRDefault="00855806" w:rsidP="00855806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Пересмотр </w:t>
      </w: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ru-RU"/>
        </w:rPr>
        <w:t xml:space="preserve">Стандартов профессиональных компетенций </w:t>
      </w:r>
      <w:r>
        <w:rPr>
          <w:rFonts w:ascii="Times New Roman" w:eastAsia="Cambria" w:hAnsi="Times New Roman" w:cs="Times New Roman"/>
          <w:bCs/>
          <w:i/>
          <w:sz w:val="24"/>
          <w:szCs w:val="24"/>
          <w:lang w:val="ru-RU"/>
        </w:rPr>
        <w:t>педагогических кадров</w:t>
      </w:r>
      <w:r>
        <w:rPr>
          <w:rFonts w:ascii="Cambria" w:eastAsia="Cambria" w:hAnsi="Cambria" w:cs="Cambria"/>
          <w:b/>
          <w:bCs/>
          <w:color w:val="006666"/>
          <w:sz w:val="48"/>
          <w:szCs w:val="48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общеобразовательных учреждений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(2018 г.) был обусловлен необходимостью привести их в соответствие с международными тенденциями в этой области и увязать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Стандарты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с образовательными приоритетами.</w:t>
      </w:r>
    </w:p>
    <w:p w:rsidR="00855806" w:rsidRDefault="00855806" w:rsidP="00855806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Пересмотренные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Стандарты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основаны на нормативных документах и ​​национальной образовательной политике, а именно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:</w:t>
      </w:r>
    </w:p>
    <w:p w:rsidR="00855806" w:rsidRDefault="00855806" w:rsidP="00855806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• </w:t>
      </w:r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Кодексе</w:t>
      </w:r>
      <w:proofErr w:type="gramEnd"/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образования;</w:t>
      </w:r>
    </w:p>
    <w:p w:rsidR="00855806" w:rsidRDefault="00855806" w:rsidP="00855806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lastRenderedPageBreak/>
        <w:t>• Национальной  рамке квалификаций Молдовы;</w:t>
      </w:r>
    </w:p>
    <w:p w:rsidR="00855806" w:rsidRDefault="00855806" w:rsidP="00855806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• Стратегии «Образование-2030»;</w:t>
      </w:r>
    </w:p>
    <w:p w:rsidR="00855806" w:rsidRDefault="00855806" w:rsidP="00855806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• Стратегии цифрового преобразования Республики Молдова </w:t>
      </w:r>
      <w:r w:rsidRPr="002F4EBE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2023-2030 годы.</w:t>
      </w:r>
    </w:p>
    <w:p w:rsidR="00855806" w:rsidRDefault="00855806" w:rsidP="002F4EBE">
      <w:pPr>
        <w:spacing w:before="120" w:after="12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В процессе пересмотра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Стандартов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были учтены:</w:t>
      </w:r>
    </w:p>
    <w:p w:rsidR="00855806" w:rsidRDefault="00855806" w:rsidP="00855806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sym w:font="Times New Roman" w:char="F02D"/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  <w:lang w:val="ru-RU"/>
        </w:rPr>
        <w:t>Global</w:t>
      </w:r>
      <w:proofErr w:type="spellEnd"/>
      <w:r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  <w:lang w:val="ru-RU"/>
        </w:rPr>
        <w:t>Framework</w:t>
      </w:r>
      <w:proofErr w:type="spellEnd"/>
      <w:r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  <w:lang w:val="ru-RU"/>
        </w:rPr>
        <w:t>of</w:t>
      </w:r>
      <w:proofErr w:type="spellEnd"/>
      <w:r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  <w:lang w:val="ru-RU"/>
        </w:rPr>
        <w:t>Professional</w:t>
      </w:r>
      <w:proofErr w:type="spellEnd"/>
      <w:r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  <w:lang w:val="ru-RU"/>
        </w:rPr>
        <w:t>Teaching</w:t>
      </w:r>
      <w:proofErr w:type="spellEnd"/>
      <w:r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  <w:lang w:val="ru-RU"/>
        </w:rPr>
        <w:t>Стандарт</w:t>
      </w:r>
      <w:proofErr w:type="gramStart"/>
      <w:r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  <w:lang w:val="ru-RU"/>
        </w:rPr>
        <w:t>s</w:t>
      </w:r>
      <w:proofErr w:type="spellEnd"/>
      <w:proofErr w:type="gramEnd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ru-RU"/>
        </w:rPr>
        <w:t xml:space="preserve"> (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Глобальные рамки профессиональных стандартов преподавания), разработанные ЮНЕСКО;</w:t>
      </w:r>
    </w:p>
    <w:p w:rsidR="00855806" w:rsidRDefault="00855806" w:rsidP="00855806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sym w:font="Times New Roman" w:char="F02D"/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Профессиональные стандарты для учителей, разработанные в странах с развитой системой образования, таких как Эстония, Финляндия, Австралия, Великобритания и Сингапур;</w:t>
      </w:r>
    </w:p>
    <w:p w:rsidR="00855806" w:rsidRDefault="00855806" w:rsidP="00855806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sym w:font="Times New Roman" w:char="F02D"/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Результаты аналитического исследования о применяемости и функциональности </w:t>
      </w: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ru-RU"/>
        </w:rPr>
        <w:t xml:space="preserve">Стандартов профессиональных компетенций </w:t>
      </w:r>
      <w:r>
        <w:rPr>
          <w:rFonts w:ascii="Times New Roman" w:eastAsia="Cambria" w:hAnsi="Times New Roman" w:cs="Times New Roman"/>
          <w:bCs/>
          <w:i/>
          <w:sz w:val="24"/>
          <w:szCs w:val="24"/>
          <w:lang w:val="ru-RU"/>
        </w:rPr>
        <w:t>педагогических кадров</w:t>
      </w:r>
      <w:r>
        <w:rPr>
          <w:rFonts w:ascii="Cambria" w:eastAsia="Cambria" w:hAnsi="Cambria" w:cs="Cambria"/>
          <w:b/>
          <w:bCs/>
          <w:color w:val="006666"/>
          <w:sz w:val="48"/>
          <w:szCs w:val="48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общеобразовательных учреждений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(2018 г.)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, проведенного на выборке из 3653 учителей и менеджеров системы образования Республики Молдова.</w:t>
      </w:r>
    </w:p>
    <w:p w:rsidR="00855806" w:rsidRDefault="00855806" w:rsidP="0085580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ru-RU"/>
        </w:rPr>
        <w:t xml:space="preserve">Стандарты профессиональных компетенций </w:t>
      </w:r>
      <w:r>
        <w:rPr>
          <w:rFonts w:ascii="Times New Roman" w:eastAsia="Cambria" w:hAnsi="Times New Roman" w:cs="Times New Roman"/>
          <w:bCs/>
          <w:i/>
          <w:sz w:val="24"/>
          <w:szCs w:val="24"/>
          <w:lang w:val="ru-RU"/>
        </w:rPr>
        <w:t>педагогических кадров</w:t>
      </w:r>
      <w:r>
        <w:rPr>
          <w:rFonts w:ascii="Cambria" w:eastAsia="Cambria" w:hAnsi="Cambria" w:cs="Cambria"/>
          <w:b/>
          <w:bCs/>
          <w:color w:val="006666"/>
          <w:sz w:val="48"/>
          <w:szCs w:val="48"/>
          <w:lang w:val="ru-RU"/>
        </w:rPr>
        <w:t xml:space="preserve"> </w:t>
      </w:r>
      <w:r>
        <w:rPr>
          <w:rFonts w:ascii="Times New Roman" w:eastAsia="Cambria" w:hAnsi="Times New Roman" w:cs="Times New Roman"/>
          <w:bCs/>
          <w:sz w:val="24"/>
          <w:szCs w:val="24"/>
          <w:lang w:val="ru-RU"/>
        </w:rPr>
        <w:t>разработаны</w:t>
      </w:r>
      <w:r>
        <w:rPr>
          <w:rFonts w:ascii="Times New Roman" w:eastAsia="Cambria" w:hAnsi="Times New Roman" w:cs="Times New Roman"/>
          <w:b/>
          <w:bCs/>
          <w:color w:val="00666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учителей, наставников и руководителей школ, а также учреждений, аккредитованных для осуществления начальной и дополнительной профессиональной подготовки.</w:t>
      </w:r>
    </w:p>
    <w:p w:rsidR="00855806" w:rsidRDefault="00855806" w:rsidP="00855806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 целях упрощения внедрения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Стандартов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к настоящему документу прилагается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Руководство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по применению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Стандартов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ru-RU"/>
        </w:rPr>
        <w:t xml:space="preserve">профессиональных компетенций </w:t>
      </w:r>
      <w:r>
        <w:rPr>
          <w:rFonts w:ascii="Times New Roman" w:eastAsia="Cambria" w:hAnsi="Times New Roman" w:cs="Times New Roman"/>
          <w:bCs/>
          <w:i/>
          <w:sz w:val="24"/>
          <w:szCs w:val="24"/>
          <w:lang w:val="ru-RU"/>
        </w:rPr>
        <w:t>педагогических кадров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Руководство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обеспечивает необходимую методологическую поддержку при применении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Стандартов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.</w:t>
      </w:r>
    </w:p>
    <w:p w:rsidR="002F4EBE" w:rsidRDefault="002F4EBE" w:rsidP="00855806">
      <w:pPr>
        <w:jc w:val="center"/>
        <w:rPr>
          <w:rFonts w:ascii="Times New Roman" w:hAnsi="Times New Roman" w:cs="Times New Roman"/>
          <w:b/>
          <w:color w:val="006666"/>
          <w:sz w:val="24"/>
          <w:szCs w:val="24"/>
          <w:shd w:val="clear" w:color="auto" w:fill="FFFFFF"/>
        </w:rPr>
      </w:pPr>
    </w:p>
    <w:p w:rsidR="00855806" w:rsidRDefault="00855806" w:rsidP="00855806">
      <w:pPr>
        <w:jc w:val="center"/>
        <w:rPr>
          <w:rFonts w:ascii="Times New Roman" w:hAnsi="Times New Roman" w:cs="Times New Roman"/>
          <w:b/>
          <w:color w:val="006666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color w:val="006666"/>
          <w:sz w:val="24"/>
          <w:szCs w:val="24"/>
          <w:shd w:val="clear" w:color="auto" w:fill="FFFFFF"/>
          <w:lang w:val="ru-RU"/>
        </w:rPr>
        <w:t xml:space="preserve">СТРУКТУРА </w:t>
      </w:r>
      <w:r>
        <w:rPr>
          <w:rFonts w:ascii="Times New Roman" w:eastAsia="Cambria" w:hAnsi="Times New Roman" w:cs="Times New Roman"/>
          <w:b/>
          <w:bCs/>
          <w:color w:val="006666"/>
          <w:sz w:val="24"/>
          <w:szCs w:val="24"/>
          <w:lang w:val="ru-RU"/>
        </w:rPr>
        <w:t>СТАНДАРТОВ ПРОФЕССИОНАЛЬНЫХ КОМПЕТЕНЦИЙ ПЕДАГОГИЧЕСКИХ КАДРОВ</w:t>
      </w:r>
    </w:p>
    <w:p w:rsidR="00855806" w:rsidRDefault="00855806" w:rsidP="0085580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Стандарты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структурированы системно, что облегчает их понимание и применение на практике. Они состоят из: областей компетенции, показателей, уровней и дескрипторов.</w:t>
      </w:r>
    </w:p>
    <w:p w:rsidR="00855806" w:rsidRDefault="00855806" w:rsidP="0085580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Области компетенции вытекают из приоритетов, определенных в документах образовательной политики, в том числе в Стратегии «Образование-2030». Области взаимосвязаны и отражают компетенции, необходимые учителям для своевременного и адекватного реагирования на запросы современного образования. Области компетентности подробно определены в профессиональных знаниях, умениях, навыках, отношении и манере поведения. Они представлены в 4 стандартах и ​​17 показателях.</w:t>
      </w:r>
    </w:p>
    <w:p w:rsidR="00855806" w:rsidRDefault="00855806" w:rsidP="0085580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55806" w:rsidRDefault="00855806" w:rsidP="00855806">
      <w:pPr>
        <w:rPr>
          <w:rFonts w:ascii="Times New Roman" w:hAnsi="Times New Roman" w:cs="Times New Roman"/>
          <w:color w:val="006666"/>
          <w:sz w:val="24"/>
          <w:szCs w:val="24"/>
          <w:lang w:val="ru-RU"/>
        </w:rPr>
      </w:pPr>
    </w:p>
    <w:p w:rsidR="00855806" w:rsidRDefault="00855806">
      <w:pPr>
        <w:rPr>
          <w:rFonts w:ascii="Times New Roman" w:hAnsi="Times New Roman" w:cs="Times New Roman"/>
          <w:b/>
          <w:color w:val="006666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6666"/>
          <w:sz w:val="28"/>
          <w:szCs w:val="28"/>
          <w:lang w:val="ru-RU"/>
        </w:rPr>
        <w:br w:type="page"/>
      </w:r>
    </w:p>
    <w:p w:rsidR="00855806" w:rsidRDefault="00855806" w:rsidP="002F4EBE">
      <w:pPr>
        <w:rPr>
          <w:rFonts w:ascii="Times New Roman" w:hAnsi="Times New Roman" w:cs="Times New Roman"/>
          <w:b/>
          <w:color w:val="006666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6666"/>
          <w:sz w:val="28"/>
          <w:szCs w:val="28"/>
          <w:lang w:val="ru-RU"/>
        </w:rPr>
        <w:lastRenderedPageBreak/>
        <w:t xml:space="preserve">СИСТЕМА ОБЛАСТЕЙ, СТАНДАРТОВ И ПОКАЗАТЕЛЕЙ КОМПЕТЕНТНОСТИ </w:t>
      </w:r>
    </w:p>
    <w:p w:rsidR="00855806" w:rsidRDefault="00855806" w:rsidP="00855806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Область 1. УЧЕНИЕ И ВЗАИМООТНОШЕНИЯ </w:t>
      </w:r>
    </w:p>
    <w:p w:rsidR="00855806" w:rsidRDefault="00855806" w:rsidP="00855806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Стандарт 1. Преподаватель знает учащихся и то, как они учатся и общаются.</w:t>
      </w:r>
    </w:p>
    <w:p w:rsidR="00855806" w:rsidRDefault="00855806" w:rsidP="00855806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Показатели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855806" w:rsidRDefault="00855806" w:rsidP="00855806">
      <w:pPr>
        <w:pStyle w:val="ListParagraph"/>
        <w:numPr>
          <w:ilvl w:val="1"/>
          <w:numId w:val="1"/>
        </w:numPr>
        <w:shd w:val="clear" w:color="auto" w:fill="FFFFFF"/>
        <w:spacing w:after="0"/>
        <w:ind w:left="709" w:hanging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Соотносит учебный процесс с возрастными особенностями учащихся.</w:t>
      </w:r>
    </w:p>
    <w:p w:rsidR="00855806" w:rsidRDefault="00855806" w:rsidP="00855806">
      <w:pPr>
        <w:pStyle w:val="ListParagraph"/>
        <w:numPr>
          <w:ilvl w:val="1"/>
          <w:numId w:val="1"/>
        </w:numPr>
        <w:shd w:val="clear" w:color="auto" w:fill="FFFFFF"/>
        <w:spacing w:after="0"/>
        <w:ind w:left="709" w:hanging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Создает мотивационные контексты для развития каждого ученика.</w:t>
      </w:r>
    </w:p>
    <w:p w:rsidR="00855806" w:rsidRDefault="00855806" w:rsidP="00855806">
      <w:pPr>
        <w:pStyle w:val="ListParagraph"/>
        <w:numPr>
          <w:ilvl w:val="1"/>
          <w:numId w:val="1"/>
        </w:numPr>
        <w:shd w:val="clear" w:color="auto" w:fill="FFFFFF"/>
        <w:spacing w:after="0"/>
        <w:ind w:left="709" w:hanging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Поддерживает нравственное и социально-эмоциональное развитие учащихся.</w:t>
      </w:r>
    </w:p>
    <w:p w:rsidR="00855806" w:rsidRDefault="00855806" w:rsidP="00855806">
      <w:pPr>
        <w:pStyle w:val="ListParagraph"/>
        <w:numPr>
          <w:ilvl w:val="1"/>
          <w:numId w:val="1"/>
        </w:numPr>
        <w:shd w:val="clear" w:color="auto" w:fill="FFFFFF"/>
        <w:spacing w:after="0"/>
        <w:ind w:left="709" w:hanging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Раскрывает  разнообразие учащихся в образовательной деятельности.</w:t>
      </w:r>
    </w:p>
    <w:p w:rsidR="00855806" w:rsidRDefault="00855806" w:rsidP="00855806">
      <w:pPr>
        <w:pStyle w:val="ListParagraph"/>
        <w:numPr>
          <w:ilvl w:val="1"/>
          <w:numId w:val="1"/>
        </w:numPr>
        <w:shd w:val="clear" w:color="auto" w:fill="FFFFFF"/>
        <w:spacing w:after="0"/>
        <w:ind w:left="709" w:hanging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Создает  атмосферу взаимодействия и среду, способствующую обучению в классе и в учреждении.</w:t>
      </w:r>
    </w:p>
    <w:p w:rsidR="00855806" w:rsidRDefault="00855806" w:rsidP="00855806">
      <w:pPr>
        <w:pStyle w:val="ListParagraph"/>
        <w:numPr>
          <w:ilvl w:val="1"/>
          <w:numId w:val="1"/>
        </w:numPr>
        <w:shd w:val="clear" w:color="auto" w:fill="FFFFFF"/>
        <w:spacing w:after="0"/>
        <w:ind w:left="709" w:hanging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Формирует у учащихся навыки интеллектуального труда.</w:t>
      </w:r>
    </w:p>
    <w:p w:rsidR="00855806" w:rsidRDefault="00855806" w:rsidP="00855806">
      <w:pPr>
        <w:pStyle w:val="ListParagraph"/>
        <w:numPr>
          <w:ilvl w:val="1"/>
          <w:numId w:val="1"/>
        </w:numPr>
        <w:shd w:val="clear" w:color="auto" w:fill="FFFFFF"/>
        <w:spacing w:after="0"/>
        <w:ind w:left="709" w:hanging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Предотвращает и регулирует ненадлежащее поведение учащихся, а также управляет ими в рискованных/опасных ситуациях.</w:t>
      </w:r>
    </w:p>
    <w:p w:rsidR="00855806" w:rsidRDefault="00855806" w:rsidP="00855806">
      <w:pPr>
        <w:shd w:val="clear" w:color="auto" w:fill="FFFFFF"/>
        <w:spacing w:after="0"/>
        <w:ind w:left="709" w:hanging="567"/>
        <w:rPr>
          <w:rFonts w:ascii="Times New Roman" w:hAnsi="Times New Roman" w:cs="Times New Roman"/>
          <w:sz w:val="24"/>
          <w:szCs w:val="24"/>
          <w:lang w:val="ru-RU"/>
        </w:rPr>
      </w:pPr>
    </w:p>
    <w:p w:rsidR="00855806" w:rsidRDefault="00855806" w:rsidP="00855806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Область 2. КУРРИКУЛУМ И ПРОЦЕСС ОБУЧЕНИЯ</w:t>
      </w:r>
    </w:p>
    <w:p w:rsidR="00855806" w:rsidRDefault="00855806" w:rsidP="00855806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Стандарт 2. Преподаватель разрабатывает и реализует значимый процесс обучения.</w:t>
      </w:r>
    </w:p>
    <w:p w:rsidR="00855806" w:rsidRDefault="00855806" w:rsidP="00855806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Показатели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855806" w:rsidRDefault="00855806" w:rsidP="00855806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vanish/>
          <w:sz w:val="24"/>
          <w:szCs w:val="24"/>
          <w:lang w:val="ru-RU"/>
        </w:rPr>
      </w:pPr>
    </w:p>
    <w:p w:rsidR="00855806" w:rsidRDefault="00855806" w:rsidP="00855806">
      <w:pPr>
        <w:pStyle w:val="ListParagraph"/>
        <w:numPr>
          <w:ilvl w:val="1"/>
          <w:numId w:val="1"/>
        </w:numPr>
        <w:shd w:val="clear" w:color="auto" w:fill="FFFFFF"/>
        <w:spacing w:after="0"/>
        <w:ind w:left="709" w:hanging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Соблюдает научные основы преподаваемой дисциплины.</w:t>
      </w:r>
    </w:p>
    <w:p w:rsidR="00855806" w:rsidRDefault="00855806" w:rsidP="00855806">
      <w:pPr>
        <w:pStyle w:val="ListParagraph"/>
        <w:numPr>
          <w:ilvl w:val="1"/>
          <w:numId w:val="1"/>
        </w:numPr>
        <w:shd w:val="clear" w:color="auto" w:fill="FFFFFF"/>
        <w:spacing w:after="0"/>
        <w:ind w:left="709" w:hanging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Планирует процесс обучения, ориентированный на учащихся.</w:t>
      </w:r>
    </w:p>
    <w:p w:rsidR="00855806" w:rsidRDefault="00855806" w:rsidP="00855806">
      <w:pPr>
        <w:pStyle w:val="ListParagraph"/>
        <w:numPr>
          <w:ilvl w:val="1"/>
          <w:numId w:val="1"/>
        </w:numPr>
        <w:shd w:val="clear" w:color="auto" w:fill="FFFFFF"/>
        <w:spacing w:after="0"/>
        <w:ind w:left="709" w:hanging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Создает контексты для подлинного и значимого процесса обучения.</w:t>
      </w:r>
    </w:p>
    <w:p w:rsidR="00855806" w:rsidRDefault="00855806" w:rsidP="00855806">
      <w:pPr>
        <w:pStyle w:val="ListParagraph"/>
        <w:numPr>
          <w:ilvl w:val="1"/>
          <w:numId w:val="1"/>
        </w:numPr>
        <w:shd w:val="clear" w:color="auto" w:fill="FFFFFF"/>
        <w:spacing w:after="0"/>
        <w:ind w:left="709" w:hanging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Разрабатывает и реализует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формативное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суммативное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оценивание.</w:t>
      </w:r>
    </w:p>
    <w:p w:rsidR="00855806" w:rsidRDefault="00855806" w:rsidP="00855806">
      <w:pPr>
        <w:pStyle w:val="ListParagraph"/>
        <w:numPr>
          <w:ilvl w:val="1"/>
          <w:numId w:val="1"/>
        </w:numPr>
        <w:shd w:val="clear" w:color="auto" w:fill="FFFFFF"/>
        <w:spacing w:after="0"/>
        <w:ind w:left="709" w:hanging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Организует учебное пространство целесообразно соответствующему школьному опыту.</w:t>
      </w:r>
    </w:p>
    <w:p w:rsidR="00855806" w:rsidRDefault="00855806" w:rsidP="00855806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55806" w:rsidRDefault="00855806" w:rsidP="00855806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Область 3. ЦИФРОВЫЕ ТЕХНОЛОГИИ В ОБРАЗОВАНИИ </w:t>
      </w:r>
    </w:p>
    <w:p w:rsidR="00855806" w:rsidRDefault="00855806" w:rsidP="00855806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Стандарт 3. Преподаватель использует адекватным образом информационные технологии.</w:t>
      </w:r>
    </w:p>
    <w:p w:rsidR="00855806" w:rsidRDefault="00855806" w:rsidP="00855806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Показатели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855806" w:rsidRDefault="00855806" w:rsidP="00855806">
      <w:pPr>
        <w:shd w:val="clear" w:color="auto" w:fill="FFFFFF"/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3.1. Обеспечивает безопасную, ответственную и этичную среду цифрового обучения.</w:t>
      </w:r>
    </w:p>
    <w:p w:rsidR="00855806" w:rsidRDefault="00855806" w:rsidP="00855806">
      <w:pPr>
        <w:shd w:val="clear" w:color="auto" w:fill="FFFFFF"/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3.2. Оптимизирует обучение и оценивание, применяя цифровые технологии.</w:t>
      </w:r>
    </w:p>
    <w:p w:rsidR="00855806" w:rsidRDefault="00855806" w:rsidP="00855806">
      <w:pPr>
        <w:shd w:val="clear" w:color="auto" w:fill="FFFFFF"/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3.3. Создает  возможности для расширения обучения при помощи соответствующего использования цифровых технологий.</w:t>
      </w:r>
    </w:p>
    <w:p w:rsidR="00855806" w:rsidRDefault="00855806" w:rsidP="00855806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vanish/>
          <w:sz w:val="24"/>
          <w:szCs w:val="24"/>
          <w:lang w:val="ru-RU"/>
        </w:rPr>
      </w:pPr>
    </w:p>
    <w:p w:rsidR="00855806" w:rsidRDefault="00855806" w:rsidP="00855806">
      <w:pPr>
        <w:pStyle w:val="ListParagraph"/>
        <w:shd w:val="clear" w:color="auto" w:fill="FFFFFF"/>
        <w:spacing w:after="0"/>
        <w:ind w:left="567"/>
        <w:rPr>
          <w:rFonts w:ascii="Times New Roman" w:hAnsi="Times New Roman" w:cs="Times New Roman"/>
          <w:sz w:val="24"/>
          <w:szCs w:val="24"/>
          <w:lang w:val="ru-RU"/>
        </w:rPr>
      </w:pPr>
    </w:p>
    <w:p w:rsidR="00855806" w:rsidRDefault="00855806" w:rsidP="00855806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Область 4. ЛИЧНОСТНОЕ  И  ПРОФЕССИОНАЛЬНОЕ   РАЗВИТИЕ </w:t>
      </w:r>
    </w:p>
    <w:p w:rsidR="00855806" w:rsidRDefault="00855806" w:rsidP="00855806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Стандарт 4. Преподаватель берет на себя ответственность за постоянное личностное и профессиональное развитие.</w:t>
      </w:r>
    </w:p>
    <w:p w:rsidR="00855806" w:rsidRDefault="00855806" w:rsidP="00855806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Показатели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855806" w:rsidRDefault="00855806" w:rsidP="00855806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vanish/>
          <w:sz w:val="24"/>
          <w:szCs w:val="24"/>
          <w:lang w:val="ru-RU"/>
        </w:rPr>
      </w:pPr>
    </w:p>
    <w:p w:rsidR="00855806" w:rsidRDefault="00855806" w:rsidP="00855806">
      <w:pPr>
        <w:pStyle w:val="ListParagraph"/>
        <w:numPr>
          <w:ilvl w:val="1"/>
          <w:numId w:val="1"/>
        </w:numPr>
        <w:shd w:val="clear" w:color="auto" w:fill="FFFFFF"/>
        <w:spacing w:after="0"/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Создает собственную профессиональную идентичность, основанную на ценностях.</w:t>
      </w:r>
    </w:p>
    <w:p w:rsidR="00855806" w:rsidRDefault="00855806" w:rsidP="00855806">
      <w:pPr>
        <w:pStyle w:val="ListParagraph"/>
        <w:numPr>
          <w:ilvl w:val="1"/>
          <w:numId w:val="1"/>
        </w:numPr>
        <w:shd w:val="clear" w:color="auto" w:fill="FFFFFF"/>
        <w:spacing w:after="0"/>
        <w:ind w:left="0" w:firstLine="20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Планирует  и проводит в жизнь</w:t>
      </w: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свой собственный путь личностного и профессионального развития.</w:t>
      </w:r>
    </w:p>
    <w:p w:rsidR="00855806" w:rsidRPr="00855806" w:rsidRDefault="00855806" w:rsidP="00855806">
      <w:pPr>
        <w:pStyle w:val="ListParagraph"/>
        <w:numPr>
          <w:ilvl w:val="1"/>
          <w:numId w:val="1"/>
        </w:numPr>
        <w:shd w:val="clear" w:color="auto" w:fill="FFFFFF"/>
        <w:spacing w:after="0"/>
        <w:ind w:left="0" w:firstLine="20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Сотрудничает  с коллегами и другими участниками образовательного процесса. </w:t>
      </w:r>
    </w:p>
    <w:p w:rsidR="00855806" w:rsidRDefault="00855806" w:rsidP="00855806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855806" w:rsidRPr="00855806" w:rsidRDefault="00855806" w:rsidP="00855806">
      <w:pPr>
        <w:shd w:val="clear" w:color="auto" w:fill="FFFFFF"/>
        <w:spacing w:after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855806">
        <w:rPr>
          <w:rFonts w:ascii="Times New Roman" w:hAnsi="Times New Roman" w:cs="Times New Roman"/>
          <w:sz w:val="24"/>
          <w:szCs w:val="24"/>
          <w:lang w:val="ru-RU"/>
        </w:rPr>
        <w:t>Каждый показатель подробно описан в дескрипторах, организованных на 3 уровнях: базовый уровень, продвинутый уровень, уровень эксперта.</w:t>
      </w:r>
    </w:p>
    <w:p w:rsidR="00855806" w:rsidRDefault="00855806" w:rsidP="00855806">
      <w:pPr>
        <w:pStyle w:val="ListParagraph"/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Каждый уровень определяет навыки, которые  п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реподаватель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должен продемонстрировать на разных этапах развития своей профессиональной карьеры. Эта структура способствует культуре профессионального мастерства и постоянного самосовершенствования.</w:t>
      </w:r>
    </w:p>
    <w:p w:rsidR="00855806" w:rsidRDefault="00855806" w:rsidP="002F4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2F4EBE" w:rsidRPr="002F4EBE" w:rsidRDefault="007547F9" w:rsidP="002F4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6pt;height:124.2pt">
            <v:imagedata r:id="rId8" o:title="NIevl-2"/>
          </v:shape>
        </w:pict>
      </w:r>
    </w:p>
    <w:p w:rsidR="002F4EBE" w:rsidRDefault="002F4EBE" w:rsidP="008558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5806" w:rsidRDefault="00855806" w:rsidP="0085580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Уровень 1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Базовый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описывает навыки, которые должен продемонстрировать учитель. Это обязательный минимальный уровень для всех учителей системы образования нашей страны. Базовый уровень содержит две составляющие. Составляющая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определяет минимальные необходимые знания, которыми должен обладать преподаватель, а составляющая Б определяет их элементарное применение. </w:t>
      </w:r>
    </w:p>
    <w:p w:rsidR="00855806" w:rsidRDefault="00855806" w:rsidP="0085580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Владение каждым преподавателем навыками, описанными на Базовом уровне, обеспечит минимальный уровень качества учебного процесса во всех образовательных учреждениях. Таким образом, система образования гарантирует доступ каждого обучающегося к качественному образовательному процессу.</w:t>
      </w:r>
    </w:p>
    <w:p w:rsidR="00855806" w:rsidRDefault="00855806" w:rsidP="0085580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Постоянное повышение профессионализма педагогических кадров является условием развития образования.</w:t>
      </w:r>
    </w:p>
    <w:p w:rsidR="00855806" w:rsidRDefault="002F4EBE" w:rsidP="0085580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Уровень 2 </w:t>
      </w:r>
      <w:r w:rsidR="00855806" w:rsidRPr="002F4EBE">
        <w:rPr>
          <w:rFonts w:ascii="Times New Roman" w:hAnsi="Times New Roman" w:cs="Times New Roman"/>
          <w:i/>
          <w:sz w:val="24"/>
          <w:szCs w:val="24"/>
          <w:lang w:val="ru-RU"/>
        </w:rPr>
        <w:t>Высокий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уровень 3 </w:t>
      </w:r>
      <w:r w:rsidR="00855806" w:rsidRPr="002F4EBE">
        <w:rPr>
          <w:rFonts w:ascii="Times New Roman" w:hAnsi="Times New Roman" w:cs="Times New Roman"/>
          <w:i/>
          <w:sz w:val="24"/>
          <w:szCs w:val="24"/>
          <w:lang w:val="ru-RU"/>
        </w:rPr>
        <w:t>Экспертный</w:t>
      </w:r>
      <w:r w:rsidR="00855806">
        <w:rPr>
          <w:rFonts w:ascii="Times New Roman" w:hAnsi="Times New Roman" w:cs="Times New Roman"/>
          <w:sz w:val="24"/>
          <w:szCs w:val="24"/>
          <w:lang w:val="ru-RU"/>
        </w:rPr>
        <w:t xml:space="preserve"> описывают постепенное повышение самостоятельности и профессионализма учителя за счет применения навыков в более сложных контекстах и ​​расширения области профессиональной деятельности.</w:t>
      </w:r>
    </w:p>
    <w:p w:rsidR="00855806" w:rsidRDefault="00855806" w:rsidP="002F4EB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855806">
          <w:headerReference w:type="default" r:id="rId9"/>
          <w:pgSz w:w="12240" w:h="15840"/>
          <w:pgMar w:top="1440" w:right="1041" w:bottom="1440" w:left="1440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>Каждый уровень требует обязательного владения навыками, описанными на предыдущем уровне. Владение следующим уровнем будет подтверждено в ситуации, когда учитель докажет владение компетенциями предыдущего уровня и всеми компетенциями, описанными в уровне, к которому он стремится (высокий или экспертный).</w:t>
      </w:r>
    </w:p>
    <w:p w:rsidR="00855806" w:rsidRDefault="00855806" w:rsidP="00855806">
      <w:pPr>
        <w:spacing w:after="0" w:line="360" w:lineRule="auto"/>
        <w:jc w:val="center"/>
        <w:rPr>
          <w:rFonts w:ascii="Cambria" w:eastAsia="Cambria" w:hAnsi="Cambria" w:cs="Cambria"/>
          <w:b/>
          <w:bCs/>
          <w:color w:val="006666"/>
          <w:sz w:val="32"/>
          <w:szCs w:val="32"/>
          <w:lang w:val="ru-RU"/>
        </w:rPr>
      </w:pPr>
      <w:r>
        <w:rPr>
          <w:rFonts w:ascii="Cambria" w:eastAsia="Cambria" w:hAnsi="Cambria" w:cs="Cambria"/>
          <w:b/>
          <w:bCs/>
          <w:color w:val="006666"/>
          <w:sz w:val="32"/>
          <w:szCs w:val="32"/>
          <w:lang w:val="ru-RU"/>
        </w:rPr>
        <w:lastRenderedPageBreak/>
        <w:t xml:space="preserve">СТАНДАРТЫ ПРОФЕССИОНАЛЬНЫХ КОМПЕТЕНЦИЙ ПЕДАГОГИЧЕСКИХ КАДРОВ ОБЩЕОБРАЗОВАТЕЛЬНОЙ СИСТЕМЫ </w:t>
      </w:r>
    </w:p>
    <w:p w:rsidR="00855806" w:rsidRDefault="00855806" w:rsidP="0085580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6666"/>
          <w:sz w:val="28"/>
          <w:szCs w:val="28"/>
          <w:lang w:val="ru-RU"/>
        </w:rPr>
        <w:t xml:space="preserve">Область 1. </w:t>
      </w:r>
      <w:r>
        <w:rPr>
          <w:rFonts w:ascii="Times New Roman" w:hAnsi="Times New Roman" w:cs="Times New Roman"/>
          <w:b/>
          <w:color w:val="215868"/>
          <w:sz w:val="28"/>
          <w:szCs w:val="28"/>
          <w:lang w:val="ru-RU"/>
        </w:rPr>
        <w:t>ОБ</w:t>
      </w:r>
      <w:r>
        <w:rPr>
          <w:rFonts w:ascii="Times New Roman" w:hAnsi="Times New Roman" w:cs="Times New Roman"/>
          <w:b/>
          <w:bCs/>
          <w:color w:val="215868"/>
          <w:sz w:val="28"/>
          <w:szCs w:val="28"/>
          <w:lang w:val="ru-RU"/>
        </w:rPr>
        <w:t>УЧЕНИЕ И ВЗАИМООТНОШЕНИЯ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855806" w:rsidRDefault="00855806" w:rsidP="00855806">
      <w:pPr>
        <w:spacing w:after="0"/>
        <w:jc w:val="center"/>
        <w:rPr>
          <w:rFonts w:ascii="Times New Roman" w:hAnsi="Times New Roman" w:cs="Times New Roman"/>
          <w:b/>
          <w:color w:val="215868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6666"/>
          <w:sz w:val="28"/>
          <w:szCs w:val="28"/>
          <w:lang w:val="ru-RU"/>
        </w:rPr>
        <w:t xml:space="preserve">Стандарт 1. </w:t>
      </w:r>
      <w:r>
        <w:rPr>
          <w:rFonts w:ascii="Times New Roman" w:hAnsi="Times New Roman" w:cs="Times New Roman"/>
          <w:b/>
          <w:color w:val="215868"/>
          <w:sz w:val="24"/>
          <w:szCs w:val="24"/>
          <w:lang w:val="ru-RU"/>
        </w:rPr>
        <w:t>Преподаватель знает учащихся и то, как они учат</w:t>
      </w:r>
      <w:r w:rsidRPr="00855806">
        <w:rPr>
          <w:rFonts w:ascii="Times New Roman" w:hAnsi="Times New Roman" w:cs="Times New Roman"/>
          <w:sz w:val="24"/>
          <w:szCs w:val="24"/>
          <w:lang w:val="ru-RU"/>
        </w:rPr>
        <w:t>ся</w:t>
      </w:r>
      <w:r>
        <w:rPr>
          <w:rFonts w:ascii="Times New Roman" w:hAnsi="Times New Roman" w:cs="Times New Roman"/>
          <w:b/>
          <w:color w:val="215868"/>
          <w:sz w:val="24"/>
          <w:szCs w:val="24"/>
          <w:lang w:val="ru-RU"/>
        </w:rPr>
        <w:t xml:space="preserve"> и общаются.</w:t>
      </w:r>
    </w:p>
    <w:p w:rsidR="00855806" w:rsidRDefault="00855806" w:rsidP="0085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51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58"/>
        <w:gridCol w:w="2658"/>
        <w:gridCol w:w="3330"/>
        <w:gridCol w:w="3420"/>
        <w:gridCol w:w="3690"/>
      </w:tblGrid>
      <w:tr w:rsidR="00855806" w:rsidTr="002F4EBE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Показатели</w:t>
            </w:r>
          </w:p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Преподаватель</w:t>
            </w:r>
          </w:p>
        </w:tc>
        <w:tc>
          <w:tcPr>
            <w:tcW w:w="1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Дескрипторы</w:t>
            </w:r>
          </w:p>
        </w:tc>
      </w:tr>
      <w:tr w:rsidR="00855806" w:rsidTr="002F4EBE">
        <w:trPr>
          <w:trHeight w:val="220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5806" w:rsidRDefault="00855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Уровень 1 </w:t>
            </w:r>
          </w:p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 xml:space="preserve">Базовый </w:t>
            </w:r>
          </w:p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(обязательный минимум) 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Уровень 2</w:t>
            </w:r>
          </w:p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Высокий</w:t>
            </w:r>
          </w:p>
        </w:tc>
        <w:tc>
          <w:tcPr>
            <w:tcW w:w="3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Уровень 3</w:t>
            </w:r>
          </w:p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Экспертный</w:t>
            </w:r>
          </w:p>
        </w:tc>
      </w:tr>
      <w:tr w:rsidR="00855806" w:rsidTr="002F4EBE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5806" w:rsidRDefault="00855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855806" w:rsidRDefault="00855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Составляющая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A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855806" w:rsidRDefault="008558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Составляющая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5806" w:rsidRDefault="00855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5806" w:rsidRDefault="00855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</w:p>
        </w:tc>
      </w:tr>
      <w:tr w:rsidR="00855806" w:rsidRPr="00026752" w:rsidTr="002F4EB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>
            <w:pPr>
              <w:pStyle w:val="ListParagraph"/>
              <w:shd w:val="clear" w:color="auto" w:fill="FFFFF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1.1. Соотносит учебный процесс с возрастными особенностями учащихся.</w:t>
            </w:r>
          </w:p>
          <w:p w:rsidR="00855806" w:rsidRDefault="00855806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Демонстрирует знания по  организации учебного процесса.</w:t>
            </w:r>
          </w:p>
          <w:p w:rsidR="00855806" w:rsidRPr="002F4EBE" w:rsidRDefault="00855806" w:rsidP="002F4EB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Понимает особенности развития учащихся разного школьного возраста, с которыми работает</w:t>
            </w:r>
            <w:r w:rsidR="002F4E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02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Использует в образовательном процессе формы, методы и задания, связанные с индивидуальными особенностями ученика.</w:t>
            </w:r>
          </w:p>
          <w:p w:rsidR="00855806" w:rsidRDefault="00855806">
            <w:pPr>
              <w:pStyle w:val="ListParagraph"/>
              <w:shd w:val="clear" w:color="auto" w:fill="FFFFFF"/>
              <w:spacing w:line="240" w:lineRule="auto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Адаптирует учебный процесс к образовательным  потребностям учащихся.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Применяет соответствующие техники для преодоления трудностей, с которыми сталкиваются ученики в процессе обучения.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40" w:lineRule="auto"/>
              <w:ind w:left="3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Сотрудничает с коллегами, экспериментируя с образовательными инновациями на разных уровнях обучения.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40" w:lineRule="auto"/>
              <w:ind w:left="3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Распространяет собственный опыт раскрытия потенциала учеников.</w:t>
            </w:r>
          </w:p>
          <w:p w:rsidR="00855806" w:rsidRDefault="00855806">
            <w:pPr>
              <w:pStyle w:val="ListParagraph"/>
              <w:shd w:val="clear" w:color="auto" w:fill="FFFFFF"/>
              <w:spacing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5806" w:rsidRPr="00026752" w:rsidTr="002F4EB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>
            <w:pPr>
              <w:pStyle w:val="ListParagraph"/>
              <w:shd w:val="clear" w:color="auto" w:fill="FFFFFF"/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1.2. Создает мотивационные контексты для развития каждого ученика.</w:t>
            </w:r>
          </w:p>
          <w:p w:rsidR="00855806" w:rsidRDefault="00855806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Объясняет явление  мотивации к учебе на разных этапах школьного обучения.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Демонстрирует знание мотивационных методов и техник в обучении.</w:t>
            </w:r>
          </w:p>
          <w:p w:rsidR="00855806" w:rsidRDefault="00855806">
            <w:pPr>
              <w:pStyle w:val="ListParagraph"/>
              <w:spacing w:line="240" w:lineRule="auto"/>
              <w:ind w:left="3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55806" w:rsidRDefault="00855806">
            <w:pPr>
              <w:pStyle w:val="ListParagraph"/>
              <w:spacing w:line="240" w:lineRule="auto"/>
              <w:ind w:left="3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Определяет текущие потребности своих учеников в обучении.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Использует различные методы и техники, ориентированные на вовлечение всех учащихся в учебный процесс.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Сочетает ресурсы с методами и техниками, которые мотивируют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учащихся к обучению.</w:t>
            </w:r>
          </w:p>
          <w:p w:rsidR="00855806" w:rsidRDefault="00855806">
            <w:pPr>
              <w:pStyle w:val="ListParagraph"/>
              <w:spacing w:line="240" w:lineRule="auto"/>
              <w:ind w:left="4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Выбирает различные методы и техники,  в соответствии с уровнем развития учащихся.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Применяет смоделированные и аутентичные интеграционные ситуации для мотивации учащихся к обучению.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Применяет приемы,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позволяющие возложить на учащихся ответственность за собственное обучение.</w:t>
            </w:r>
          </w:p>
          <w:p w:rsidR="00855806" w:rsidRDefault="00855806">
            <w:pPr>
              <w:pStyle w:val="ListParagraph"/>
              <w:spacing w:line="240" w:lineRule="auto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40" w:lineRule="auto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Анализирует влияние мотивации на результаты обучения и успеваемость учащихся.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40" w:lineRule="auto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Разрабатывает методические указания по эффективному использованию смоделированных и аутентичных интеграционных ситуаций.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40" w:lineRule="auto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Организует мероприятия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распространению передового опыта по поддержке мотивации к обучению на уровне школы и района.</w:t>
            </w:r>
          </w:p>
          <w:p w:rsidR="00855806" w:rsidRDefault="00855806">
            <w:pPr>
              <w:pStyle w:val="ListParagraph"/>
              <w:shd w:val="clear" w:color="auto" w:fill="FFFFFF"/>
              <w:spacing w:line="240" w:lineRule="auto"/>
              <w:ind w:left="-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5806" w:rsidRPr="00026752" w:rsidTr="002F4EB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>
            <w:pPr>
              <w:pStyle w:val="ListParagraph"/>
              <w:shd w:val="clear" w:color="auto" w:fill="FFFFFF"/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1.3. Поддерживает нравственное и социально-эмоциональное развитие учащихся.</w:t>
            </w:r>
          </w:p>
          <w:p w:rsidR="00855806" w:rsidRDefault="00855806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Демонстрирует знание основ развития способности учащихся отличать добро от зла.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Демонстрирует знание стратегий развития честности, уважения, ответственности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эмпатии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 учащихся.</w:t>
            </w:r>
          </w:p>
          <w:p w:rsidR="00855806" w:rsidRDefault="00855806">
            <w:pPr>
              <w:pStyle w:val="ListParagraph"/>
              <w:spacing w:line="240" w:lineRule="auto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Относится с уважением ко всем учащимся во время занятий и во внеурочное время.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Создает стимулирующую среду, способствующую открытым дискуссиям.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Стимулирует выражение собственного мнения и  аргументацию.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Стимулирует учеников прислушиваться к мнению коллег и оценивать его.</w:t>
            </w:r>
          </w:p>
          <w:p w:rsidR="00855806" w:rsidRDefault="00855806">
            <w:pPr>
              <w:pStyle w:val="ListParagraph"/>
              <w:spacing w:line="240" w:lineRule="auto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Увязывает  учебные примеры с повседневной жизнью.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Рассматривает вместе с учениками моральные дилеммы.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Поощряет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просоциальное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поведение учащихся.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Предоставляет способы/инструменты для управления эмоциями.</w:t>
            </w:r>
          </w:p>
          <w:p w:rsidR="00855806" w:rsidRDefault="00855806">
            <w:pPr>
              <w:pStyle w:val="ListParagraph"/>
              <w:tabs>
                <w:tab w:val="left" w:pos="0"/>
              </w:tabs>
              <w:spacing w:line="240" w:lineRule="auto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55806" w:rsidRDefault="00855806">
            <w:pPr>
              <w:pStyle w:val="ListParagraph"/>
              <w:tabs>
                <w:tab w:val="left" w:pos="0"/>
              </w:tabs>
              <w:spacing w:line="240" w:lineRule="auto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Персонализирует стратегии морального и социально-эмоционального развития учащихся.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Распространяет  нововведения, примененные для нравственного развития учащихся.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Обеспечивает согласованность нравственного и социально-эмоционального развития учащихся посредством сотрудничества с родителями и коллегами.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Инициирует и вовлекает учащихся и родителей в волонтерские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взаимоподдерживающие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проекты и акции.</w:t>
            </w:r>
          </w:p>
        </w:tc>
      </w:tr>
      <w:tr w:rsidR="00855806" w:rsidRPr="00026752" w:rsidTr="002F4EB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>
            <w:pPr>
              <w:pStyle w:val="ListParagraph"/>
              <w:shd w:val="clear" w:color="auto" w:fill="FFFFFF"/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Раскрывает  разнообразие учащихся в образовательной деятельности.</w:t>
            </w:r>
          </w:p>
          <w:p w:rsidR="00855806" w:rsidRDefault="00855806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Демонстрирует знание и понимание разнообразия происхождения учащихся (этнического, культурного, социально-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экономического и т. д.).</w:t>
            </w:r>
          </w:p>
          <w:p w:rsidR="00855806" w:rsidRDefault="00855806">
            <w:pPr>
              <w:pStyle w:val="ListParagraph"/>
              <w:spacing w:line="240" w:lineRule="auto"/>
              <w:ind w:left="3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Предоставляет всем учащимся равные возможности для участия в образовательном процессе.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Применяет техники сотрудничества и инклюзивные методы.</w:t>
            </w:r>
          </w:p>
          <w:p w:rsidR="00855806" w:rsidRDefault="00855806">
            <w:pPr>
              <w:pStyle w:val="ListParagraph"/>
              <w:spacing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Развенчивает  в классе стереотипы и предрассудки, связанные с ограниченными возможностями, этнической и культурной принадлежностью, социально-экономическим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статусом и т. д. 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Организует образовательную деятельность на уровне класса и школы, посредством чего подчеркивает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многоообразие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учащихся.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Сотрудничает с коллегами и семьями учеников, с целью  достижения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инклюзивности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для всех учащихся.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Представляет коллегам особенности многообразия учеников, с которыми они работают.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Организует для коллег обучение в области межкультурного образования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855806" w:rsidRDefault="00855806">
            <w:pPr>
              <w:pStyle w:val="ListParagraph"/>
              <w:spacing w:line="240" w:lineRule="auto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55806" w:rsidRDefault="00855806">
            <w:pPr>
              <w:pStyle w:val="ListParagraph"/>
              <w:shd w:val="clear" w:color="auto" w:fill="FFFFFF"/>
              <w:spacing w:line="240" w:lineRule="auto"/>
              <w:ind w:left="3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5806" w:rsidRPr="00026752" w:rsidTr="002F4EB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>
            <w:pPr>
              <w:pStyle w:val="ListParagraph"/>
              <w:shd w:val="clear" w:color="auto" w:fill="FFFFFF"/>
              <w:spacing w:after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1.5. Создает  атмосферу взаимодействия и среду, способствующую обучению в классе и в учебном заведении.</w:t>
            </w:r>
          </w:p>
          <w:p w:rsidR="00855806" w:rsidRDefault="00855806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Определяет особенности взаимосвязей и среды, способствующей обучению на уровне класса.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Демонстрирует знание стратегий управления классом.</w:t>
            </w:r>
          </w:p>
          <w:p w:rsidR="00855806" w:rsidRDefault="00855806">
            <w:pPr>
              <w:pStyle w:val="ListParagraph"/>
              <w:spacing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02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Применяет методы сотрудничества и кооперирования.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02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Устанавливает правила, распорядки, четкие обязанности в организации школьной деятельности.</w:t>
            </w:r>
          </w:p>
          <w:p w:rsidR="00855806" w:rsidRDefault="00855806">
            <w:pPr>
              <w:pStyle w:val="ListParagraph"/>
              <w:shd w:val="clear" w:color="auto" w:fill="FFFFFF"/>
              <w:spacing w:line="240" w:lineRule="auto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Постоянно пересматривает правила и распорядки, учитывая потребности учащихся во взаимодействии на уровне класса и школы.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Обеспечивает способствующую обучению среду отношений, основанную на доверии и уважении.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40" w:lineRule="auto"/>
              <w:ind w:left="3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Предоставляет  коллегами документально подтвержденные передовые практики.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40" w:lineRule="auto"/>
              <w:ind w:left="3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Предлагает решения по совершенствованию институциональных процедур взаимодействия и сотрудничества.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40" w:lineRule="auto"/>
              <w:ind w:left="3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Способствует укреплению ответственности, взаимного уважения и доверительных отношений.</w:t>
            </w:r>
          </w:p>
        </w:tc>
      </w:tr>
      <w:tr w:rsidR="00855806" w:rsidRPr="00026752" w:rsidTr="002F4EB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>
            <w:pPr>
              <w:pStyle w:val="ListParagraph"/>
              <w:shd w:val="clear" w:color="auto" w:fill="FFFFFF"/>
              <w:spacing w:after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1.6.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Формирует у учащихся навыки интеллектуального труда.</w:t>
            </w:r>
          </w:p>
          <w:p w:rsidR="00855806" w:rsidRDefault="00855806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Демонстрирует знание техник для развития навыков интеллектуального труда.</w:t>
            </w:r>
          </w:p>
          <w:p w:rsidR="00855806" w:rsidRDefault="00855806">
            <w:pPr>
              <w:pStyle w:val="ListParagraph"/>
              <w:spacing w:line="240" w:lineRule="auto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02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Применяет различные методы и техники для развития навыков интеллектуального труда.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40" w:lineRule="auto"/>
              <w:ind w:left="402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Предоставляет учащимся возможности для управляемой и самостоятельной работы.</w:t>
            </w:r>
          </w:p>
          <w:p w:rsidR="00855806" w:rsidRDefault="00855806">
            <w:pPr>
              <w:pStyle w:val="ListParagraph"/>
              <w:shd w:val="clear" w:color="auto" w:fill="FFFFFF"/>
              <w:spacing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Адаптирует доступные стратегии и ресурсы к образовательным потребностям учащихся.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Развивает ответственность учащихся за собственную успеваемость и обучение.</w:t>
            </w:r>
          </w:p>
          <w:p w:rsidR="00855806" w:rsidRDefault="00855806">
            <w:pPr>
              <w:pStyle w:val="ListParagraph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55806" w:rsidRDefault="008558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240" w:line="240" w:lineRule="auto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Сотрудничает с другими учебными заведениями/учреждениями, заинтересованными в развитии автономии школьников.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240" w:line="240" w:lineRule="auto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Разрабатывает ресурсы для поддержки самостоятельного обучения и автономии учащихся в образовательном процессе.</w:t>
            </w:r>
          </w:p>
          <w:p w:rsidR="00855806" w:rsidRPr="002F4EBE" w:rsidRDefault="00855806" w:rsidP="002F4EBE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240" w:line="240" w:lineRule="auto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Демонстрирует коллегам практики использования этих ресурсов.</w:t>
            </w:r>
          </w:p>
        </w:tc>
      </w:tr>
      <w:tr w:rsidR="00855806" w:rsidRPr="00026752" w:rsidTr="002F4EBE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>
            <w:pPr>
              <w:pStyle w:val="ListParagraph"/>
              <w:shd w:val="clear" w:color="auto" w:fill="FFFFFF"/>
              <w:spacing w:after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1.7.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Предотвращает и регулирует ненадлежащее поведение учащихся, а также управляет ими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рискованных/</w:t>
            </w:r>
          </w:p>
          <w:p w:rsidR="00855806" w:rsidRDefault="00855806">
            <w:pPr>
              <w:pStyle w:val="ListParagraph"/>
              <w:shd w:val="clear" w:color="auto" w:fill="FFFFFF"/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опасных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ситуациях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55806" w:rsidRDefault="00855806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Демонстрирует знание нормативной базы, касающейся управления рисковыми ситуациями.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Разъясняет признаки жестокого обращения, пренебрежения, травли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буллинга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 и т. д.</w:t>
            </w:r>
          </w:p>
          <w:p w:rsidR="00855806" w:rsidRDefault="00855806">
            <w:pPr>
              <w:pStyle w:val="ListParagraph"/>
              <w:spacing w:line="240" w:lineRule="auto"/>
              <w:ind w:left="3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55806" w:rsidRDefault="00855806">
            <w:pPr>
              <w:pStyle w:val="ListParagraph"/>
              <w:spacing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Определяет  четкие установки в отношении поведения учащихся.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Публично признает позитивное поведение учащихся.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Поддерживает размышления учащихся о собственном поведении.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Информирует учащихся о последствиях ненадлежащего поведения.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Применяет стратегии для предотвращения ненадлежащего поведения учащихся в классе и в школе.</w:t>
            </w:r>
          </w:p>
          <w:p w:rsidR="00855806" w:rsidRDefault="00855806">
            <w:pPr>
              <w:pStyle w:val="ListParagraph"/>
              <w:spacing w:line="240" w:lineRule="auto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55806" w:rsidRDefault="00855806">
            <w:pPr>
              <w:pStyle w:val="ListParagraph"/>
              <w:spacing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Определяет рисковые ситуации, в которых оказываются учащиеся.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Сообщает о рисковых ситуациях, в которых оказались учащиеся.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Обеспечивает немедленную поддержку учащимся, находящимся в рисковой ситуации.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Применяет методы развития поведенческой автономии учащихся.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Обращается в   учреждения и/или к лицам, обладающим квалификацией для поддержки учащихся, которые  находятся в рисковых ситуациях.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Сотрудничает с родителями в процессе корректировки неадекватного  поведения учащихся.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Корректирует стратегии по предотвращению и управлению ненадлежащим поведением учащихся в классе и школе.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Делится с коллегами успешными стратегиями предотвращения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девиантного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поведения.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Предлагает коллегам новые методы профилактики и борьбы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девиантным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поведением учащихся в классе и в школе.</w:t>
            </w:r>
          </w:p>
          <w:p w:rsidR="00855806" w:rsidRDefault="00855806">
            <w:pPr>
              <w:pStyle w:val="ListParagraph"/>
              <w:spacing w:line="240" w:lineRule="auto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55806" w:rsidRDefault="00855806" w:rsidP="00855806">
      <w:pPr>
        <w:spacing w:after="0" w:line="240" w:lineRule="auto"/>
        <w:jc w:val="center"/>
        <w:rPr>
          <w:rFonts w:ascii="Times New Roman" w:hAnsi="Times New Roman" w:cs="Times New Roman"/>
          <w:b/>
          <w:color w:val="005696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5696"/>
          <w:sz w:val="28"/>
          <w:szCs w:val="28"/>
          <w:lang w:val="ru-RU"/>
        </w:rPr>
        <w:br w:type="page"/>
      </w:r>
    </w:p>
    <w:p w:rsidR="00855806" w:rsidRDefault="00855806" w:rsidP="00855806">
      <w:pPr>
        <w:spacing w:after="0" w:line="240" w:lineRule="auto"/>
        <w:jc w:val="center"/>
        <w:rPr>
          <w:rFonts w:ascii="Times New Roman" w:hAnsi="Times New Roman" w:cs="Times New Roman"/>
          <w:b/>
          <w:color w:val="006666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6666"/>
          <w:sz w:val="28"/>
          <w:szCs w:val="28"/>
          <w:lang w:val="ru-RU"/>
        </w:rPr>
        <w:lastRenderedPageBreak/>
        <w:t xml:space="preserve">Область 2. </w:t>
      </w:r>
      <w:r>
        <w:rPr>
          <w:rFonts w:ascii="Times New Roman" w:hAnsi="Times New Roman" w:cs="Times New Roman"/>
          <w:b/>
          <w:bCs/>
          <w:color w:val="215868"/>
          <w:sz w:val="24"/>
          <w:szCs w:val="24"/>
          <w:lang w:val="ru-RU"/>
        </w:rPr>
        <w:t>КУРРИКУЛУМ И ПРОЦЕСС ОБУЧЕНИЯ</w:t>
      </w:r>
    </w:p>
    <w:p w:rsidR="00855806" w:rsidRDefault="00855806" w:rsidP="008558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15868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6666"/>
          <w:sz w:val="28"/>
          <w:szCs w:val="28"/>
          <w:lang w:val="ru-RU"/>
        </w:rPr>
        <w:t xml:space="preserve">Стандарт 2. </w:t>
      </w:r>
      <w:r>
        <w:rPr>
          <w:rFonts w:ascii="Times New Roman" w:hAnsi="Times New Roman" w:cs="Times New Roman"/>
          <w:b/>
          <w:bCs/>
          <w:color w:val="215868"/>
          <w:sz w:val="28"/>
          <w:szCs w:val="28"/>
          <w:lang w:val="ru-RU"/>
        </w:rPr>
        <w:t>Преподаватель разрабатывает и реализует значимый процесс обучения.</w:t>
      </w:r>
    </w:p>
    <w:p w:rsidR="00855806" w:rsidRDefault="00855806" w:rsidP="0085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506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45"/>
        <w:gridCol w:w="3221"/>
        <w:gridCol w:w="3150"/>
        <w:gridCol w:w="3330"/>
        <w:gridCol w:w="3420"/>
      </w:tblGrid>
      <w:tr w:rsidR="00855806" w:rsidTr="002F4EBE"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Показатели</w:t>
            </w:r>
          </w:p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13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Дескрипторы</w:t>
            </w:r>
          </w:p>
        </w:tc>
      </w:tr>
      <w:tr w:rsidR="00855806" w:rsidTr="002F4EBE">
        <w:trPr>
          <w:trHeight w:val="220"/>
        </w:trPr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5806" w:rsidRDefault="00855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Уровень 1 </w:t>
            </w:r>
          </w:p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 xml:space="preserve">Базовый </w:t>
            </w:r>
          </w:p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(обязательный минимум)</w:t>
            </w:r>
          </w:p>
        </w:tc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Уровень 2</w:t>
            </w:r>
          </w:p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 xml:space="preserve">Высокий </w:t>
            </w:r>
          </w:p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Уровень 3</w:t>
            </w:r>
          </w:p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Экспертный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855806" w:rsidTr="002F4EBE"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5806" w:rsidRDefault="00855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Составляющая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Составляющая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5806" w:rsidRDefault="00855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5806" w:rsidRDefault="00855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855806" w:rsidRPr="00026752" w:rsidTr="002F4EBE">
        <w:trPr>
          <w:trHeight w:val="2843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Pr="002F4EBE" w:rsidRDefault="00855806" w:rsidP="002F4EBE">
            <w:pPr>
              <w:pStyle w:val="ListParagraph"/>
              <w:shd w:val="clear" w:color="auto" w:fill="FFFFF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2.1. Соблюдает научные основы преподаваемой дисциплины</w:t>
            </w:r>
            <w:r w:rsidR="002F4E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Демонстрирует практические знания преподаваемой дисциплины.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Устанавливает связь между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куррикулумом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доступными учебными ресурсами.</w:t>
            </w:r>
          </w:p>
          <w:p w:rsidR="00855806" w:rsidRDefault="00855806">
            <w:pPr>
              <w:pStyle w:val="ListParagraph"/>
              <w:spacing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Использует дидактический потенциал теоретических знаний, предусмотренных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куррикулумом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55806" w:rsidRPr="002F4EBE" w:rsidRDefault="00855806" w:rsidP="002F4EB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Рассматривает междисциплинарные связи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куррикулумной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области.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Представляет содержание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куррикулума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системной точки зрения.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Планирует и проводит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трансдисциплинарные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учебные мероприятия.</w:t>
            </w:r>
          </w:p>
          <w:p w:rsidR="00855806" w:rsidRPr="002F4EBE" w:rsidRDefault="00855806" w:rsidP="002F4EB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Использует специфику дисциплины для формирования взглядов и ценностей</w:t>
            </w:r>
            <w:r w:rsidR="002F4E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Интегрирует в педагогическую практику новые элементы и инновационные подходы к предмету обучения (STEM, STEAM и т. д.).</w:t>
            </w:r>
          </w:p>
          <w:p w:rsidR="00855806" w:rsidRPr="002F4EBE" w:rsidRDefault="00855806" w:rsidP="002F4EB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Предлагает эффективные стратегии и техники для раскрытия нового содержания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куррикулума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55806" w:rsidRPr="00026752" w:rsidTr="002F4EBE"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>
            <w:pPr>
              <w:pStyle w:val="ListParagraph"/>
              <w:shd w:val="clear" w:color="auto" w:fill="FFFFF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2.2. Планирует процесс обучения, ориентированный на учащихся.</w:t>
            </w:r>
          </w:p>
          <w:p w:rsidR="00855806" w:rsidRDefault="008558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Раскрывает сущность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конкретных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компе</w:t>
            </w:r>
            <w:proofErr w:type="spellEnd"/>
            <w:r w:rsidR="002F4E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тенций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установленных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куррикулумом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преподаваемой дисциплине.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Следует принятым дидактическим моделям проектирования.</w:t>
            </w:r>
          </w:p>
          <w:p w:rsidR="00855806" w:rsidRPr="002F4EBE" w:rsidRDefault="00855806" w:rsidP="002F4EB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Знает стратегии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</w:t>
            </w:r>
            <w:proofErr w:type="spellEnd"/>
            <w:r w:rsidR="002F4E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процесса обучения для учащихся с особыми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</w:t>
            </w:r>
            <w:proofErr w:type="spellEnd"/>
            <w:r w:rsidR="002F4E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потребностями.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Увязывает дидактические стратегии с целями обучения.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Выстраивает стройную систему дидактического процесса, ориентированного на ученика.</w:t>
            </w:r>
          </w:p>
          <w:p w:rsidR="00855806" w:rsidRDefault="00855806">
            <w:pPr>
              <w:pStyle w:val="ListParagraph"/>
              <w:spacing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Выстраивает доступный и эффективный дидактический процесс.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Обеспечивает развитие потенциала каждого учащегося посредством вовлечения в учебную деятельность.</w:t>
            </w:r>
          </w:p>
          <w:p w:rsidR="00855806" w:rsidRDefault="00855806">
            <w:pPr>
              <w:pStyle w:val="ListParagraph"/>
              <w:spacing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Демонстрирует гибкость и открытость к модернизации учебного процесса.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Ведет мониторинг прогресса учащихся в освоении конкретных навыков, предусмотренных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куррикулумом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55806" w:rsidRDefault="00855806">
            <w:pPr>
              <w:pStyle w:val="ListParagraph"/>
              <w:spacing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5806" w:rsidRPr="00026752" w:rsidTr="002F4EBE"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>
            <w:pPr>
              <w:pStyle w:val="ListParagraph"/>
              <w:shd w:val="clear" w:color="auto" w:fill="FFFFF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2.3. Создает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контексты для подлинного и значимого процесса обучения.</w:t>
            </w:r>
          </w:p>
          <w:p w:rsidR="00855806" w:rsidRDefault="00855806">
            <w:pPr>
              <w:pStyle w:val="ListParagraph"/>
              <w:shd w:val="clear" w:color="auto" w:fill="FFFFFF"/>
              <w:spacing w:after="0" w:line="240" w:lineRule="auto"/>
              <w:ind w:left="3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Аргументирует  важность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подлинного и значимого обучения.</w:t>
            </w:r>
          </w:p>
          <w:p w:rsidR="00855806" w:rsidRDefault="00855806">
            <w:pPr>
              <w:pStyle w:val="ListParagraph"/>
              <w:spacing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55806" w:rsidRDefault="008558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Использует методы,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связывающие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препо</w:t>
            </w:r>
            <w:proofErr w:type="spellEnd"/>
            <w:r w:rsidR="002F4E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даваемые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темы с реальными ситуациями и проблемами.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Стимулирует учащихся к пониманию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актуаль</w:t>
            </w:r>
            <w:proofErr w:type="spellEnd"/>
            <w:r w:rsidR="002F4E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ности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полученных знаний.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Поддерживает интерес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учащихся к обучению через опыт.</w:t>
            </w:r>
          </w:p>
          <w:p w:rsidR="00855806" w:rsidRPr="002F4EBE" w:rsidRDefault="00855806" w:rsidP="002F4EB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Использует в учебном процессе реальные ситуации из повседневной жизни</w:t>
            </w:r>
            <w:r w:rsidR="002F4E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Тестирует аутентичные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подходы к обучению в школе и вне школы.</w:t>
            </w:r>
          </w:p>
          <w:p w:rsidR="00855806" w:rsidRPr="002F4EBE" w:rsidRDefault="00855806" w:rsidP="002F4EB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Представляет успешный опыт аутентичного обучения в профессиональных сообществах.</w:t>
            </w:r>
          </w:p>
        </w:tc>
      </w:tr>
      <w:tr w:rsidR="00855806" w:rsidRPr="00026752" w:rsidTr="005A1453">
        <w:trPr>
          <w:trHeight w:val="3671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>
            <w:pPr>
              <w:pStyle w:val="ListParagraph"/>
              <w:shd w:val="clear" w:color="auto" w:fill="FFFFF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2.4. Разрабатывает и реализует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формативное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суммативное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оценивание.</w:t>
            </w:r>
          </w:p>
          <w:p w:rsidR="00855806" w:rsidRDefault="00855806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806" w:rsidRPr="002F4EBE" w:rsidRDefault="00855806" w:rsidP="002F4EBE">
            <w:pPr>
              <w:pStyle w:val="ListParagraph"/>
              <w:numPr>
                <w:ilvl w:val="0"/>
                <w:numId w:val="10"/>
              </w:numPr>
              <w:shd w:val="clear" w:color="auto" w:fill="F5F5F5"/>
              <w:spacing w:line="233" w:lineRule="atLeast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F4EBE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Демонстрирует</w:t>
            </w:r>
            <w:proofErr w:type="spellEnd"/>
            <w:r w:rsidRPr="002F4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EBE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</w:t>
            </w:r>
            <w:proofErr w:type="spellEnd"/>
            <w:r w:rsidRPr="002F4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EBE">
              <w:rPr>
                <w:rFonts w:ascii="Times New Roman" w:eastAsia="Times New Roman" w:hAnsi="Times New Roman" w:cs="Times New Roman"/>
                <w:sz w:val="24"/>
                <w:szCs w:val="24"/>
              </w:rPr>
              <w:t>доцимологических</w:t>
            </w:r>
            <w:proofErr w:type="spellEnd"/>
            <w:r w:rsidRPr="002F4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EBE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принципов</w:t>
            </w:r>
            <w:proofErr w:type="spellEnd"/>
            <w:r w:rsidRPr="002F4E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55806" w:rsidRDefault="00855806">
            <w:pPr>
              <w:pStyle w:val="ListParagraph"/>
              <w:spacing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Органично вписывает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формативное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сумма</w:t>
            </w:r>
            <w:r w:rsidR="005A14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тивное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оценивание в дидактический процесс.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Анализирует результаты обучения с целью корректировки последующего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дидак</w:t>
            </w:r>
            <w:proofErr w:type="spellEnd"/>
            <w:r w:rsidR="005A14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тического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процесса.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Формулирует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прием</w:t>
            </w:r>
            <w:r w:rsidR="00A12A3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лемые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выводы относи</w:t>
            </w:r>
            <w:r w:rsidR="00A12A3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результатов обучения.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Разрабатывает форматив</w:t>
            </w:r>
            <w:r w:rsidR="002F4E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оценочные тесты,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вклю</w:t>
            </w:r>
            <w:proofErr w:type="spellEnd"/>
            <w:r w:rsidR="002F4E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чающие ме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трансдис</w:t>
            </w:r>
            <w:proofErr w:type="spellEnd"/>
            <w:r w:rsidR="002F4E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циплинарный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подход.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Способствует рефлексии учащихся о процессе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</w:t>
            </w:r>
            <w:proofErr w:type="spellEnd"/>
            <w:r w:rsidR="005A14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его результатах.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Обеспечивает школьникам поддержку в обучении, с целью сокращения отставания и неуспеваемости.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Моделирует различные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доцимологические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контексты, включая самооценку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взаимооценку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Разрабатывает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</w:t>
            </w:r>
            <w:r w:rsidR="005A14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мероприятия,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</w:t>
            </w:r>
            <w:proofErr w:type="spellEnd"/>
            <w:r w:rsidR="005A14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ленные на улучшение результатов обучения.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 анализ централизованных национальных тестов и их результатов.</w:t>
            </w:r>
          </w:p>
        </w:tc>
      </w:tr>
      <w:tr w:rsidR="00855806" w:rsidRPr="00026752" w:rsidTr="002F4EBE"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>
            <w:pPr>
              <w:pStyle w:val="ListParagraph"/>
              <w:shd w:val="clear" w:color="auto" w:fill="FFFFF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2.5. Организует учебное пространство, целесообразно соответствующему школьному опыту.</w:t>
            </w:r>
          </w:p>
          <w:p w:rsidR="00855806" w:rsidRDefault="00855806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Демонстрирует знание принципов организации физического пространства классной комнаты в соответствии с эргономическими требованиями.</w:t>
            </w:r>
          </w:p>
          <w:p w:rsidR="00855806" w:rsidRDefault="00855806">
            <w:pPr>
              <w:pStyle w:val="ListParagraph"/>
              <w:spacing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55806" w:rsidRDefault="00855806">
            <w:pPr>
              <w:pStyle w:val="ListParagraph"/>
              <w:spacing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Организует образовательные ресурсы и средства в безопасной, доступной, дружелюбной и стимулирующей среде.</w:t>
            </w:r>
          </w:p>
          <w:p w:rsidR="00855806" w:rsidRDefault="00855806">
            <w:pPr>
              <w:pStyle w:val="ListParagraph"/>
              <w:spacing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Использует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альтерна</w:t>
            </w:r>
            <w:proofErr w:type="spellEnd"/>
            <w:r w:rsidR="005A14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тивные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пространства за пределами класса или учебного заведения, с целью  предоставления учащимся возможности приобрести разно</w:t>
            </w:r>
            <w:r w:rsidR="005A14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образный и содержа</w:t>
            </w:r>
            <w:r w:rsidR="005A14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тельный учебный опыт.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Участвует в проектах или мероприятиях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модерни</w:t>
            </w:r>
            <w:proofErr w:type="spellEnd"/>
            <w:r w:rsidR="005A14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зации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образовательных пространств.</w:t>
            </w:r>
          </w:p>
          <w:p w:rsidR="00855806" w:rsidRPr="002F4EBE" w:rsidRDefault="00855806" w:rsidP="002F4EB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Вступает в партнерские отношения с различными организациями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расш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 w:rsidR="005A14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5A1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рения возможностей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</w:t>
            </w:r>
            <w:proofErr w:type="spellEnd"/>
            <w:r w:rsidR="005A14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пределами школы.</w:t>
            </w:r>
          </w:p>
        </w:tc>
      </w:tr>
    </w:tbl>
    <w:p w:rsidR="00855806" w:rsidRDefault="00855806" w:rsidP="00855806">
      <w:pPr>
        <w:jc w:val="center"/>
        <w:rPr>
          <w:rFonts w:ascii="Times New Roman" w:hAnsi="Times New Roman" w:cs="Times New Roman"/>
          <w:b/>
          <w:bCs/>
          <w:color w:val="006666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5696"/>
          <w:sz w:val="28"/>
          <w:szCs w:val="28"/>
          <w:lang w:val="ru-RU"/>
        </w:rPr>
        <w:br w:type="page"/>
      </w:r>
      <w:r>
        <w:rPr>
          <w:rFonts w:ascii="Times New Roman" w:hAnsi="Times New Roman" w:cs="Times New Roman"/>
          <w:b/>
          <w:bCs/>
          <w:color w:val="006666"/>
          <w:sz w:val="28"/>
          <w:szCs w:val="28"/>
          <w:lang w:val="ru-RU"/>
        </w:rPr>
        <w:lastRenderedPageBreak/>
        <w:t xml:space="preserve">Область 3. </w:t>
      </w:r>
      <w:r>
        <w:rPr>
          <w:rFonts w:ascii="Times New Roman" w:hAnsi="Times New Roman" w:cs="Times New Roman"/>
          <w:b/>
          <w:bCs/>
          <w:color w:val="215868"/>
          <w:sz w:val="28"/>
          <w:szCs w:val="28"/>
          <w:lang w:val="ru-RU"/>
        </w:rPr>
        <w:t>ЦИФРОВЫЕ ТЕХНОЛОГИИ В ОБРАЗОВАНИИ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855806" w:rsidRDefault="00855806" w:rsidP="00855806">
      <w:pPr>
        <w:shd w:val="clear" w:color="auto" w:fill="FFFFFF"/>
        <w:spacing w:after="0" w:line="0" w:lineRule="auto"/>
        <w:jc w:val="center"/>
        <w:rPr>
          <w:rFonts w:ascii="pg-1ff3" w:eastAsia="Times New Roman" w:hAnsi="pg-1ff3" w:cs="Times New Roman"/>
          <w:b/>
          <w:color w:val="006666"/>
          <w:sz w:val="28"/>
          <w:szCs w:val="28"/>
          <w:lang w:val="ru-RU"/>
        </w:rPr>
      </w:pPr>
      <w:proofErr w:type="spellStart"/>
      <w:r>
        <w:rPr>
          <w:rFonts w:ascii="pg-1ff3" w:eastAsia="Times New Roman" w:hAnsi="pg-1ff3" w:cs="Times New Roman"/>
          <w:b/>
          <w:color w:val="006666"/>
          <w:sz w:val="28"/>
          <w:szCs w:val="28"/>
          <w:lang w:val="ru-RU"/>
        </w:rPr>
        <w:t>Organizează</w:t>
      </w:r>
      <w:proofErr w:type="spellEnd"/>
      <w:r>
        <w:rPr>
          <w:rFonts w:ascii="pg-1ff3" w:eastAsia="Times New Roman" w:hAnsi="pg-1ff3" w:cs="Times New Roman"/>
          <w:b/>
          <w:color w:val="006666"/>
          <w:sz w:val="28"/>
          <w:szCs w:val="28"/>
          <w:lang w:val="ru-RU"/>
        </w:rPr>
        <w:t xml:space="preserve"> </w:t>
      </w:r>
      <w:proofErr w:type="spellStart"/>
      <w:r>
        <w:rPr>
          <w:rFonts w:ascii="pg-1ff3" w:eastAsia="Times New Roman" w:hAnsi="pg-1ff3" w:cs="Times New Roman"/>
          <w:b/>
          <w:color w:val="006666"/>
          <w:sz w:val="28"/>
          <w:szCs w:val="28"/>
          <w:lang w:val="ru-RU"/>
        </w:rPr>
        <w:t>un</w:t>
      </w:r>
      <w:proofErr w:type="spellEnd"/>
      <w:r>
        <w:rPr>
          <w:rFonts w:ascii="pg-1ff3" w:eastAsia="Times New Roman" w:hAnsi="pg-1ff3" w:cs="Times New Roman"/>
          <w:b/>
          <w:color w:val="006666"/>
          <w:sz w:val="28"/>
          <w:szCs w:val="28"/>
          <w:lang w:val="ru-RU"/>
        </w:rPr>
        <w:t xml:space="preserve"> </w:t>
      </w:r>
      <w:proofErr w:type="spellStart"/>
      <w:r>
        <w:rPr>
          <w:rFonts w:ascii="pg-1ff3" w:eastAsia="Times New Roman" w:hAnsi="pg-1ff3" w:cs="Times New Roman"/>
          <w:b/>
          <w:color w:val="006666"/>
          <w:sz w:val="28"/>
          <w:szCs w:val="28"/>
          <w:lang w:val="ru-RU"/>
        </w:rPr>
        <w:t>mediu</w:t>
      </w:r>
      <w:proofErr w:type="spellEnd"/>
      <w:r>
        <w:rPr>
          <w:rFonts w:ascii="pg-1ff3" w:eastAsia="Times New Roman" w:hAnsi="pg-1ff3" w:cs="Times New Roman"/>
          <w:b/>
          <w:color w:val="006666"/>
          <w:sz w:val="28"/>
          <w:szCs w:val="28"/>
          <w:lang w:val="ru-RU"/>
        </w:rPr>
        <w:t xml:space="preserve"> </w:t>
      </w:r>
      <w:proofErr w:type="spellStart"/>
      <w:r>
        <w:rPr>
          <w:rFonts w:ascii="pg-1ff3" w:eastAsia="Times New Roman" w:hAnsi="pg-1ff3" w:cs="Times New Roman"/>
          <w:b/>
          <w:color w:val="006666"/>
          <w:sz w:val="28"/>
          <w:szCs w:val="28"/>
          <w:lang w:val="ru-RU"/>
        </w:rPr>
        <w:t>digital</w:t>
      </w:r>
      <w:proofErr w:type="spellEnd"/>
      <w:r>
        <w:rPr>
          <w:rFonts w:ascii="pg-1ff3" w:eastAsia="Times New Roman" w:hAnsi="pg-1ff3" w:cs="Times New Roman"/>
          <w:b/>
          <w:color w:val="006666"/>
          <w:sz w:val="28"/>
          <w:szCs w:val="28"/>
          <w:lang w:val="ru-RU"/>
        </w:rPr>
        <w:t xml:space="preserve"> </w:t>
      </w:r>
      <w:proofErr w:type="spellStart"/>
      <w:r>
        <w:rPr>
          <w:rFonts w:ascii="pg-1ff3" w:eastAsia="Times New Roman" w:hAnsi="pg-1ff3" w:cs="Times New Roman"/>
          <w:b/>
          <w:color w:val="006666"/>
          <w:sz w:val="28"/>
          <w:szCs w:val="28"/>
          <w:lang w:val="ru-RU"/>
        </w:rPr>
        <w:t>sigur</w:t>
      </w:r>
      <w:proofErr w:type="spellEnd"/>
      <w:r>
        <w:rPr>
          <w:rFonts w:ascii="pg-1ff3" w:eastAsia="Times New Roman" w:hAnsi="pg-1ff3" w:cs="Times New Roman"/>
          <w:b/>
          <w:color w:val="006666"/>
          <w:sz w:val="28"/>
          <w:szCs w:val="28"/>
          <w:lang w:val="ru-RU"/>
        </w:rPr>
        <w:t xml:space="preserve">, </w:t>
      </w:r>
      <w:proofErr w:type="spellStart"/>
      <w:r>
        <w:rPr>
          <w:rFonts w:ascii="pg-1ff3" w:eastAsia="Times New Roman" w:hAnsi="pg-1ff3" w:cs="Times New Roman"/>
          <w:b/>
          <w:color w:val="006666"/>
          <w:sz w:val="28"/>
          <w:szCs w:val="28"/>
          <w:lang w:val="ru-RU"/>
        </w:rPr>
        <w:t>responsabil</w:t>
      </w:r>
      <w:proofErr w:type="spellEnd"/>
      <w:r>
        <w:rPr>
          <w:rFonts w:ascii="pg-1ff3" w:eastAsia="Times New Roman" w:hAnsi="pg-1ff3" w:cs="Times New Roman"/>
          <w:b/>
          <w:color w:val="006666"/>
          <w:sz w:val="28"/>
          <w:szCs w:val="28"/>
          <w:lang w:val="ru-RU"/>
        </w:rPr>
        <w:t xml:space="preserve"> </w:t>
      </w:r>
      <w:proofErr w:type="spellStart"/>
      <w:r>
        <w:rPr>
          <w:rFonts w:ascii="pg-1ff3" w:eastAsia="Times New Roman" w:hAnsi="pg-1ff3" w:cs="Times New Roman"/>
          <w:b/>
          <w:color w:val="006666"/>
          <w:sz w:val="28"/>
          <w:szCs w:val="28"/>
          <w:lang w:val="ru-RU"/>
        </w:rPr>
        <w:t>i</w:t>
      </w:r>
      <w:proofErr w:type="spellEnd"/>
      <w:r>
        <w:rPr>
          <w:rFonts w:ascii="pg-1ff3" w:eastAsia="Times New Roman" w:hAnsi="pg-1ff3" w:cs="Times New Roman"/>
          <w:b/>
          <w:color w:val="006666"/>
          <w:sz w:val="28"/>
          <w:szCs w:val="28"/>
          <w:lang w:val="ru-RU"/>
        </w:rPr>
        <w:t xml:space="preserve"> etic</w:t>
      </w:r>
      <w:r>
        <w:rPr>
          <w:rFonts w:ascii="pg-1ff4" w:eastAsia="Times New Roman" w:hAnsi="pg-1ff4" w:cs="Times New Roman"/>
          <w:b/>
          <w:color w:val="006666"/>
          <w:sz w:val="28"/>
          <w:szCs w:val="28"/>
          <w:lang w:val="ru-RU"/>
        </w:rPr>
        <w:t>ș</w:t>
      </w:r>
    </w:p>
    <w:p w:rsidR="00855806" w:rsidRPr="00A56710" w:rsidRDefault="00855806" w:rsidP="00855806">
      <w:pPr>
        <w:shd w:val="clear" w:color="auto" w:fill="FFFFFF"/>
        <w:spacing w:after="0" w:line="0" w:lineRule="auto"/>
        <w:jc w:val="center"/>
        <w:rPr>
          <w:rFonts w:ascii="pg-1ff3" w:eastAsia="Times New Roman" w:hAnsi="pg-1ff3" w:cs="Times New Roman"/>
          <w:b/>
          <w:color w:val="006666"/>
          <w:sz w:val="28"/>
          <w:szCs w:val="28"/>
        </w:rPr>
      </w:pPr>
      <w:r w:rsidRPr="00A56710">
        <w:rPr>
          <w:rFonts w:ascii="pg-1ff3" w:eastAsia="Times New Roman" w:hAnsi="pg-1ff3" w:cs="Times New Roman"/>
          <w:b/>
          <w:color w:val="006666"/>
          <w:sz w:val="28"/>
          <w:szCs w:val="28"/>
        </w:rPr>
        <w:t>1.13. Eficientizează învă area i evaluarea prin aplicarea tehnologiilor digitale.</w:t>
      </w:r>
      <w:r w:rsidRPr="00A56710">
        <w:rPr>
          <w:rFonts w:ascii="pg-1ff4" w:eastAsia="Times New Roman" w:hAnsi="pg-1ff4" w:cs="Times New Roman"/>
          <w:b/>
          <w:color w:val="006666"/>
          <w:sz w:val="28"/>
          <w:szCs w:val="28"/>
        </w:rPr>
        <w:t>ț ș</w:t>
      </w:r>
    </w:p>
    <w:p w:rsidR="00855806" w:rsidRPr="00A56710" w:rsidRDefault="00855806" w:rsidP="00855806">
      <w:pPr>
        <w:shd w:val="clear" w:color="auto" w:fill="FFFFFF"/>
        <w:spacing w:after="0" w:line="0" w:lineRule="auto"/>
        <w:jc w:val="center"/>
        <w:rPr>
          <w:rFonts w:ascii="pg-1ff3" w:eastAsia="Times New Roman" w:hAnsi="pg-1ff3" w:cs="Times New Roman"/>
          <w:b/>
          <w:color w:val="006666"/>
          <w:sz w:val="28"/>
          <w:szCs w:val="28"/>
        </w:rPr>
      </w:pPr>
      <w:r w:rsidRPr="00A56710">
        <w:rPr>
          <w:rFonts w:ascii="pg-1ff3" w:eastAsia="Times New Roman" w:hAnsi="pg-1ff3" w:cs="Times New Roman"/>
          <w:b/>
          <w:color w:val="006666"/>
          <w:sz w:val="28"/>
          <w:szCs w:val="28"/>
        </w:rPr>
        <w:t>1.14. Creează oportunită i de extindere a învă ării prin utilizarea relevantă a tehnologiilor digitale</w:t>
      </w:r>
    </w:p>
    <w:p w:rsidR="00855806" w:rsidRPr="00A56710" w:rsidRDefault="00855806" w:rsidP="00855806">
      <w:pPr>
        <w:shd w:val="clear" w:color="auto" w:fill="FFFFFF"/>
        <w:spacing w:after="0" w:line="0" w:lineRule="auto"/>
        <w:jc w:val="center"/>
        <w:rPr>
          <w:rFonts w:ascii="pg-1ff3" w:eastAsia="Times New Roman" w:hAnsi="pg-1ff3" w:cs="Times New Roman"/>
          <w:b/>
          <w:color w:val="006666"/>
          <w:sz w:val="28"/>
          <w:szCs w:val="28"/>
        </w:rPr>
      </w:pPr>
      <w:r w:rsidRPr="00A56710">
        <w:rPr>
          <w:rFonts w:ascii="pg-1ff3" w:eastAsia="Times New Roman" w:hAnsi="pg-1ff3" w:cs="Times New Roman"/>
          <w:b/>
          <w:color w:val="006666"/>
          <w:sz w:val="28"/>
          <w:szCs w:val="28"/>
        </w:rPr>
        <w:t>Organizează un mediu digital sigur, responsabil i etic</w:t>
      </w:r>
      <w:r w:rsidRPr="00A56710">
        <w:rPr>
          <w:rFonts w:ascii="pg-1ff4" w:eastAsia="Times New Roman" w:hAnsi="pg-1ff4" w:cs="Times New Roman"/>
          <w:b/>
          <w:color w:val="006666"/>
          <w:sz w:val="28"/>
          <w:szCs w:val="28"/>
        </w:rPr>
        <w:t>ș</w:t>
      </w:r>
    </w:p>
    <w:p w:rsidR="00855806" w:rsidRPr="00A56710" w:rsidRDefault="00855806" w:rsidP="00855806">
      <w:pPr>
        <w:shd w:val="clear" w:color="auto" w:fill="FFFFFF"/>
        <w:spacing w:after="0" w:line="0" w:lineRule="auto"/>
        <w:jc w:val="center"/>
        <w:rPr>
          <w:rFonts w:ascii="pg-1ff3" w:eastAsia="Times New Roman" w:hAnsi="pg-1ff3" w:cs="Times New Roman"/>
          <w:b/>
          <w:color w:val="006666"/>
          <w:sz w:val="28"/>
          <w:szCs w:val="28"/>
        </w:rPr>
      </w:pPr>
      <w:r w:rsidRPr="00A56710">
        <w:rPr>
          <w:rFonts w:ascii="pg-1ff3" w:eastAsia="Times New Roman" w:hAnsi="pg-1ff3" w:cs="Times New Roman"/>
          <w:b/>
          <w:color w:val="006666"/>
          <w:sz w:val="28"/>
          <w:szCs w:val="28"/>
        </w:rPr>
        <w:t>1.13. Eficientizează învă area i evaluarea prin aplicarea tehnologiilor digitale.</w:t>
      </w:r>
      <w:r w:rsidRPr="00A56710">
        <w:rPr>
          <w:rFonts w:ascii="pg-1ff4" w:eastAsia="Times New Roman" w:hAnsi="pg-1ff4" w:cs="Times New Roman"/>
          <w:b/>
          <w:color w:val="006666"/>
          <w:sz w:val="28"/>
          <w:szCs w:val="28"/>
        </w:rPr>
        <w:t>ț ș</w:t>
      </w:r>
    </w:p>
    <w:p w:rsidR="00855806" w:rsidRPr="00A56710" w:rsidRDefault="00855806" w:rsidP="00855806">
      <w:pPr>
        <w:shd w:val="clear" w:color="auto" w:fill="FFFFFF"/>
        <w:spacing w:after="0" w:line="0" w:lineRule="auto"/>
        <w:jc w:val="center"/>
        <w:rPr>
          <w:rFonts w:ascii="pg-1ff3" w:eastAsia="Times New Roman" w:hAnsi="pg-1ff3" w:cs="Times New Roman"/>
          <w:b/>
          <w:color w:val="006666"/>
          <w:sz w:val="28"/>
          <w:szCs w:val="28"/>
        </w:rPr>
      </w:pPr>
      <w:r w:rsidRPr="00A56710">
        <w:rPr>
          <w:rFonts w:ascii="pg-1ff3" w:eastAsia="Times New Roman" w:hAnsi="pg-1ff3" w:cs="Times New Roman"/>
          <w:b/>
          <w:color w:val="006666"/>
          <w:sz w:val="28"/>
          <w:szCs w:val="28"/>
        </w:rPr>
        <w:t>1.14. Creează oportunită i de extindere a învă ării prin utilizarea relevantă a tehnologiilor digitale</w:t>
      </w:r>
    </w:p>
    <w:p w:rsidR="00855806" w:rsidRPr="00A56710" w:rsidRDefault="00855806" w:rsidP="00855806">
      <w:pPr>
        <w:jc w:val="center"/>
        <w:rPr>
          <w:rFonts w:ascii="Times New Roman" w:hAnsi="Times New Roman" w:cs="Times New Roman"/>
          <w:b/>
          <w:color w:val="006666"/>
          <w:sz w:val="28"/>
          <w:szCs w:val="28"/>
        </w:rPr>
      </w:pPr>
      <w:r>
        <w:rPr>
          <w:rFonts w:ascii="Times New Roman" w:hAnsi="Times New Roman" w:cs="Times New Roman"/>
          <w:b/>
          <w:color w:val="006666"/>
          <w:sz w:val="28"/>
          <w:szCs w:val="28"/>
          <w:lang w:val="ru-RU"/>
        </w:rPr>
        <w:t>Стандарт</w:t>
      </w:r>
      <w:r w:rsidRPr="00A56710">
        <w:rPr>
          <w:rFonts w:ascii="Times New Roman" w:hAnsi="Times New Roman" w:cs="Times New Roman"/>
          <w:b/>
          <w:color w:val="006666"/>
          <w:sz w:val="28"/>
          <w:szCs w:val="28"/>
        </w:rPr>
        <w:t xml:space="preserve"> 3. </w:t>
      </w:r>
      <w:r>
        <w:rPr>
          <w:rFonts w:ascii="Times New Roman" w:hAnsi="Times New Roman" w:cs="Times New Roman"/>
          <w:b/>
          <w:bCs/>
          <w:color w:val="215868"/>
          <w:sz w:val="28"/>
          <w:szCs w:val="28"/>
          <w:lang w:val="ru-RU"/>
        </w:rPr>
        <w:t>Преподаватель</w:t>
      </w:r>
      <w:r w:rsidRPr="00A56710">
        <w:rPr>
          <w:rFonts w:ascii="Times New Roman" w:hAnsi="Times New Roman" w:cs="Times New Roman"/>
          <w:b/>
          <w:bCs/>
          <w:color w:val="21586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215868"/>
          <w:sz w:val="28"/>
          <w:szCs w:val="28"/>
          <w:lang w:val="ru-RU"/>
        </w:rPr>
        <w:t>использует</w:t>
      </w:r>
      <w:r w:rsidRPr="00A56710">
        <w:rPr>
          <w:rFonts w:ascii="Times New Roman" w:hAnsi="Times New Roman" w:cs="Times New Roman"/>
          <w:b/>
          <w:bCs/>
          <w:color w:val="21586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215868"/>
          <w:sz w:val="28"/>
          <w:szCs w:val="28"/>
          <w:lang w:val="ru-RU"/>
        </w:rPr>
        <w:t>адекватным</w:t>
      </w:r>
      <w:r w:rsidRPr="00A56710">
        <w:rPr>
          <w:rFonts w:ascii="Times New Roman" w:hAnsi="Times New Roman" w:cs="Times New Roman"/>
          <w:b/>
          <w:bCs/>
          <w:color w:val="21586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215868"/>
          <w:sz w:val="28"/>
          <w:szCs w:val="28"/>
          <w:lang w:val="ru-RU"/>
        </w:rPr>
        <w:t>образом</w:t>
      </w:r>
      <w:r w:rsidRPr="00A56710">
        <w:rPr>
          <w:rFonts w:ascii="Times New Roman" w:hAnsi="Times New Roman" w:cs="Times New Roman"/>
          <w:b/>
          <w:bCs/>
          <w:color w:val="21586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215868"/>
          <w:sz w:val="28"/>
          <w:szCs w:val="28"/>
          <w:lang w:val="ru-RU"/>
        </w:rPr>
        <w:t>информационные</w:t>
      </w:r>
      <w:r w:rsidRPr="00A56710">
        <w:rPr>
          <w:rFonts w:ascii="Times New Roman" w:hAnsi="Times New Roman" w:cs="Times New Roman"/>
          <w:b/>
          <w:bCs/>
          <w:color w:val="21586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215868"/>
          <w:sz w:val="28"/>
          <w:szCs w:val="28"/>
          <w:lang w:val="ru-RU"/>
        </w:rPr>
        <w:t>технологии</w:t>
      </w:r>
      <w:r w:rsidRPr="00A56710">
        <w:rPr>
          <w:rFonts w:ascii="Times New Roman" w:hAnsi="Times New Roman" w:cs="Times New Roman"/>
          <w:b/>
          <w:bCs/>
          <w:color w:val="215868"/>
          <w:sz w:val="28"/>
          <w:szCs w:val="28"/>
        </w:rPr>
        <w:t>.</w:t>
      </w:r>
    </w:p>
    <w:p w:rsidR="00855806" w:rsidRDefault="00855806" w:rsidP="00855806">
      <w:pPr>
        <w:shd w:val="clear" w:color="auto" w:fill="FFFFFF"/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Обеспечивает безопасную, ответственную и этичную среду цифрового обучения.</w:t>
      </w:r>
    </w:p>
    <w:p w:rsidR="00855806" w:rsidRDefault="00855806" w:rsidP="00855806">
      <w:pPr>
        <w:shd w:val="clear" w:color="auto" w:fill="FFFFFF"/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Оптимизирует обучение и оценивание, применяя цифровые технологии.</w:t>
      </w:r>
    </w:p>
    <w:p w:rsidR="00855806" w:rsidRDefault="00855806" w:rsidP="00855806">
      <w:pPr>
        <w:shd w:val="clear" w:color="auto" w:fill="FFFFFF"/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Создает  возможности для расширения обучения при помощи соответствующего использования цифровых технологий.</w:t>
      </w:r>
    </w:p>
    <w:tbl>
      <w:tblPr>
        <w:tblW w:w="1506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64"/>
        <w:gridCol w:w="2832"/>
        <w:gridCol w:w="2970"/>
        <w:gridCol w:w="3510"/>
        <w:gridCol w:w="3690"/>
      </w:tblGrid>
      <w:tr w:rsidR="00855806" w:rsidTr="005A1453"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EEF3"/>
          </w:tcPr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Показатели</w:t>
            </w:r>
          </w:p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13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Дескрипторы</w:t>
            </w:r>
          </w:p>
        </w:tc>
      </w:tr>
      <w:tr w:rsidR="00855806" w:rsidTr="005A1453">
        <w:trPr>
          <w:trHeight w:val="220"/>
        </w:trPr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55806" w:rsidRDefault="00855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Уровень 1 </w:t>
            </w:r>
          </w:p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 xml:space="preserve">Базовый </w:t>
            </w:r>
          </w:p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(обязательный минимум)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EEF3"/>
            <w:hideMark/>
          </w:tcPr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Уровень 2</w:t>
            </w:r>
          </w:p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 xml:space="preserve">Высокий </w:t>
            </w:r>
          </w:p>
        </w:tc>
        <w:tc>
          <w:tcPr>
            <w:tcW w:w="36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EEF3"/>
            <w:hideMark/>
          </w:tcPr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Уровень 3</w:t>
            </w:r>
          </w:p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Экспертный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855806" w:rsidTr="005A1453">
        <w:trPr>
          <w:trHeight w:val="358"/>
        </w:trPr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55806" w:rsidRDefault="00855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DAEEF3"/>
            <w:hideMark/>
          </w:tcPr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Составляющая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А</w:t>
            </w:r>
            <w:proofErr w:type="gramEnd"/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DAEEF3"/>
            <w:hideMark/>
          </w:tcPr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Составляющая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</w:t>
            </w:r>
            <w:proofErr w:type="gramEnd"/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55806" w:rsidRDefault="00855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55806" w:rsidRDefault="00855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855806" w:rsidRPr="00026752" w:rsidTr="005A1453">
        <w:trPr>
          <w:hidden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5806" w:rsidRDefault="00855806" w:rsidP="002056FC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ru-RU"/>
              </w:rPr>
            </w:pPr>
          </w:p>
          <w:p w:rsidR="00855806" w:rsidRDefault="00855806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3.1. Обеспечивает безопасную, ответственную и этичную среду цифрового обучения.</w:t>
            </w:r>
          </w:p>
          <w:p w:rsidR="00855806" w:rsidRDefault="00855806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Демонстрирует знание основных концепций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онлайн-безопасности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Демонстрирует знание нормативной базы по защите персональных данных.</w:t>
            </w:r>
          </w:p>
          <w:p w:rsidR="00855806" w:rsidRDefault="00855806">
            <w:pPr>
              <w:pStyle w:val="ListParagraph"/>
              <w:spacing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Соблюдает авторские права при использовании цифровых учебных материалов.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Обеспечивает защиту персональных данных учащихся при использовании информационных технологий на занятиях.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Использует цифровые образовательные ресурсы ответственно и умеренно.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Обучает школьников ответственному использованию цифровых технологий.</w:t>
            </w:r>
          </w:p>
          <w:p w:rsidR="00855806" w:rsidRPr="005A1453" w:rsidRDefault="00855806" w:rsidP="005A1453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Принимает участие  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оказывает поддержку в ситуациях преследования или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онлайн-оскорбления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 w:rsidR="005A1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кибербуллинга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учащихся.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Устанавливает вместе с учащимися правила корректного  и этичного использования IAG (генеративного искусственного интеллекта) при выполнении домашних заданий.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Постоянно знакомится с новейшими инструментами и приложениями искусственного интеллекта.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Соблюдает требования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нетикета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(сетевого этикета).</w:t>
            </w:r>
          </w:p>
          <w:p w:rsidR="00855806" w:rsidRDefault="00855806">
            <w:pPr>
              <w:pStyle w:val="ListParagraph"/>
              <w:spacing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55806" w:rsidRDefault="008558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Делится  с коллегами эффективными методами и стратегиями обеспечения безопасной, ответственной и этичной цифровой образовательной среды.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Информирует родителей о правилах ответственного использования цифровых технологий.</w:t>
            </w:r>
          </w:p>
          <w:p w:rsidR="00855806" w:rsidRDefault="00855806">
            <w:pPr>
              <w:pStyle w:val="ListParagraph"/>
              <w:spacing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5806" w:rsidRPr="00026752" w:rsidTr="005A1453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5806" w:rsidRDefault="00855806" w:rsidP="002056FC">
            <w:pPr>
              <w:numPr>
                <w:ilvl w:val="1"/>
                <w:numId w:val="4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Оптимизирует обучение и оценивание, применяя цифровые технологии.</w:t>
            </w:r>
          </w:p>
          <w:p w:rsidR="00855806" w:rsidRDefault="00855806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55806" w:rsidRDefault="00855806">
            <w:pPr>
              <w:widowControl w:val="0"/>
              <w:spacing w:after="0" w:line="240" w:lineRule="auto"/>
              <w:ind w:left="385" w:hanging="3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Демонстрирует знание цифровых инструментов и приложений, которые облегчают обучение и оценку.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Демонстрирует знание методологии интеграции цифровых технологий в образовательный процесс.</w:t>
            </w:r>
          </w:p>
          <w:p w:rsidR="00855806" w:rsidRDefault="00855806">
            <w:pPr>
              <w:pStyle w:val="ListParagraph"/>
              <w:spacing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Интегрирует разнообразные интерактивные цифровые технологии в процесс преподавания, обучения и оценки.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Выбирает и использует приложения, соответствующие содержанию предмета и возрасту учащихся.</w:t>
            </w:r>
          </w:p>
          <w:p w:rsidR="00855806" w:rsidRPr="005A1453" w:rsidRDefault="00855806" w:rsidP="005A145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Использует цифровые платформы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формативного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суммативного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оценивания.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after="8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Создает  условия для индивидуального и дифференцированного обучения.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after="8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Использует цифровые инструменты для постоянной оценки успеваемости учащихся.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after="8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Обеспечивает быструю и персонализированную обратную связь с помощью цифровых инструментов.</w:t>
            </w:r>
          </w:p>
          <w:p w:rsidR="00855806" w:rsidRPr="005A1453" w:rsidRDefault="00855806" w:rsidP="005A1453">
            <w:pPr>
              <w:pStyle w:val="ListParagraph"/>
              <w:numPr>
                <w:ilvl w:val="0"/>
                <w:numId w:val="2"/>
              </w:numPr>
              <w:spacing w:after="8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Отличает и оценивает соответствующим образом работы, выполненные учениками, от работ, созданных искусственным интеллектом.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Адаптирует дидактические материалы к индивидуальным потребностям учащихся с помощью цифровых технологий.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Анализирует влияние использования цифровых технологий на результаты обучения и корректирует стратегии преподавания, обучения и оценки.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Разрабатывает обучающие ресурсы,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применяя цифровые технологии.</w:t>
            </w:r>
          </w:p>
          <w:p w:rsidR="00855806" w:rsidRDefault="00855806">
            <w:pPr>
              <w:pStyle w:val="ListParagraph"/>
              <w:spacing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55806" w:rsidRDefault="00855806">
            <w:pPr>
              <w:pStyle w:val="ListParagraph"/>
              <w:spacing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5806" w:rsidRPr="00026752" w:rsidTr="005A1453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806" w:rsidRDefault="00855806" w:rsidP="002056FC">
            <w:pPr>
              <w:numPr>
                <w:ilvl w:val="1"/>
                <w:numId w:val="4"/>
              </w:num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Создает  возможности для расширения обучения при помощи соответствующего использовани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я цифровых технологий.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Демонстрирует  знание платформ и приложений, которые могут расширить и разнообразить  обучение.</w:t>
            </w:r>
          </w:p>
          <w:p w:rsidR="00855806" w:rsidRDefault="00855806">
            <w:pPr>
              <w:pStyle w:val="ListParagraph"/>
              <w:spacing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Использует цифровые технологии для удовлетворения разнообразных учебных потребностей учащихся.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Облегчает доступ учащихся к безопасным цифровым ресурсам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дополнительного самостоятельного обучения во внеурочное время.</w:t>
            </w:r>
          </w:p>
          <w:p w:rsidR="00855806" w:rsidRDefault="00855806">
            <w:pPr>
              <w:pStyle w:val="ListParagraph"/>
              <w:spacing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55806" w:rsidRDefault="00855806">
            <w:pPr>
              <w:pStyle w:val="ListParagraph"/>
              <w:spacing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Использует виртуальную среду обучения для учащихся  (посредством очных,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онлайн-мероприятий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гибридных занятий, а также этического использования генеративного искусственного интеллекта).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Способствует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онлайн-сотрудничеству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между учащимися  посредством совместных национальных и международных проектов.</w:t>
            </w:r>
          </w:p>
          <w:p w:rsidR="00855806" w:rsidRDefault="00855806">
            <w:pPr>
              <w:pStyle w:val="ListParagraph"/>
              <w:spacing w:after="8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Разрабатывает цифровые ресурсы (сайты с мероприятиями, цифровые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портфолио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т. д.) и распространяет их на профессиональных встречах.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Способствует участию учеников  в международных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онлай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конкурсах и поддерживает их.</w:t>
            </w:r>
          </w:p>
          <w:p w:rsidR="00855806" w:rsidRDefault="00855806">
            <w:pPr>
              <w:pStyle w:val="ListParagraph"/>
              <w:spacing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55806" w:rsidRDefault="00855806" w:rsidP="0085580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215868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5696"/>
          <w:sz w:val="28"/>
          <w:szCs w:val="28"/>
          <w:lang w:val="ru-RU"/>
        </w:rPr>
        <w:lastRenderedPageBreak/>
        <w:br w:type="page"/>
      </w:r>
      <w:r>
        <w:rPr>
          <w:rFonts w:ascii="Times New Roman" w:hAnsi="Times New Roman" w:cs="Times New Roman"/>
          <w:b/>
          <w:bCs/>
          <w:color w:val="215868"/>
          <w:sz w:val="28"/>
          <w:szCs w:val="28"/>
          <w:lang w:val="ru-RU"/>
        </w:rPr>
        <w:lastRenderedPageBreak/>
        <w:t>Область 4. ЛИЧНОСТНОЕ  И  ПРОФЕССИОНАЛЬНОЕ   РАЗВИТИЕ</w:t>
      </w:r>
    </w:p>
    <w:p w:rsidR="00855806" w:rsidRDefault="00855806" w:rsidP="0085580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215868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215868"/>
          <w:sz w:val="28"/>
          <w:szCs w:val="28"/>
          <w:lang w:val="ru-RU"/>
        </w:rPr>
        <w:t>Стандарт 4. Преподаватель берет на себя ответственность за постоянное личностное и профессиональное развитие.</w:t>
      </w:r>
    </w:p>
    <w:p w:rsidR="00855806" w:rsidRDefault="00855806" w:rsidP="00855806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vanish/>
          <w:sz w:val="24"/>
          <w:szCs w:val="24"/>
          <w:lang w:val="ru-RU"/>
        </w:rPr>
      </w:pPr>
    </w:p>
    <w:tbl>
      <w:tblPr>
        <w:tblW w:w="1536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56"/>
        <w:gridCol w:w="3130"/>
        <w:gridCol w:w="3060"/>
        <w:gridCol w:w="3240"/>
        <w:gridCol w:w="3780"/>
      </w:tblGrid>
      <w:tr w:rsidR="00855806" w:rsidTr="005A1453"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855806" w:rsidRDefault="008558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Показатели</w:t>
            </w:r>
          </w:p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55806" w:rsidRDefault="008558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13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855806" w:rsidRDefault="008558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Дескрипторы</w:t>
            </w:r>
          </w:p>
        </w:tc>
      </w:tr>
      <w:tr w:rsidR="00855806" w:rsidTr="005A1453">
        <w:trPr>
          <w:trHeight w:val="220"/>
        </w:trPr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5806" w:rsidRDefault="00855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Уровень 1 </w:t>
            </w:r>
          </w:p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 xml:space="preserve">Базовый </w:t>
            </w:r>
          </w:p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(обязательный минимум)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Уровень 2</w:t>
            </w:r>
          </w:p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 xml:space="preserve">Высокий 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Уровень 3</w:t>
            </w:r>
          </w:p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Экспертный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855806" w:rsidTr="005A1453"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5806" w:rsidRDefault="00855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Составляющая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А</w:t>
            </w:r>
            <w:proofErr w:type="gramEnd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855806" w:rsidRDefault="0085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Составляющая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</w:t>
            </w:r>
            <w:proofErr w:type="gramEnd"/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5806" w:rsidRDefault="00855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5806" w:rsidRDefault="00855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855806" w:rsidRPr="00026752" w:rsidTr="005A1453">
        <w:trPr>
          <w:hidden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  <w:lang w:val="ru-RU"/>
              </w:rPr>
            </w:pPr>
          </w:p>
          <w:p w:rsidR="00855806" w:rsidRDefault="00855806">
            <w:pPr>
              <w:pStyle w:val="ListParagraph"/>
              <w:shd w:val="clear" w:color="auto" w:fill="FFFFF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4.1. Создает собственную профессиональную идентичность, основанную на ценностях.</w:t>
            </w:r>
          </w:p>
          <w:p w:rsidR="00855806" w:rsidRDefault="00855806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Демонстрирует фундаментальные знания о ценностях и их роли в профессиональном развитии.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Рефлексирует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над собственной профессиональной идентичностью и влиянием на нее личных ценностей.</w:t>
            </w:r>
          </w:p>
          <w:p w:rsidR="00855806" w:rsidRDefault="00855806">
            <w:pPr>
              <w:pStyle w:val="ListParagraph"/>
              <w:spacing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Следует основным ценностям при взаимодействии с учениками и коллегами.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Проявляет  </w:t>
            </w:r>
            <w:r w:rsidR="00F93D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академии</w:t>
            </w:r>
            <w:r w:rsidR="00F93D6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ческую честность и этичное поведение во всех отношениях, как в школе, так и за ее пределами.</w:t>
            </w:r>
          </w:p>
          <w:p w:rsidR="00855806" w:rsidRPr="00F93D65" w:rsidRDefault="00855806" w:rsidP="00F93D6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Соблюдает  нормы литературного  языка, на котором преподает, использует адекватный, уважительный, мотивирующий язык.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Оценивает и корректирует собственную образовательную практику в соответствии с принятыми профессиональными ценностями и принципами.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Включается в группы профессиональной рефлексии и обсуждает  влияние ценностей на профессиональную деятельность учителя.</w:t>
            </w:r>
          </w:p>
          <w:p w:rsidR="00855806" w:rsidRDefault="00855806">
            <w:pPr>
              <w:pStyle w:val="ListParagraph"/>
              <w:spacing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Исследует и интегрирует образовательные инновации, ориентированные на ценности.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Сотрудничает с другими специалистами для разработки стратегий по продвижению имиджа педагога в обществе.</w:t>
            </w:r>
          </w:p>
          <w:p w:rsidR="00855806" w:rsidRPr="005A1453" w:rsidRDefault="00855806" w:rsidP="005A145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Демонстрирует ответственность за управление личным и профессиональным имиджем посредством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контента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размещаемого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социальных сетях,  отражая в передаваемой  информации образовательные ценности и профессиональную этику.</w:t>
            </w:r>
          </w:p>
        </w:tc>
      </w:tr>
      <w:tr w:rsidR="00855806" w:rsidRPr="00026752" w:rsidTr="005A1453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>
            <w:pPr>
              <w:pStyle w:val="ListParagraph"/>
              <w:shd w:val="clear" w:color="auto" w:fill="FFFFF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4.2. Планирует  и проводит в жизнь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свой собственный путь личностного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</w:t>
            </w:r>
            <w:proofErr w:type="spellEnd"/>
            <w:r w:rsidR="005A14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развития.</w:t>
            </w:r>
          </w:p>
          <w:p w:rsidR="00855806" w:rsidRDefault="00855806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Демонстрирует знание основных элементов планирования в развитии своей профессиональной карьеры.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Демонстрирует знание инструментов и методов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рефлексии и самооценки в профессиональном контексте.</w:t>
            </w:r>
          </w:p>
          <w:p w:rsidR="00855806" w:rsidRDefault="00855806">
            <w:pPr>
              <w:pStyle w:val="ListParagraph"/>
              <w:spacing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after="8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Формулирует четкие цели, основанные на потребностях личного и профессионального развития.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after="8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Определяет возможности непрерывного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профессионального обучения, соответствующие целям собственного развития.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after="8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Применяет различные инструменты самооценки и рефлексии.</w:t>
            </w:r>
          </w:p>
          <w:p w:rsidR="00855806" w:rsidRPr="005A1453" w:rsidRDefault="00855806" w:rsidP="005A1453">
            <w:pPr>
              <w:pStyle w:val="ListParagraph"/>
              <w:numPr>
                <w:ilvl w:val="0"/>
                <w:numId w:val="2"/>
              </w:numPr>
              <w:spacing w:after="8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Обращается за помощью к институту  наставничества для улучшения собственных навыков и знаний.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Увязывает  путь личного и профессионального развития с приоритетами своего учебного заведения.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Конструктивно анализирует обратную связь, получаемую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учеников, коллег, родителей, администрации учебного заведения и т.д.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Периодически оценивает прогресс в достижении поставленных целей, корректируя их в соответствии с выявленными потребностями.</w:t>
            </w:r>
          </w:p>
          <w:p w:rsidR="00855806" w:rsidRDefault="00855806">
            <w:pPr>
              <w:pStyle w:val="ListParagraph"/>
              <w:spacing w:after="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Оценивает влияние личного и профессионального развития на образовательную практику.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Способствует профессиональному развитию коллег посредством наставнической деятельности.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Содействует обучению, самооценке и рефлексии для развития культуры непрерывного обучения в учебном заведении и в профессиональном сообществе в целом.</w:t>
            </w:r>
          </w:p>
          <w:p w:rsidR="00855806" w:rsidRDefault="00855806">
            <w:pPr>
              <w:pStyle w:val="ListParagraph"/>
              <w:spacing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55806" w:rsidRDefault="00855806">
            <w:pPr>
              <w:spacing w:line="240" w:lineRule="auto"/>
              <w:ind w:left="-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5806" w:rsidRPr="00026752" w:rsidTr="005A1453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4225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4.3. Сотрудничает  с коллегами и другими участниками образовательного процесса. </w:t>
            </w:r>
          </w:p>
          <w:p w:rsidR="00855806" w:rsidRDefault="00855806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Рассматривает сотрудничество как возможность улучшения качества образовательного процесса.</w:t>
            </w:r>
          </w:p>
          <w:p w:rsidR="00855806" w:rsidRDefault="00855806">
            <w:pPr>
              <w:pStyle w:val="ListParagraph"/>
              <w:spacing w:after="0" w:line="240" w:lineRule="auto"/>
              <w:ind w:left="3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55806" w:rsidRDefault="00855806">
            <w:pPr>
              <w:pStyle w:val="ListParagraph"/>
              <w:spacing w:after="0" w:line="240" w:lineRule="auto"/>
              <w:ind w:left="3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after="8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Демонстрирует открытость к сотрудничеству в рамках школьных и общественных инициатив.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after="8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Увязывает запланированные действия с миссией и концепцией развития учебного заведения.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after="8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Вовлекает родителей в процесс принятия решений на уровне класса и учебного заведения.</w:t>
            </w:r>
          </w:p>
          <w:p w:rsidR="00855806" w:rsidRDefault="00855806">
            <w:pPr>
              <w:pStyle w:val="ListParagraph"/>
              <w:spacing w:after="8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Координирует совместные проекты между коллегами, направленные на решение конкретных проблем или удовлетворение потребностей учащихся.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Активно участвует в образовательных сообществах или рабочих группах.</w:t>
            </w:r>
          </w:p>
          <w:p w:rsidR="00855806" w:rsidRDefault="00855806">
            <w:pPr>
              <w:pStyle w:val="ListParagraph"/>
              <w:spacing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Способствует культуре сотрудничества и взаимного обучения в образовательном сообществе.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Развивает  модели социальной сплоченности в сфере образования.</w:t>
            </w:r>
          </w:p>
          <w:p w:rsidR="00855806" w:rsidRDefault="00855806" w:rsidP="002056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6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Сотрудничает с заинтересованными сторонами для улучшения образовательных предложений учреждения.</w:t>
            </w:r>
          </w:p>
          <w:p w:rsidR="00855806" w:rsidRDefault="00855806">
            <w:pPr>
              <w:pStyle w:val="ListParagraph"/>
              <w:spacing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6483D" w:rsidRPr="005A1453" w:rsidRDefault="00D6483D"/>
    <w:sectPr w:rsidR="00D6483D" w:rsidRPr="005A1453" w:rsidSect="005A1453">
      <w:pgSz w:w="16838" w:h="11906" w:orient="landscape"/>
      <w:pgMar w:top="138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33D" w:rsidRDefault="0082433D" w:rsidP="00855806">
      <w:pPr>
        <w:spacing w:after="0" w:line="240" w:lineRule="auto"/>
      </w:pPr>
      <w:r>
        <w:separator/>
      </w:r>
    </w:p>
  </w:endnote>
  <w:endnote w:type="continuationSeparator" w:id="0">
    <w:p w:rsidR="0082433D" w:rsidRDefault="0082433D" w:rsidP="00855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g-1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g-1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33D" w:rsidRDefault="0082433D" w:rsidP="00855806">
      <w:pPr>
        <w:spacing w:after="0" w:line="240" w:lineRule="auto"/>
      </w:pPr>
      <w:r>
        <w:separator/>
      </w:r>
    </w:p>
  </w:footnote>
  <w:footnote w:type="continuationSeparator" w:id="0">
    <w:p w:rsidR="0082433D" w:rsidRDefault="0082433D" w:rsidP="00855806">
      <w:pPr>
        <w:spacing w:after="0" w:line="240" w:lineRule="auto"/>
      </w:pPr>
      <w:r>
        <w:continuationSeparator/>
      </w:r>
    </w:p>
  </w:footnote>
  <w:footnote w:id="1">
    <w:p w:rsidR="00855806" w:rsidRDefault="00855806" w:rsidP="00855806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>Codul educației, art. 39 (1).</w:t>
      </w:r>
    </w:p>
    <w:p w:rsidR="00855806" w:rsidRDefault="00855806" w:rsidP="00855806">
      <w:pPr>
        <w:pStyle w:val="FootnoteText"/>
        <w:rPr>
          <w:lang w:val="ro-RO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EBE" w:rsidRDefault="00876480">
    <w:pPr>
      <w:pStyle w:val="Header"/>
    </w:pPr>
    <w:r>
      <w:rPr>
        <w:noProof/>
      </w:rPr>
      <w:pict>
        <v:group id="Group 36" o:spid="_x0000_s5121" style="position:absolute;margin-left:0;margin-top:0;width:842.55pt;height:37.2pt;z-index:-251658240;mso-position-horizontal-relative:page;mso-position-vertical-relative:page" coordsize="11907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">
          <v:rect id="docshape9" o:spid="_x0000_s5122" style="position:absolute;width:11907;height:6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" fillcolor="#066" stroked="f"/>
          <v:rect id="docshape10" o:spid="_x0000_s5123" style="position:absolute;top:545;width:11907;height:1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" stroked="f">
            <v:fill opacity="32896f"/>
          </v:rect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60ED"/>
    <w:multiLevelType w:val="hybridMultilevel"/>
    <w:tmpl w:val="BD96D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A68C7"/>
    <w:multiLevelType w:val="hybridMultilevel"/>
    <w:tmpl w:val="E71CAC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AA3277"/>
    <w:multiLevelType w:val="hybridMultilevel"/>
    <w:tmpl w:val="9E92E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A096A"/>
    <w:multiLevelType w:val="hybridMultilevel"/>
    <w:tmpl w:val="9CD4E8F4"/>
    <w:lvl w:ilvl="0" w:tplc="B3B24048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F3809"/>
    <w:multiLevelType w:val="multilevel"/>
    <w:tmpl w:val="65EEEF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292521F6"/>
    <w:multiLevelType w:val="hybridMultilevel"/>
    <w:tmpl w:val="37B6AD90"/>
    <w:lvl w:ilvl="0" w:tplc="B3B24048">
      <w:start w:val="4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EEB7ED4"/>
    <w:multiLevelType w:val="multilevel"/>
    <w:tmpl w:val="65EEEF3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444D00A3"/>
    <w:multiLevelType w:val="hybridMultilevel"/>
    <w:tmpl w:val="1B62FBAC"/>
    <w:lvl w:ilvl="0" w:tplc="041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600B50"/>
    <w:multiLevelType w:val="multilevel"/>
    <w:tmpl w:val="7E02B4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855806"/>
    <w:rsid w:val="00026752"/>
    <w:rsid w:val="000F38B3"/>
    <w:rsid w:val="002C170B"/>
    <w:rsid w:val="002F4EBE"/>
    <w:rsid w:val="00422569"/>
    <w:rsid w:val="00507EFA"/>
    <w:rsid w:val="00542D9D"/>
    <w:rsid w:val="005A1453"/>
    <w:rsid w:val="00736433"/>
    <w:rsid w:val="007547F9"/>
    <w:rsid w:val="007D20C8"/>
    <w:rsid w:val="0082433D"/>
    <w:rsid w:val="00855806"/>
    <w:rsid w:val="00876480"/>
    <w:rsid w:val="009B0B3A"/>
    <w:rsid w:val="00A12A3F"/>
    <w:rsid w:val="00A56710"/>
    <w:rsid w:val="00D6483D"/>
    <w:rsid w:val="00E4786A"/>
    <w:rsid w:val="00F93D65"/>
    <w:rsid w:val="00FE1C61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806"/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558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5806"/>
    <w:rPr>
      <w:rFonts w:ascii="Calibri" w:eastAsia="Calibri" w:hAnsi="Calibri" w:cs="Calibri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855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5806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855806"/>
    <w:pPr>
      <w:ind w:left="720"/>
      <w:contextualSpacing/>
    </w:pPr>
  </w:style>
  <w:style w:type="paragraph" w:customStyle="1" w:styleId="Normal1">
    <w:name w:val="Normal1"/>
    <w:rsid w:val="00855806"/>
    <w:rPr>
      <w:rFonts w:ascii="Calibri" w:eastAsia="Calibri" w:hAnsi="Calibri" w:cs="Calibri"/>
      <w:lang w:val="ro-RO"/>
    </w:rPr>
  </w:style>
  <w:style w:type="character" w:styleId="FootnoteReference">
    <w:name w:val="footnote reference"/>
    <w:uiPriority w:val="99"/>
    <w:semiHidden/>
    <w:unhideWhenUsed/>
    <w:rsid w:val="00855806"/>
    <w:rPr>
      <w:vertAlign w:val="superscript"/>
    </w:rPr>
  </w:style>
  <w:style w:type="character" w:customStyle="1" w:styleId="rynqvb">
    <w:name w:val="rynqvb"/>
    <w:basedOn w:val="DefaultParagraphFont"/>
    <w:rsid w:val="00855806"/>
  </w:style>
  <w:style w:type="paragraph" w:styleId="Footer">
    <w:name w:val="footer"/>
    <w:basedOn w:val="Normal"/>
    <w:link w:val="FooterChar"/>
    <w:uiPriority w:val="99"/>
    <w:semiHidden/>
    <w:unhideWhenUsed/>
    <w:rsid w:val="002F4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EBE"/>
    <w:rPr>
      <w:rFonts w:ascii="Calibri" w:eastAsia="Calibri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2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16</Pages>
  <Words>4086</Words>
  <Characters>23293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User</cp:lastModifiedBy>
  <cp:revision>9</cp:revision>
  <cp:lastPrinted>2025-01-29T13:19:00Z</cp:lastPrinted>
  <dcterms:created xsi:type="dcterms:W3CDTF">2024-12-08T14:55:00Z</dcterms:created>
  <dcterms:modified xsi:type="dcterms:W3CDTF">2025-01-29T13:19:00Z</dcterms:modified>
</cp:coreProperties>
</file>