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AD88D" w14:textId="62D43EEC" w:rsidR="005F13F4" w:rsidRDefault="00000000">
      <w:pPr>
        <w:pBdr>
          <w:top w:val="nil"/>
          <w:left w:val="nil"/>
          <w:bottom w:val="nil"/>
          <w:right w:val="nil"/>
          <w:between w:val="nil"/>
        </w:pBdr>
        <w:spacing w:after="0" w:line="276" w:lineRule="auto"/>
        <w:rPr>
          <w:rFonts w:ascii="Times New Roman" w:eastAsia="Times New Roman" w:hAnsi="Times New Roman" w:cs="Times New Roman"/>
          <w:b/>
          <w:bCs/>
          <w:color w:val="000000"/>
          <w:sz w:val="24"/>
          <w:szCs w:val="24"/>
        </w:rPr>
      </w:pPr>
      <w:bookmarkStart w:id="0" w:name="_heading=h.4jyx34pn6qcz" w:colFirst="0" w:colLast="0"/>
      <w:bookmarkEnd w:id="0"/>
      <w:r>
        <w:rPr>
          <w:rFonts w:ascii="Times New Roman" w:eastAsia="Times New Roman" w:hAnsi="Times New Roman" w:cs="Times New Roman"/>
          <w:b/>
          <w:bCs/>
          <w:color w:val="000000"/>
          <w:sz w:val="24"/>
          <w:szCs w:val="24"/>
        </w:rPr>
        <w:t xml:space="preserve">                                                      </w:t>
      </w:r>
      <w:r w:rsidR="006875DD">
        <w:rPr>
          <w:noProof/>
        </w:rPr>
        <w:drawing>
          <wp:anchor distT="0" distB="0" distL="114300" distR="114300" simplePos="0" relativeHeight="251659264" behindDoc="1" locked="0" layoutInCell="1" allowOverlap="1" wp14:anchorId="037EDDDF" wp14:editId="35126A56">
            <wp:simplePos x="0" y="0"/>
            <wp:positionH relativeFrom="column">
              <wp:posOffset>0</wp:posOffset>
            </wp:positionH>
            <wp:positionV relativeFrom="paragraph">
              <wp:posOffset>204470</wp:posOffset>
            </wp:positionV>
            <wp:extent cx="2230120" cy="756920"/>
            <wp:effectExtent l="0" t="0" r="0" b="0"/>
            <wp:wrapTight wrapText="bothSides">
              <wp:wrapPolygon edited="0">
                <wp:start x="2583" y="1087"/>
                <wp:lineTo x="1661" y="3262"/>
                <wp:lineTo x="554" y="8154"/>
                <wp:lineTo x="554" y="13591"/>
                <wp:lineTo x="1845" y="19027"/>
                <wp:lineTo x="2583" y="20114"/>
                <wp:lineTo x="4059" y="20114"/>
                <wp:lineTo x="19743" y="15221"/>
                <wp:lineTo x="20296" y="12503"/>
                <wp:lineTo x="14392" y="10872"/>
                <wp:lineTo x="19558" y="8698"/>
                <wp:lineTo x="19005" y="5980"/>
                <wp:lineTo x="4244" y="1087"/>
                <wp:lineTo x="2583" y="1087"/>
              </wp:wrapPolygon>
            </wp:wrapTight>
            <wp:docPr id="211268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0120" cy="756920"/>
                    </a:xfrm>
                    <a:prstGeom prst="rect">
                      <a:avLst/>
                    </a:prstGeom>
                    <a:noFill/>
                    <a:ln>
                      <a:noFill/>
                    </a:ln>
                  </pic:spPr>
                </pic:pic>
              </a:graphicData>
            </a:graphic>
            <wp14:sizeRelV relativeFrom="margin">
              <wp14:pctHeight>0</wp14:pctHeight>
            </wp14:sizeRelV>
          </wp:anchor>
        </w:drawing>
      </w:r>
      <w:r w:rsidR="006875DD" w:rsidRPr="00AF2D7C">
        <w:rPr>
          <w:noProof/>
          <w:color w:val="000000"/>
          <w:sz w:val="24"/>
          <w:szCs w:val="24"/>
          <w:lang w:val="ro-RO"/>
        </w:rPr>
        <w:drawing>
          <wp:anchor distT="0" distB="0" distL="114300" distR="114300" simplePos="0" relativeHeight="251660288" behindDoc="1" locked="0" layoutInCell="1" allowOverlap="1" wp14:anchorId="1E86332C" wp14:editId="1D65CEDE">
            <wp:simplePos x="0" y="0"/>
            <wp:positionH relativeFrom="column">
              <wp:posOffset>5027295</wp:posOffset>
            </wp:positionH>
            <wp:positionV relativeFrom="paragraph">
              <wp:posOffset>204470</wp:posOffset>
            </wp:positionV>
            <wp:extent cx="979170" cy="777240"/>
            <wp:effectExtent l="0" t="0" r="0" b="0"/>
            <wp:wrapTight wrapText="bothSides">
              <wp:wrapPolygon edited="0">
                <wp:start x="1681" y="529"/>
                <wp:lineTo x="1261" y="2118"/>
                <wp:lineTo x="1261" y="20647"/>
                <wp:lineTo x="20171" y="20647"/>
                <wp:lineTo x="20171" y="529"/>
                <wp:lineTo x="1681" y="529"/>
              </wp:wrapPolygon>
            </wp:wrapTight>
            <wp:docPr id="3" name="Рисунок 3" descr="A blue and white flag with yellow stars and a circle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A blue and white flag with yellow stars and a circle in the middle&#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9170" cy="77724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color w:val="000000"/>
          <w:sz w:val="24"/>
          <w:szCs w:val="24"/>
        </w:rPr>
        <w:t xml:space="preserve">                    </w:t>
      </w:r>
    </w:p>
    <w:p w14:paraId="6EF252B1" w14:textId="77777777" w:rsidR="005F13F4" w:rsidRDefault="005F13F4">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4"/>
          <w:szCs w:val="24"/>
        </w:rPr>
      </w:pPr>
    </w:p>
    <w:p w14:paraId="43142B8A" w14:textId="77777777" w:rsidR="006875DD" w:rsidRDefault="006875DD">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4"/>
          <w:szCs w:val="24"/>
        </w:rPr>
      </w:pPr>
    </w:p>
    <w:p w14:paraId="1110B1E3" w14:textId="77777777" w:rsidR="006875DD" w:rsidRDefault="006875DD">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4"/>
          <w:szCs w:val="24"/>
        </w:rPr>
      </w:pPr>
    </w:p>
    <w:p w14:paraId="3243A16A" w14:textId="77777777" w:rsidR="006875DD" w:rsidRDefault="006875DD">
      <w:pPr>
        <w:pBdr>
          <w:top w:val="nil"/>
          <w:left w:val="nil"/>
          <w:bottom w:val="nil"/>
          <w:right w:val="nil"/>
          <w:between w:val="nil"/>
        </w:pBdr>
        <w:spacing w:after="0" w:line="276" w:lineRule="auto"/>
        <w:jc w:val="center"/>
        <w:rPr>
          <w:rFonts w:ascii="Times New Roman" w:eastAsia="Times New Roman" w:hAnsi="Times New Roman" w:cs="Times New Roman"/>
          <w:b/>
          <w:bCs/>
          <w:color w:val="000000"/>
          <w:sz w:val="24"/>
          <w:szCs w:val="24"/>
        </w:rPr>
      </w:pPr>
    </w:p>
    <w:p w14:paraId="62C1CACC" w14:textId="77777777" w:rsidR="000D6173" w:rsidRPr="000D6173" w:rsidRDefault="000D6173" w:rsidP="000D6173">
      <w:pPr>
        <w:spacing w:after="0" w:line="276" w:lineRule="auto"/>
        <w:jc w:val="center"/>
        <w:rPr>
          <w:rFonts w:ascii="Times New Roman" w:hAnsi="Times New Roman" w:cs="Times New Roman"/>
          <w:b/>
          <w:bCs/>
          <w:sz w:val="24"/>
          <w:szCs w:val="24"/>
          <w:lang w:val="ro-RO" w:eastAsia="ru-RU"/>
        </w:rPr>
      </w:pPr>
      <w:r w:rsidRPr="000D6173">
        <w:rPr>
          <w:rFonts w:ascii="Times New Roman" w:hAnsi="Times New Roman" w:cs="Times New Roman"/>
          <w:b/>
          <w:bCs/>
          <w:sz w:val="24"/>
          <w:szCs w:val="24"/>
          <w:lang w:val="ro-RO" w:eastAsia="ru-RU"/>
        </w:rPr>
        <w:t>PROIECT DIDACTIC</w:t>
      </w:r>
    </w:p>
    <w:p w14:paraId="3F8DE22E" w14:textId="77777777" w:rsidR="000D6173" w:rsidRPr="000D6173" w:rsidRDefault="000D6173" w:rsidP="000D6173">
      <w:pPr>
        <w:spacing w:after="0" w:line="276" w:lineRule="auto"/>
        <w:jc w:val="center"/>
        <w:rPr>
          <w:rFonts w:ascii="Times New Roman" w:eastAsia="Times New Roman" w:hAnsi="Times New Roman" w:cs="Times New Roman"/>
          <w:b/>
          <w:bCs/>
          <w:color w:val="000000"/>
          <w:sz w:val="28"/>
          <w:szCs w:val="28"/>
          <w:lang w:val="ro"/>
        </w:rPr>
      </w:pPr>
      <w:r w:rsidRPr="000D6173">
        <w:rPr>
          <w:rFonts w:ascii="Times New Roman" w:hAnsi="Times New Roman" w:cs="Times New Roman"/>
          <w:b/>
          <w:bCs/>
          <w:sz w:val="24"/>
          <w:szCs w:val="24"/>
          <w:lang w:val="ro-RO" w:eastAsia="ru-RU"/>
        </w:rPr>
        <w:t>al primei lecții „INDEPENDENȚA CARE NE UNEȘTE”</w:t>
      </w:r>
      <w:r w:rsidRPr="000D6173">
        <w:rPr>
          <w:rFonts w:ascii="Times New Roman" w:eastAsia="Times New Roman" w:hAnsi="Times New Roman" w:cs="Times New Roman"/>
          <w:b/>
          <w:bCs/>
          <w:color w:val="000000"/>
          <w:sz w:val="24"/>
          <w:szCs w:val="24"/>
          <w:vertAlign w:val="superscript"/>
          <w:lang w:val="ro-RO" w:eastAsia="ru-RU"/>
        </w:rPr>
        <w:footnoteReference w:id="1"/>
      </w:r>
    </w:p>
    <w:p w14:paraId="703C630E" w14:textId="77777777" w:rsidR="005F13F4" w:rsidRDefault="005F13F4">
      <w:pPr>
        <w:spacing w:after="0" w:line="276" w:lineRule="auto"/>
        <w:rPr>
          <w:rFonts w:ascii="Times New Roman" w:eastAsia="Times New Roman" w:hAnsi="Times New Roman" w:cs="Times New Roman"/>
          <w:sz w:val="24"/>
          <w:szCs w:val="24"/>
        </w:rPr>
      </w:pPr>
    </w:p>
    <w:p w14:paraId="57B11323" w14:textId="77777777" w:rsidR="005F13F4" w:rsidRDefault="00000000">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Clasa: </w:t>
      </w:r>
      <w:r>
        <w:rPr>
          <w:rFonts w:ascii="Times New Roman" w:eastAsia="Times New Roman" w:hAnsi="Times New Roman" w:cs="Times New Roman"/>
          <w:color w:val="000000"/>
          <w:sz w:val="24"/>
          <w:szCs w:val="24"/>
        </w:rPr>
        <w:t>a</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XI-a</w:t>
      </w:r>
    </w:p>
    <w:p w14:paraId="3F380AA5" w14:textId="77777777" w:rsidR="005F13F4" w:rsidRDefault="00000000">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Data</w:t>
      </w:r>
      <w:r>
        <w:rPr>
          <w:rFonts w:ascii="Times New Roman" w:eastAsia="Times New Roman" w:hAnsi="Times New Roman" w:cs="Times New Roman"/>
          <w:color w:val="000000"/>
          <w:sz w:val="24"/>
          <w:szCs w:val="24"/>
        </w:rPr>
        <w:t>: 1 septembrie 2026</w:t>
      </w:r>
    </w:p>
    <w:p w14:paraId="50E03326" w14:textId="77777777" w:rsidR="00A23E92" w:rsidRDefault="00A23E92" w:rsidP="00A23E92">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Tipul lecției:</w:t>
      </w:r>
      <w:r>
        <w:rPr>
          <w:rFonts w:ascii="Times New Roman" w:eastAsia="Times New Roman" w:hAnsi="Times New Roman" w:cs="Times New Roman"/>
          <w:color w:val="000000"/>
          <w:sz w:val="24"/>
          <w:szCs w:val="24"/>
        </w:rPr>
        <w:t xml:space="preserve"> formare de valori și atitudini</w:t>
      </w:r>
    </w:p>
    <w:p w14:paraId="63FD291E" w14:textId="77777777" w:rsidR="005F13F4" w:rsidRDefault="005F13F4">
      <w:pPr>
        <w:spacing w:after="0" w:line="276" w:lineRule="auto"/>
        <w:rPr>
          <w:rFonts w:ascii="Times New Roman" w:eastAsia="Times New Roman" w:hAnsi="Times New Roman" w:cs="Times New Roman"/>
          <w:sz w:val="24"/>
          <w:szCs w:val="24"/>
        </w:rPr>
      </w:pPr>
    </w:p>
    <w:p w14:paraId="021F4130" w14:textId="77777777" w:rsidR="005F13F4" w:rsidRDefault="00000000">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Competențe pentru cultură democratică:</w:t>
      </w:r>
    </w:p>
    <w:p w14:paraId="04148763" w14:textId="77777777" w:rsidR="005F13F4" w:rsidRPr="00A23E92" w:rsidRDefault="00000000" w:rsidP="00A23E92">
      <w:pPr>
        <w:pStyle w:val="NoSpacing"/>
        <w:numPr>
          <w:ilvl w:val="0"/>
          <w:numId w:val="8"/>
        </w:numPr>
        <w:rPr>
          <w:rFonts w:ascii="Times New Roman" w:hAnsi="Times New Roman" w:cs="Times New Roman"/>
          <w:sz w:val="24"/>
          <w:szCs w:val="24"/>
        </w:rPr>
      </w:pPr>
      <w:r w:rsidRPr="00A23E92">
        <w:rPr>
          <w:rFonts w:ascii="Times New Roman" w:hAnsi="Times New Roman" w:cs="Times New Roman"/>
          <w:sz w:val="24"/>
          <w:szCs w:val="24"/>
        </w:rPr>
        <w:t>Valorizarea libertății, demnității și a drepturilor omului;</w:t>
      </w:r>
    </w:p>
    <w:p w14:paraId="229A963E" w14:textId="77777777" w:rsidR="005F13F4" w:rsidRPr="00A23E92" w:rsidRDefault="00000000" w:rsidP="00A23E92">
      <w:pPr>
        <w:pStyle w:val="NoSpacing"/>
        <w:numPr>
          <w:ilvl w:val="0"/>
          <w:numId w:val="8"/>
        </w:numPr>
        <w:rPr>
          <w:rFonts w:ascii="Times New Roman" w:hAnsi="Times New Roman" w:cs="Times New Roman"/>
          <w:sz w:val="24"/>
          <w:szCs w:val="24"/>
        </w:rPr>
      </w:pPr>
      <w:r w:rsidRPr="00A23E92">
        <w:rPr>
          <w:rFonts w:ascii="Times New Roman" w:hAnsi="Times New Roman" w:cs="Times New Roman"/>
          <w:sz w:val="24"/>
          <w:szCs w:val="24"/>
        </w:rPr>
        <w:t>Prețuirea diversității culturale, pornind de la ideea că, deși suntem diferiți, toți suntem Moldova;</w:t>
      </w:r>
    </w:p>
    <w:p w14:paraId="1F82989D" w14:textId="77777777" w:rsidR="005F13F4" w:rsidRPr="00A23E92" w:rsidRDefault="00000000" w:rsidP="00A23E92">
      <w:pPr>
        <w:pStyle w:val="NoSpacing"/>
        <w:numPr>
          <w:ilvl w:val="0"/>
          <w:numId w:val="8"/>
        </w:numPr>
        <w:rPr>
          <w:rFonts w:ascii="Times New Roman" w:hAnsi="Times New Roman" w:cs="Times New Roman"/>
          <w:sz w:val="24"/>
          <w:szCs w:val="24"/>
        </w:rPr>
      </w:pPr>
      <w:r w:rsidRPr="00A23E92">
        <w:rPr>
          <w:rFonts w:ascii="Times New Roman" w:hAnsi="Times New Roman" w:cs="Times New Roman"/>
          <w:sz w:val="24"/>
          <w:szCs w:val="24"/>
        </w:rPr>
        <w:t>Respect față de țară, simbolurile statului și memoria istorică;</w:t>
      </w:r>
    </w:p>
    <w:p w14:paraId="7025904B" w14:textId="77777777" w:rsidR="005F13F4" w:rsidRPr="00A23E92" w:rsidRDefault="00000000" w:rsidP="00A23E92">
      <w:pPr>
        <w:pStyle w:val="NoSpacing"/>
        <w:numPr>
          <w:ilvl w:val="0"/>
          <w:numId w:val="8"/>
        </w:numPr>
        <w:rPr>
          <w:rFonts w:ascii="Times New Roman" w:hAnsi="Times New Roman" w:cs="Times New Roman"/>
          <w:sz w:val="24"/>
          <w:szCs w:val="24"/>
        </w:rPr>
      </w:pPr>
      <w:r w:rsidRPr="00A23E92">
        <w:rPr>
          <w:rFonts w:ascii="Times New Roman" w:hAnsi="Times New Roman" w:cs="Times New Roman"/>
          <w:sz w:val="24"/>
          <w:szCs w:val="24"/>
        </w:rPr>
        <w:t>Asumarea responsabilității pentru propriile alegeri, comportamente și consecințele acestora;</w:t>
      </w:r>
    </w:p>
    <w:p w14:paraId="6C1D79DA" w14:textId="77777777" w:rsidR="005F13F4" w:rsidRPr="00A23E92" w:rsidRDefault="00000000" w:rsidP="00A23E92">
      <w:pPr>
        <w:pStyle w:val="NoSpacing"/>
        <w:numPr>
          <w:ilvl w:val="0"/>
          <w:numId w:val="8"/>
        </w:numPr>
        <w:rPr>
          <w:rFonts w:ascii="Times New Roman" w:hAnsi="Times New Roman" w:cs="Times New Roman"/>
          <w:sz w:val="24"/>
          <w:szCs w:val="24"/>
        </w:rPr>
      </w:pPr>
      <w:r w:rsidRPr="00A23E92">
        <w:rPr>
          <w:rFonts w:ascii="Times New Roman" w:hAnsi="Times New Roman" w:cs="Times New Roman"/>
          <w:sz w:val="24"/>
          <w:szCs w:val="24"/>
        </w:rPr>
        <w:t>Spirit civic și sentiment de apartenență;</w:t>
      </w:r>
    </w:p>
    <w:p w14:paraId="41D8984E" w14:textId="77777777" w:rsidR="005F13F4" w:rsidRPr="00A23E92" w:rsidRDefault="00000000" w:rsidP="00A23E92">
      <w:pPr>
        <w:pStyle w:val="NoSpacing"/>
        <w:numPr>
          <w:ilvl w:val="0"/>
          <w:numId w:val="8"/>
        </w:numPr>
        <w:rPr>
          <w:rFonts w:ascii="Times New Roman" w:hAnsi="Times New Roman" w:cs="Times New Roman"/>
          <w:sz w:val="24"/>
          <w:szCs w:val="24"/>
        </w:rPr>
      </w:pPr>
      <w:r w:rsidRPr="00A23E92">
        <w:rPr>
          <w:rFonts w:ascii="Times New Roman" w:hAnsi="Times New Roman" w:cs="Times New Roman"/>
          <w:sz w:val="24"/>
          <w:szCs w:val="24"/>
        </w:rPr>
        <w:t>Abilități de ascultare și observare;</w:t>
      </w:r>
    </w:p>
    <w:p w14:paraId="2D57C8C5" w14:textId="77777777" w:rsidR="005F13F4" w:rsidRPr="00A23E92" w:rsidRDefault="00000000" w:rsidP="00A23E92">
      <w:pPr>
        <w:pStyle w:val="NoSpacing"/>
        <w:numPr>
          <w:ilvl w:val="0"/>
          <w:numId w:val="8"/>
        </w:numPr>
        <w:rPr>
          <w:rFonts w:ascii="Times New Roman" w:hAnsi="Times New Roman" w:cs="Times New Roman"/>
          <w:sz w:val="24"/>
          <w:szCs w:val="24"/>
        </w:rPr>
      </w:pPr>
      <w:r w:rsidRPr="00A23E92">
        <w:rPr>
          <w:rFonts w:ascii="Times New Roman" w:hAnsi="Times New Roman" w:cs="Times New Roman"/>
          <w:sz w:val="24"/>
          <w:szCs w:val="24"/>
        </w:rPr>
        <w:t>Abilități de gândire critică și analitică;</w:t>
      </w:r>
    </w:p>
    <w:p w14:paraId="1BBDFEA4" w14:textId="77777777" w:rsidR="005F13F4" w:rsidRPr="00A23E92" w:rsidRDefault="00000000" w:rsidP="00A23E92">
      <w:pPr>
        <w:pStyle w:val="NoSpacing"/>
        <w:numPr>
          <w:ilvl w:val="0"/>
          <w:numId w:val="8"/>
        </w:numPr>
        <w:rPr>
          <w:rFonts w:ascii="Times New Roman" w:hAnsi="Times New Roman" w:cs="Times New Roman"/>
          <w:sz w:val="24"/>
          <w:szCs w:val="24"/>
        </w:rPr>
      </w:pPr>
      <w:r w:rsidRPr="00A23E92">
        <w:rPr>
          <w:rFonts w:ascii="Times New Roman" w:hAnsi="Times New Roman" w:cs="Times New Roman"/>
          <w:sz w:val="24"/>
          <w:szCs w:val="24"/>
        </w:rPr>
        <w:t>Cooperare, solidaritate și unitate;</w:t>
      </w:r>
    </w:p>
    <w:p w14:paraId="62DEA195" w14:textId="77777777" w:rsidR="005F13F4" w:rsidRPr="00A23E92" w:rsidRDefault="00000000" w:rsidP="00A23E92">
      <w:pPr>
        <w:pStyle w:val="NoSpacing"/>
        <w:numPr>
          <w:ilvl w:val="0"/>
          <w:numId w:val="8"/>
        </w:numPr>
        <w:rPr>
          <w:rFonts w:ascii="Times New Roman" w:hAnsi="Times New Roman" w:cs="Times New Roman"/>
          <w:sz w:val="24"/>
          <w:szCs w:val="24"/>
        </w:rPr>
      </w:pPr>
      <w:r w:rsidRPr="00A23E92">
        <w:rPr>
          <w:rFonts w:ascii="Times New Roman" w:hAnsi="Times New Roman" w:cs="Times New Roman"/>
          <w:sz w:val="24"/>
          <w:szCs w:val="24"/>
        </w:rPr>
        <w:t>Înțelegerea cunoștințelor referitoare la independență, libertate, comunitate, țară.</w:t>
      </w:r>
    </w:p>
    <w:p w14:paraId="11E9C053" w14:textId="77777777" w:rsidR="005F13F4" w:rsidRDefault="005F13F4">
      <w:pPr>
        <w:spacing w:after="0" w:line="276" w:lineRule="auto"/>
        <w:ind w:left="720"/>
        <w:rPr>
          <w:rFonts w:ascii="Times New Roman" w:eastAsia="Times New Roman" w:hAnsi="Times New Roman" w:cs="Times New Roman"/>
          <w:color w:val="000000"/>
          <w:sz w:val="24"/>
          <w:szCs w:val="24"/>
        </w:rPr>
      </w:pPr>
    </w:p>
    <w:p w14:paraId="4F83F8E8" w14:textId="77777777" w:rsidR="005F13F4" w:rsidRDefault="00000000">
      <w:pPr>
        <w:spacing w:after="0" w:line="276"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Mesajul central al lecției:</w:t>
      </w:r>
    </w:p>
    <w:p w14:paraId="14F0C46F" w14:textId="4E0CE10F" w:rsidR="005F13F4" w:rsidRDefault="00000000" w:rsidP="00A23E92">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Independența este o realizare istorică și o alegere pe care o confirmăm în fiecare zi prin felul în care trăim împreună. Ea capătă sens atunci când libertatea este însoțită de responsabilitate, drepturile sunt exprimate prin prețuirea demnității celuilalt, iar diversitatea devine o sursă de unitate, nu de dezbinare. Deși avem istorii, convingeri și identități diferite, împărtășim aceeași responsabilitate: să construim o Moldovă incluzivă, rezilientă și durabilă.</w:t>
      </w:r>
    </w:p>
    <w:p w14:paraId="52A5D8EF" w14:textId="77777777" w:rsidR="005F13F4" w:rsidRDefault="005F13F4">
      <w:pPr>
        <w:spacing w:after="0" w:line="276" w:lineRule="auto"/>
        <w:rPr>
          <w:rFonts w:ascii="Times New Roman" w:eastAsia="Times New Roman" w:hAnsi="Times New Roman" w:cs="Times New Roman"/>
          <w:sz w:val="24"/>
          <w:szCs w:val="24"/>
        </w:rPr>
      </w:pPr>
    </w:p>
    <w:p w14:paraId="3F80267C" w14:textId="77777777" w:rsidR="005F13F4" w:rsidRDefault="00000000">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Obiective operaționale:</w:t>
      </w:r>
    </w:p>
    <w:p w14:paraId="32513ED6" w14:textId="77777777" w:rsidR="005F13F4" w:rsidRDefault="00000000">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Elevii/elevele </w:t>
      </w:r>
      <w:r>
        <w:rPr>
          <w:rFonts w:ascii="Times New Roman" w:eastAsia="Times New Roman" w:hAnsi="Times New Roman" w:cs="Times New Roman"/>
          <w:sz w:val="24"/>
          <w:szCs w:val="24"/>
        </w:rPr>
        <w:t>sunt</w:t>
      </w:r>
      <w:r>
        <w:rPr>
          <w:rFonts w:ascii="Times New Roman" w:eastAsia="Times New Roman" w:hAnsi="Times New Roman" w:cs="Times New Roman"/>
          <w:color w:val="000000"/>
          <w:sz w:val="24"/>
          <w:szCs w:val="24"/>
        </w:rPr>
        <w:t xml:space="preserve"> capabili/capabile:</w:t>
      </w:r>
    </w:p>
    <w:p w14:paraId="71E45EC6" w14:textId="77777777" w:rsidR="005F13F4" w:rsidRDefault="00000000">
      <w:pPr>
        <w:numPr>
          <w:ilvl w:val="0"/>
          <w:numId w:val="3"/>
        </w:numPr>
        <w:spacing w:after="0" w:line="276" w:lineRule="auto"/>
      </w:pPr>
      <w:r>
        <w:rPr>
          <w:rFonts w:ascii="Times New Roman" w:eastAsia="Times New Roman" w:hAnsi="Times New Roman" w:cs="Times New Roman"/>
          <w:sz w:val="24"/>
          <w:szCs w:val="24"/>
        </w:rPr>
        <w:t>Să susțină ideea că proclamarea independenței Republicii Moldova reprezintă dreptul poporului la autoguvernare;</w:t>
      </w:r>
    </w:p>
    <w:p w14:paraId="6114B343" w14:textId="77777777" w:rsidR="005F13F4" w:rsidRDefault="00000000">
      <w:pPr>
        <w:numPr>
          <w:ilvl w:val="0"/>
          <w:numId w:val="3"/>
        </w:numPr>
        <w:spacing w:after="0" w:line="276" w:lineRule="auto"/>
      </w:pPr>
      <w:r>
        <w:rPr>
          <w:rFonts w:ascii="Times New Roman" w:eastAsia="Times New Roman" w:hAnsi="Times New Roman" w:cs="Times New Roman"/>
          <w:sz w:val="24"/>
          <w:szCs w:val="24"/>
        </w:rPr>
        <w:t>Să analizeze evoluția independenței Republicii Moldova;</w:t>
      </w:r>
    </w:p>
    <w:p w14:paraId="722DE961" w14:textId="77777777" w:rsidR="005F13F4" w:rsidRDefault="00000000">
      <w:pPr>
        <w:numPr>
          <w:ilvl w:val="0"/>
          <w:numId w:val="3"/>
        </w:numPr>
        <w:spacing w:after="0" w:line="276" w:lineRule="auto"/>
      </w:pPr>
      <w:r>
        <w:rPr>
          <w:rFonts w:ascii="Times New Roman" w:eastAsia="Times New Roman" w:hAnsi="Times New Roman" w:cs="Times New Roman"/>
          <w:sz w:val="24"/>
          <w:szCs w:val="24"/>
        </w:rPr>
        <w:t>Să reflecteze asupra responsabilității personale și comune față de Republica Moldova.</w:t>
      </w:r>
    </w:p>
    <w:p w14:paraId="665F187C" w14:textId="77777777" w:rsidR="005F13F4" w:rsidRDefault="005F13F4">
      <w:pPr>
        <w:spacing w:after="0" w:line="276" w:lineRule="auto"/>
        <w:ind w:left="720"/>
        <w:rPr>
          <w:rFonts w:ascii="Times New Roman" w:eastAsia="Times New Roman" w:hAnsi="Times New Roman" w:cs="Times New Roman"/>
          <w:sz w:val="24"/>
          <w:szCs w:val="24"/>
        </w:rPr>
      </w:pPr>
    </w:p>
    <w:p w14:paraId="693B3CC3" w14:textId="77777777" w:rsidR="005F13F4" w:rsidRDefault="00000000">
      <w:pPr>
        <w:pBdr>
          <w:top w:val="nil"/>
          <w:left w:val="nil"/>
          <w:bottom w:val="nil"/>
          <w:right w:val="nil"/>
          <w:between w:val="nil"/>
        </w:pBdr>
        <w:spacing w:after="0"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Strategii didactice:</w:t>
      </w:r>
    </w:p>
    <w:p w14:paraId="2096FE60" w14:textId="77777777" w:rsidR="005F13F4" w:rsidRDefault="00000000">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forme de organizare: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frontal, grup mic/mare;</w:t>
      </w:r>
    </w:p>
    <w:p w14:paraId="5BA9742D" w14:textId="77777777" w:rsidR="005F13F4" w:rsidRDefault="00000000">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metode și procedee didactice:</w:t>
      </w:r>
      <w:r>
        <w:rPr>
          <w:rFonts w:ascii="Times New Roman" w:eastAsia="Times New Roman" w:hAnsi="Times New Roman" w:cs="Times New Roman"/>
          <w:color w:val="000000"/>
          <w:sz w:val="24"/>
          <w:szCs w:val="24"/>
        </w:rPr>
        <w:t xml:space="preserve"> asalt de idei, citirea și interpretarea surselor, colțuri</w:t>
      </w:r>
    </w:p>
    <w:p w14:paraId="0EDAD13F" w14:textId="77777777" w:rsidR="005F13F4" w:rsidRDefault="00000000">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resurse: </w:t>
      </w:r>
      <w:r>
        <w:rPr>
          <w:rFonts w:ascii="Times New Roman" w:eastAsia="Times New Roman" w:hAnsi="Times New Roman" w:cs="Times New Roman"/>
          <w:color w:val="000000"/>
          <w:sz w:val="24"/>
          <w:szCs w:val="24"/>
        </w:rPr>
        <w:t>Declarația de Independență a Republicii Moldova, fotografii</w:t>
      </w:r>
    </w:p>
    <w:p w14:paraId="7B9A0AC4" w14:textId="77777777" w:rsidR="005F13F4" w:rsidRDefault="00000000">
      <w:pPr>
        <w:numPr>
          <w:ilvl w:val="0"/>
          <w:numId w:val="2"/>
        </w:num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organizarea clasei: </w:t>
      </w:r>
      <w:r>
        <w:rPr>
          <w:rFonts w:ascii="Times New Roman" w:eastAsia="Times New Roman" w:hAnsi="Times New Roman" w:cs="Times New Roman"/>
          <w:color w:val="000000"/>
          <w:sz w:val="24"/>
          <w:szCs w:val="24"/>
        </w:rPr>
        <w:t>discuție în grup mare.</w:t>
      </w:r>
    </w:p>
    <w:p w14:paraId="5F9BF9D6" w14:textId="77777777" w:rsidR="005F13F4" w:rsidRDefault="005F13F4">
      <w:pPr>
        <w:spacing w:after="0" w:line="276" w:lineRule="auto"/>
        <w:ind w:left="720"/>
        <w:rPr>
          <w:rFonts w:ascii="Times New Roman" w:eastAsia="Times New Roman" w:hAnsi="Times New Roman" w:cs="Times New Roman"/>
          <w:sz w:val="24"/>
          <w:szCs w:val="24"/>
        </w:rPr>
      </w:pPr>
    </w:p>
    <w:p w14:paraId="58133494" w14:textId="77777777" w:rsidR="00A23E92" w:rsidRDefault="00A23E92" w:rsidP="005B6B9C">
      <w:pPr>
        <w:pStyle w:val="ListParagraph"/>
        <w:pBdr>
          <w:top w:val="nil"/>
          <w:left w:val="nil"/>
          <w:bottom w:val="nil"/>
          <w:right w:val="nil"/>
          <w:between w:val="nil"/>
        </w:pBdr>
        <w:jc w:val="center"/>
        <w:rPr>
          <w:b/>
          <w:color w:val="000000"/>
          <w:sz w:val="24"/>
          <w:szCs w:val="24"/>
        </w:rPr>
      </w:pPr>
    </w:p>
    <w:p w14:paraId="4AB2C73B" w14:textId="77777777" w:rsidR="00A23E92" w:rsidRDefault="00A23E92" w:rsidP="005B6B9C">
      <w:pPr>
        <w:pStyle w:val="ListParagraph"/>
        <w:pBdr>
          <w:top w:val="nil"/>
          <w:left w:val="nil"/>
          <w:bottom w:val="nil"/>
          <w:right w:val="nil"/>
          <w:between w:val="nil"/>
        </w:pBdr>
        <w:jc w:val="center"/>
        <w:rPr>
          <w:b/>
          <w:color w:val="000000"/>
          <w:sz w:val="24"/>
          <w:szCs w:val="24"/>
        </w:rPr>
      </w:pPr>
    </w:p>
    <w:p w14:paraId="27316851" w14:textId="73D4EDC6" w:rsidR="005F13F4" w:rsidRDefault="005B6B9C" w:rsidP="005B6B9C">
      <w:pPr>
        <w:pStyle w:val="ListParagraph"/>
        <w:pBdr>
          <w:top w:val="nil"/>
          <w:left w:val="nil"/>
          <w:bottom w:val="nil"/>
          <w:right w:val="nil"/>
          <w:between w:val="nil"/>
        </w:pBdr>
        <w:jc w:val="center"/>
        <w:rPr>
          <w:b/>
          <w:color w:val="000000"/>
          <w:sz w:val="24"/>
          <w:szCs w:val="24"/>
        </w:rPr>
      </w:pPr>
      <w:r w:rsidRPr="008555F2">
        <w:rPr>
          <w:b/>
          <w:color w:val="000000"/>
          <w:sz w:val="24"/>
          <w:szCs w:val="24"/>
        </w:rPr>
        <w:lastRenderedPageBreak/>
        <w:t>SCENARIUL DIDACTIC AL LECȚIEI</w:t>
      </w:r>
    </w:p>
    <w:p w14:paraId="7C5DB3CC" w14:textId="77777777" w:rsidR="005B6B9C" w:rsidRPr="005B6B9C" w:rsidRDefault="005B6B9C" w:rsidP="005B6B9C">
      <w:pPr>
        <w:pStyle w:val="ListParagraph"/>
        <w:pBdr>
          <w:top w:val="nil"/>
          <w:left w:val="nil"/>
          <w:bottom w:val="nil"/>
          <w:right w:val="nil"/>
          <w:between w:val="nil"/>
        </w:pBdr>
        <w:jc w:val="center"/>
        <w:rPr>
          <w:b/>
          <w:color w:val="000000"/>
          <w:sz w:val="24"/>
          <w:szCs w:val="24"/>
        </w:rPr>
      </w:pPr>
    </w:p>
    <w:tbl>
      <w:tblPr>
        <w:tblStyle w:val="a"/>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07"/>
      </w:tblGrid>
      <w:tr w:rsidR="005F13F4" w14:paraId="27F7BF42" w14:textId="77777777">
        <w:tc>
          <w:tcPr>
            <w:tcW w:w="1838" w:type="dxa"/>
          </w:tcPr>
          <w:p w14:paraId="2D7BB216" w14:textId="77777777" w:rsidR="005F13F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Etapele lecției</w:t>
            </w:r>
          </w:p>
        </w:tc>
        <w:tc>
          <w:tcPr>
            <w:tcW w:w="7507" w:type="dxa"/>
          </w:tcPr>
          <w:p w14:paraId="7D6BB47B" w14:textId="77777777" w:rsidR="005F13F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Desfășurarea activității</w:t>
            </w:r>
          </w:p>
        </w:tc>
      </w:tr>
      <w:tr w:rsidR="005F13F4" w14:paraId="34699E5A" w14:textId="77777777">
        <w:tc>
          <w:tcPr>
            <w:tcW w:w="1838" w:type="dxa"/>
          </w:tcPr>
          <w:p w14:paraId="66710218" w14:textId="77777777" w:rsidR="005F13F4" w:rsidRDefault="00000000">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EVOCARE</w:t>
            </w:r>
          </w:p>
        </w:tc>
        <w:tc>
          <w:tcPr>
            <w:tcW w:w="7507" w:type="dxa"/>
          </w:tcPr>
          <w:p w14:paraId="186A38A0" w14:textId="77777777" w:rsidR="005F13F4" w:rsidRDefault="00000000">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Activitatea: Fotografiile vorbesc</w:t>
            </w:r>
          </w:p>
          <w:p w14:paraId="3E0B06CD" w14:textId="77777777" w:rsidR="005F13F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Elevii reflectează în baza fotografiilor din perioada obținerii independenței Republicii Moldova (</w:t>
            </w:r>
            <w:hyperlink r:id="rId10">
              <w:r>
                <w:rPr>
                  <w:rFonts w:ascii="Times New Roman" w:eastAsia="Times New Roman" w:hAnsi="Times New Roman" w:cs="Times New Roman"/>
                  <w:color w:val="0563C1"/>
                  <w:sz w:val="24"/>
                  <w:szCs w:val="24"/>
                  <w:u w:val="single"/>
                </w:rPr>
                <w:t>https://arhiva.gov.md/galeria-virtuala-de-fotografii-miscarea-de-emancipare-nationala-din-basarabia/</w:t>
              </w:r>
            </w:hyperlink>
            <w:r>
              <w:rPr>
                <w:rFonts w:ascii="Times New Roman" w:eastAsia="Times New Roman" w:hAnsi="Times New Roman" w:cs="Times New Roman"/>
                <w:sz w:val="24"/>
                <w:szCs w:val="24"/>
              </w:rPr>
              <w:t>)</w:t>
            </w:r>
          </w:p>
          <w:p w14:paraId="4810B48C" w14:textId="77777777" w:rsidR="005F13F4" w:rsidRDefault="00000000">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Reflecție:</w:t>
            </w:r>
          </w:p>
          <w:p w14:paraId="43EB430A" w14:textId="77777777" w:rsidR="005F13F4" w:rsidRDefault="00000000" w:rsidP="00711C77">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 vedeți?</w:t>
            </w:r>
          </w:p>
          <w:p w14:paraId="3377AADA" w14:textId="77777777" w:rsidR="005F13F4" w:rsidRDefault="00000000" w:rsidP="00711C77">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 simțiți?</w:t>
            </w:r>
          </w:p>
          <w:p w14:paraId="10E24D55" w14:textId="77777777" w:rsidR="005F13F4" w:rsidRDefault="00000000" w:rsidP="00711C77">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 element din aceste fotografii vi se pare cel mai puternic simbol al libertății?</w:t>
            </w:r>
          </w:p>
          <w:p w14:paraId="54BD6B14" w14:textId="77777777" w:rsidR="005F13F4" w:rsidRDefault="00000000" w:rsidP="00711C77">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 ați auzit despre proclamarea independenței?</w:t>
            </w:r>
          </w:p>
          <w:p w14:paraId="01C1B6C3" w14:textId="77777777" w:rsidR="005F13F4" w:rsidRDefault="00000000" w:rsidP="00711C77">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 i-a motivat pe oameni să iasă în stradă?</w:t>
            </w:r>
          </w:p>
          <w:p w14:paraId="7F8CF7CE" w14:textId="77777777" w:rsidR="005F13F4" w:rsidRDefault="00000000" w:rsidP="00711C77">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 ce te inspiră aceste imagini?</w:t>
            </w:r>
          </w:p>
          <w:p w14:paraId="5E0B970B" w14:textId="77777777" w:rsidR="005F13F4" w:rsidRDefault="00000000" w:rsidP="00711C77">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 înseamnă pentru voi expresia „Noi decidem calea”?</w:t>
            </w:r>
          </w:p>
          <w:p w14:paraId="7DAE5F7A" w14:textId="77777777" w:rsidR="005F13F4" w:rsidRDefault="00000000" w:rsidP="00711C77">
            <w:pPr>
              <w:numPr>
                <w:ilvl w:val="0"/>
                <w:numId w:val="9"/>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Care este prețul independenței?</w:t>
            </w:r>
          </w:p>
          <w:p w14:paraId="2591CD66" w14:textId="77777777" w:rsidR="005F13F4" w:rsidRDefault="00000000" w:rsidP="00711C77">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 ați descoperit despre independentă Republicii Moldova? </w:t>
            </w:r>
          </w:p>
          <w:p w14:paraId="32BCAE46" w14:textId="77777777" w:rsidR="005F13F4" w:rsidRDefault="00000000" w:rsidP="00711C77">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Dacă generația din 1991 a avut de câștigat libertatea, care este misiunea generației voastre?</w:t>
            </w:r>
          </w:p>
          <w:p w14:paraId="6581821E" w14:textId="77777777" w:rsidR="00711C77" w:rsidRDefault="00711C77" w:rsidP="00711C77">
            <w:pPr>
              <w:ind w:left="720"/>
              <w:rPr>
                <w:rFonts w:ascii="Times New Roman" w:eastAsia="Times New Roman" w:hAnsi="Times New Roman" w:cs="Times New Roman"/>
                <w:sz w:val="24"/>
                <w:szCs w:val="24"/>
              </w:rPr>
            </w:pPr>
          </w:p>
        </w:tc>
      </w:tr>
      <w:tr w:rsidR="005F13F4" w14:paraId="11AB440B" w14:textId="77777777">
        <w:trPr>
          <w:trHeight w:val="2286"/>
        </w:trPr>
        <w:tc>
          <w:tcPr>
            <w:tcW w:w="1838" w:type="dxa"/>
          </w:tcPr>
          <w:p w14:paraId="52ECBA49" w14:textId="77777777" w:rsidR="005F13F4" w:rsidRDefault="00000000" w:rsidP="00711C77">
            <w:pPr>
              <w:pBdr>
                <w:top w:val="nil"/>
                <w:left w:val="nil"/>
                <w:bottom w:val="nil"/>
                <w:right w:val="nil"/>
                <w:between w:val="nil"/>
              </w:pBdr>
              <w:spacing w:line="276"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REALIZAREA SENSULUI</w:t>
            </w:r>
          </w:p>
        </w:tc>
        <w:tc>
          <w:tcPr>
            <w:tcW w:w="7507" w:type="dxa"/>
          </w:tcPr>
          <w:p w14:paraId="5EB36952" w14:textId="77777777" w:rsidR="005F13F4"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Activitatea: Cercetarea valorilor independenței</w:t>
            </w:r>
          </w:p>
          <w:p w14:paraId="23DC50B9" w14:textId="77777777" w:rsidR="005F13F4" w:rsidRDefault="00000000">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Elevii analizează textul Declarației de independență a Republicii Moldova (</w:t>
            </w:r>
            <w:hyperlink r:id="rId11">
              <w:r>
                <w:rPr>
                  <w:rFonts w:ascii="Times New Roman" w:eastAsia="Times New Roman" w:hAnsi="Times New Roman" w:cs="Times New Roman"/>
                  <w:color w:val="0563C1"/>
                  <w:sz w:val="24"/>
                  <w:szCs w:val="24"/>
                  <w:u w:val="single"/>
                </w:rPr>
                <w:t>https://constcourt.md/pageview.php?l=ro&amp;id=276&amp;idc=11</w:t>
              </w:r>
            </w:hyperlink>
            <w:r>
              <w:rPr>
                <w:rFonts w:ascii="Times New Roman" w:eastAsia="Times New Roman" w:hAnsi="Times New Roman" w:cs="Times New Roman"/>
                <w:sz w:val="24"/>
                <w:szCs w:val="24"/>
              </w:rPr>
              <w:t xml:space="preserve">) și continuă enunțurile: </w:t>
            </w:r>
          </w:p>
          <w:p w14:paraId="56118C31" w14:textId="160F32D6" w:rsidR="005F13F4" w:rsidRDefault="00711C77">
            <w:pPr>
              <w:spacing w:before="160"/>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000000">
              <w:rPr>
                <w:rFonts w:ascii="Times New Roman" w:eastAsia="Times New Roman" w:hAnsi="Times New Roman" w:cs="Times New Roman"/>
                <w:sz w:val="24"/>
                <w:szCs w:val="24"/>
              </w:rPr>
              <w:t xml:space="preserve">rin Declarația de independență, buneii și părinții îmi/ne transmit... </w:t>
            </w:r>
          </w:p>
          <w:p w14:paraId="7A3C1C79" w14:textId="7788E7D9" w:rsidR="005F1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Declarație de independență este o resursă prețioasă prin...</w:t>
            </w:r>
          </w:p>
          <w:p w14:paraId="6F1D44A4" w14:textId="027D79AC" w:rsidR="005F1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Declarația de independență mă motivează să...</w:t>
            </w:r>
          </w:p>
          <w:p w14:paraId="0CF4B9CB" w14:textId="77777777" w:rsidR="00711C77" w:rsidRDefault="00711C77">
            <w:pPr>
              <w:rPr>
                <w:rFonts w:ascii="Times New Roman" w:eastAsia="Times New Roman" w:hAnsi="Times New Roman" w:cs="Times New Roman"/>
                <w:b/>
                <w:bCs/>
                <w:sz w:val="24"/>
                <w:szCs w:val="24"/>
              </w:rPr>
            </w:pPr>
          </w:p>
          <w:p w14:paraId="50DF3CFD" w14:textId="77777777" w:rsidR="005F13F4"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Reflecție: </w:t>
            </w:r>
          </w:p>
          <w:p w14:paraId="1F33A807" w14:textId="77777777" w:rsidR="005F13F4" w:rsidRDefault="00000000" w:rsidP="00711C77">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Ce am descoperit despre generația independenței?</w:t>
            </w:r>
          </w:p>
          <w:p w14:paraId="1BC1E086" w14:textId="77777777" w:rsidR="005F13F4" w:rsidRDefault="00000000" w:rsidP="00711C77">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Ce au în comun generația independenței și cea de azi?</w:t>
            </w:r>
          </w:p>
          <w:p w14:paraId="77CF2F32" w14:textId="77777777" w:rsidR="005F13F4" w:rsidRDefault="00000000" w:rsidP="00711C77">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Care sunt diferențele între cele două generații?</w:t>
            </w:r>
          </w:p>
          <w:p w14:paraId="62528C0B" w14:textId="77777777" w:rsidR="005F13F4" w:rsidRDefault="00000000" w:rsidP="00711C77">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Care sunt cele mai puternice motivații pentru apărarea și promovarea independenței?</w:t>
            </w:r>
          </w:p>
          <w:p w14:paraId="13D37E01" w14:textId="77777777" w:rsidR="005F13F4" w:rsidRDefault="00000000" w:rsidP="00711C77">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Cum ar trebui să arate Republica Moldova pentru ca, peste 20–30 de ani, generația voastră să poată spune: </w:t>
            </w:r>
            <w:r>
              <w:rPr>
                <w:rFonts w:ascii="Times New Roman" w:eastAsia="Times New Roman" w:hAnsi="Times New Roman" w:cs="Times New Roman"/>
                <w:b/>
                <w:bCs/>
                <w:sz w:val="24"/>
                <w:szCs w:val="24"/>
              </w:rPr>
              <w:t>„Am construit țara împreună”</w:t>
            </w:r>
            <w:r>
              <w:rPr>
                <w:rFonts w:ascii="Times New Roman" w:eastAsia="Times New Roman" w:hAnsi="Times New Roman" w:cs="Times New Roman"/>
                <w:sz w:val="24"/>
                <w:szCs w:val="24"/>
              </w:rPr>
              <w:t>?</w:t>
            </w:r>
          </w:p>
          <w:p w14:paraId="5C2337A4" w14:textId="77777777" w:rsidR="005F13F4" w:rsidRDefault="00000000" w:rsidP="00711C77">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Dacă generația anului 1991 a răspuns la întrebarea </w:t>
            </w:r>
            <w:r>
              <w:rPr>
                <w:rFonts w:ascii="Times New Roman" w:eastAsia="Times New Roman" w:hAnsi="Times New Roman" w:cs="Times New Roman"/>
                <w:b/>
                <w:bCs/>
                <w:sz w:val="24"/>
                <w:szCs w:val="24"/>
              </w:rPr>
              <w:t>„Putem să ne decidem singuri viitorul?”</w:t>
            </w:r>
            <w:r>
              <w:rPr>
                <w:rFonts w:ascii="Times New Roman" w:eastAsia="Times New Roman" w:hAnsi="Times New Roman" w:cs="Times New Roman"/>
                <w:sz w:val="24"/>
                <w:szCs w:val="24"/>
              </w:rPr>
              <w:t>, la ce întrebare trebuie să răspundă generația voastră?</w:t>
            </w:r>
          </w:p>
          <w:p w14:paraId="3395B771" w14:textId="77777777" w:rsidR="00711C77" w:rsidRDefault="00711C77" w:rsidP="00711C77">
            <w:pPr>
              <w:ind w:left="720"/>
              <w:rPr>
                <w:rFonts w:ascii="Times New Roman" w:eastAsia="Times New Roman" w:hAnsi="Times New Roman" w:cs="Times New Roman"/>
                <w:sz w:val="24"/>
                <w:szCs w:val="24"/>
              </w:rPr>
            </w:pPr>
          </w:p>
        </w:tc>
      </w:tr>
      <w:tr w:rsidR="005F13F4" w14:paraId="133E75CA" w14:textId="77777777">
        <w:tc>
          <w:tcPr>
            <w:tcW w:w="1838" w:type="dxa"/>
          </w:tcPr>
          <w:p w14:paraId="725E133D" w14:textId="77777777" w:rsidR="005F13F4" w:rsidRDefault="00000000">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REFLECȚIE</w:t>
            </w:r>
          </w:p>
        </w:tc>
        <w:tc>
          <w:tcPr>
            <w:tcW w:w="7507" w:type="dxa"/>
          </w:tcPr>
          <w:p w14:paraId="1E1502AC" w14:textId="77777777" w:rsidR="005F13F4"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Activitatea: Independența este responsabilitate</w:t>
            </w:r>
          </w:p>
          <w:p w14:paraId="27144F89" w14:textId="77777777" w:rsidR="005F13F4"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Elevii analizează afirmațiile și argumentează una dintre poziții (de acord, dezacord, depinde):</w:t>
            </w:r>
          </w:p>
          <w:p w14:paraId="513C0672" w14:textId="77777777" w:rsidR="005F13F4" w:rsidRDefault="00000000" w:rsidP="00711C77">
            <w:pPr>
              <w:numPr>
                <w:ilvl w:val="0"/>
                <w:numId w:val="11"/>
              </w:numPr>
            </w:pPr>
            <w:r>
              <w:rPr>
                <w:rFonts w:ascii="Times New Roman" w:eastAsia="Times New Roman" w:hAnsi="Times New Roman" w:cs="Times New Roman"/>
                <w:sz w:val="24"/>
                <w:szCs w:val="24"/>
              </w:rPr>
              <w:t>Independența garantează automat prosperitatea.</w:t>
            </w:r>
          </w:p>
          <w:p w14:paraId="06D02ECA" w14:textId="77777777" w:rsidR="005F13F4" w:rsidRDefault="00000000" w:rsidP="00711C77">
            <w:pPr>
              <w:numPr>
                <w:ilvl w:val="0"/>
                <w:numId w:val="11"/>
              </w:numPr>
            </w:pPr>
            <w:r>
              <w:rPr>
                <w:rFonts w:ascii="Times New Roman" w:eastAsia="Times New Roman" w:hAnsi="Times New Roman" w:cs="Times New Roman"/>
                <w:sz w:val="24"/>
                <w:szCs w:val="24"/>
              </w:rPr>
              <w:t>Independența înseamnă libertate.</w:t>
            </w:r>
          </w:p>
          <w:p w14:paraId="7B9FBA05" w14:textId="77777777" w:rsidR="005F13F4" w:rsidRDefault="00000000" w:rsidP="00711C77">
            <w:pPr>
              <w:numPr>
                <w:ilvl w:val="0"/>
                <w:numId w:val="11"/>
              </w:numPr>
            </w:pPr>
            <w:r>
              <w:rPr>
                <w:rFonts w:ascii="Times New Roman" w:eastAsia="Times New Roman" w:hAnsi="Times New Roman" w:cs="Times New Roman"/>
                <w:sz w:val="24"/>
                <w:szCs w:val="24"/>
              </w:rPr>
              <w:t>Patriotismul înseamnă să fii întotdeauna de acord cu autoritățile.</w:t>
            </w:r>
          </w:p>
          <w:p w14:paraId="39B04C53" w14:textId="77777777" w:rsidR="005F13F4" w:rsidRDefault="00000000" w:rsidP="00711C77">
            <w:pPr>
              <w:numPr>
                <w:ilvl w:val="0"/>
                <w:numId w:val="11"/>
              </w:numPr>
            </w:pPr>
            <w:r>
              <w:rPr>
                <w:rFonts w:ascii="Times New Roman" w:eastAsia="Times New Roman" w:hAnsi="Times New Roman" w:cs="Times New Roman"/>
                <w:sz w:val="24"/>
                <w:szCs w:val="24"/>
              </w:rPr>
              <w:t>Criticarea problemelor țării nu este patriotism.</w:t>
            </w:r>
          </w:p>
          <w:p w14:paraId="3B6CE564" w14:textId="77777777" w:rsidR="005F13F4" w:rsidRDefault="00000000" w:rsidP="00711C77">
            <w:pPr>
              <w:numPr>
                <w:ilvl w:val="0"/>
                <w:numId w:val="11"/>
              </w:numPr>
            </w:pPr>
            <w:r>
              <w:rPr>
                <w:rFonts w:ascii="Times New Roman" w:eastAsia="Times New Roman" w:hAnsi="Times New Roman" w:cs="Times New Roman"/>
                <w:sz w:val="24"/>
                <w:szCs w:val="24"/>
              </w:rPr>
              <w:t>Este responsabilitatea guvernului să protejeze independența.</w:t>
            </w:r>
          </w:p>
          <w:p w14:paraId="5BA913FB" w14:textId="77777777" w:rsidR="005F13F4" w:rsidRDefault="00000000" w:rsidP="00711C77">
            <w:pPr>
              <w:numPr>
                <w:ilvl w:val="0"/>
                <w:numId w:val="11"/>
              </w:numPr>
            </w:pPr>
            <w:r>
              <w:rPr>
                <w:rFonts w:ascii="Times New Roman" w:eastAsia="Times New Roman" w:hAnsi="Times New Roman" w:cs="Times New Roman"/>
                <w:sz w:val="24"/>
                <w:szCs w:val="24"/>
              </w:rPr>
              <w:t>Un cetățean care nu participă la viața publică nu influențează viitorul țării.</w:t>
            </w:r>
          </w:p>
          <w:p w14:paraId="0070582F" w14:textId="77777777" w:rsidR="005F13F4" w:rsidRDefault="00000000" w:rsidP="00711C77">
            <w:pPr>
              <w:numPr>
                <w:ilvl w:val="0"/>
                <w:numId w:val="11"/>
              </w:numPr>
            </w:pPr>
            <w:r>
              <w:rPr>
                <w:rFonts w:ascii="Times New Roman" w:eastAsia="Times New Roman" w:hAnsi="Times New Roman" w:cs="Times New Roman"/>
                <w:sz w:val="24"/>
                <w:szCs w:val="24"/>
              </w:rPr>
              <w:lastRenderedPageBreak/>
              <w:t>Dezinformarea poate afecta libertatea unei societăți de a lua propriile decizii.</w:t>
            </w:r>
          </w:p>
          <w:p w14:paraId="70F3A7F0" w14:textId="77777777" w:rsidR="005F13F4" w:rsidRDefault="00000000" w:rsidP="00711C77">
            <w:pPr>
              <w:numPr>
                <w:ilvl w:val="0"/>
                <w:numId w:val="11"/>
              </w:numPr>
              <w:rPr>
                <w:b/>
                <w:bCs/>
              </w:rPr>
            </w:pPr>
            <w:r>
              <w:rPr>
                <w:rFonts w:ascii="Times New Roman" w:eastAsia="Times New Roman" w:hAnsi="Times New Roman" w:cs="Times New Roman"/>
                <w:sz w:val="24"/>
                <w:szCs w:val="24"/>
              </w:rPr>
              <w:t>Independența poate fi slăbită chiar și fără ca teritoriul unui stat să fie atacat.</w:t>
            </w:r>
          </w:p>
          <w:p w14:paraId="4E7E8A1D" w14:textId="77777777" w:rsidR="005F13F4" w:rsidRDefault="00000000">
            <w:pPr>
              <w:spacing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Reflecție:</w:t>
            </w:r>
          </w:p>
          <w:p w14:paraId="67855D83" w14:textId="77777777" w:rsidR="005F13F4" w:rsidRDefault="00000000" w:rsidP="00711C77">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Care dintre afirmații te-a făcut să-ți reconsideri poziția? De ce?</w:t>
            </w:r>
          </w:p>
          <w:p w14:paraId="026168C6" w14:textId="77777777" w:rsidR="005F13F4" w:rsidRDefault="00000000" w:rsidP="00711C77">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Ce ai aflat nou despre independență și responsabilitate?</w:t>
            </w:r>
          </w:p>
          <w:p w14:paraId="6DFD22E8" w14:textId="77777777" w:rsidR="005F13F4" w:rsidRDefault="00000000" w:rsidP="00711C77">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Ce înseamnă independența pentru tine?</w:t>
            </w:r>
          </w:p>
          <w:p w14:paraId="23311A38" w14:textId="77777777" w:rsidR="005F13F4" w:rsidRDefault="00000000" w:rsidP="00711C77">
            <w:pPr>
              <w:numPr>
                <w:ilvl w:val="0"/>
                <w:numId w:val="12"/>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Cum se simte libertatea/independența pentru fiecare dintre noi astăzi?</w:t>
            </w:r>
          </w:p>
          <w:p w14:paraId="2DC78B2B" w14:textId="77777777" w:rsidR="005F13F4" w:rsidRDefault="00000000" w:rsidP="00711C77">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Ce este patriotismul pentru tine?</w:t>
            </w:r>
          </w:p>
          <w:p w14:paraId="5B32CCA2" w14:textId="77777777" w:rsidR="005F13F4" w:rsidRDefault="00000000" w:rsidP="00711C77">
            <w:pPr>
              <w:numPr>
                <w:ilvl w:val="0"/>
                <w:numId w:val="12"/>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 responsabilități avem referitor la protejarea și consolidarea independenței?</w:t>
            </w:r>
          </w:p>
          <w:p w14:paraId="46E13ECA" w14:textId="77777777" w:rsidR="005F13F4" w:rsidRDefault="00000000" w:rsidP="00711C77">
            <w:pPr>
              <w:numPr>
                <w:ilvl w:val="0"/>
                <w:numId w:val="12"/>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 acțiuni implică păstrarea independenței țării?</w:t>
            </w:r>
          </w:p>
          <w:p w14:paraId="38E154E8" w14:textId="77777777" w:rsidR="005F13F4" w:rsidRDefault="00000000" w:rsidP="00711C77">
            <w:pPr>
              <w:numPr>
                <w:ilvl w:val="0"/>
                <w:numId w:val="12"/>
              </w:num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Ce alegere făcută astăzi de generația voastră poate influența Republica Moldova de peste 20 de ani?</w:t>
            </w:r>
          </w:p>
          <w:p w14:paraId="4A32A05A" w14:textId="77777777" w:rsidR="00670BDD" w:rsidRDefault="00670BDD" w:rsidP="00670BDD">
            <w:pPr>
              <w:spacing w:line="276" w:lineRule="auto"/>
              <w:ind w:left="720"/>
              <w:jc w:val="both"/>
              <w:rPr>
                <w:rFonts w:ascii="Times New Roman" w:eastAsia="Times New Roman" w:hAnsi="Times New Roman" w:cs="Times New Roman"/>
                <w:sz w:val="24"/>
                <w:szCs w:val="24"/>
              </w:rPr>
            </w:pPr>
          </w:p>
        </w:tc>
      </w:tr>
      <w:tr w:rsidR="005F13F4" w14:paraId="00F07241" w14:textId="77777777">
        <w:tc>
          <w:tcPr>
            <w:tcW w:w="1838" w:type="dxa"/>
          </w:tcPr>
          <w:p w14:paraId="5E3978BC" w14:textId="77777777" w:rsidR="005F13F4" w:rsidRDefault="00000000">
            <w:pPr>
              <w:pBdr>
                <w:top w:val="nil"/>
                <w:left w:val="nil"/>
                <w:bottom w:val="nil"/>
                <w:right w:val="nil"/>
                <w:between w:val="nil"/>
              </w:pBdr>
              <w:spacing w:line="276"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EXTINDERE</w:t>
            </w:r>
          </w:p>
        </w:tc>
        <w:tc>
          <w:tcPr>
            <w:tcW w:w="7507" w:type="dxa"/>
          </w:tcPr>
          <w:p w14:paraId="5DD9A088" w14:textId="77777777" w:rsidR="005F13F4" w:rsidRDefault="00000000" w:rsidP="00670BDD">
            <w:pPr>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Elevii reflectează asupra angajamentului personal și al clasei, până la finalul anului de studii, referitor la valorizarea și promovarea independenței Republicii Moldova. </w:t>
            </w:r>
          </w:p>
        </w:tc>
      </w:tr>
    </w:tbl>
    <w:p w14:paraId="235BC9DC" w14:textId="77777777" w:rsidR="005F13F4" w:rsidRDefault="005F13F4">
      <w:pPr>
        <w:rPr>
          <w:rFonts w:ascii="Times New Roman" w:eastAsia="Times New Roman" w:hAnsi="Times New Roman" w:cs="Times New Roman"/>
          <w:sz w:val="24"/>
          <w:szCs w:val="24"/>
        </w:rPr>
      </w:pPr>
    </w:p>
    <w:p w14:paraId="135BB0C7" w14:textId="77777777" w:rsidR="005F13F4" w:rsidRDefault="005F13F4">
      <w:pPr>
        <w:rPr>
          <w:rFonts w:ascii="Times New Roman" w:eastAsia="Times New Roman" w:hAnsi="Times New Roman" w:cs="Times New Roman"/>
          <w:sz w:val="24"/>
          <w:szCs w:val="24"/>
        </w:rPr>
      </w:pPr>
    </w:p>
    <w:p w14:paraId="3F997595" w14:textId="77777777" w:rsidR="005F13F4" w:rsidRDefault="00000000">
      <w:pPr>
        <w:spacing w:line="276" w:lineRule="auto"/>
        <w:jc w:val="center"/>
        <w:rPr>
          <w:rFonts w:ascii="Times New Roman" w:eastAsia="Times New Roman" w:hAnsi="Times New Roman" w:cs="Times New Roman"/>
          <w:sz w:val="21"/>
          <w:szCs w:val="21"/>
        </w:rPr>
      </w:pPr>
      <w:r>
        <w:rPr>
          <w:rFonts w:ascii="Times New Roman" w:eastAsia="Times New Roman" w:hAnsi="Times New Roman" w:cs="Times New Roman"/>
          <w:b/>
          <w:bCs/>
          <w:sz w:val="30"/>
          <w:szCs w:val="30"/>
        </w:rPr>
        <w:t>Independența Republicii Moldova: repere istorice 1989–2026</w:t>
      </w:r>
    </w:p>
    <w:tbl>
      <w:tblPr>
        <w:tblStyle w:val="a0"/>
        <w:tblW w:w="104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5"/>
        <w:gridCol w:w="8954"/>
      </w:tblGrid>
      <w:tr w:rsidR="005F13F4" w14:paraId="7D4D3827" w14:textId="77777777">
        <w:trPr>
          <w:tblHeader/>
          <w:jc w:val="center"/>
        </w:trPr>
        <w:tc>
          <w:tcPr>
            <w:tcW w:w="1535" w:type="dxa"/>
            <w:shd w:val="clear" w:color="auto" w:fill="D9EAF7"/>
            <w:vAlign w:val="center"/>
          </w:tcPr>
          <w:p w14:paraId="7D40A88F"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Timp istoric</w:t>
            </w:r>
          </w:p>
        </w:tc>
        <w:tc>
          <w:tcPr>
            <w:tcW w:w="8954" w:type="dxa"/>
            <w:shd w:val="clear" w:color="auto" w:fill="D9EAF7"/>
            <w:vAlign w:val="center"/>
          </w:tcPr>
          <w:p w14:paraId="348F6CC9"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Eveniment</w:t>
            </w:r>
          </w:p>
        </w:tc>
      </w:tr>
      <w:tr w:rsidR="005F13F4" w14:paraId="0C72AC90" w14:textId="77777777">
        <w:trPr>
          <w:jc w:val="center"/>
        </w:trPr>
        <w:tc>
          <w:tcPr>
            <w:tcW w:w="1535" w:type="dxa"/>
            <w:vAlign w:val="center"/>
          </w:tcPr>
          <w:p w14:paraId="167027E8"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26 martie 1989</w:t>
            </w:r>
          </w:p>
        </w:tc>
        <w:tc>
          <w:tcPr>
            <w:tcW w:w="8954" w:type="dxa"/>
            <w:vAlign w:val="center"/>
          </w:tcPr>
          <w:p w14:paraId="67B7ACF2"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Alegerile pentru Congresul Deputaților Poporului al URSS permit afirmarea reprezentanților mișcării naționale din RSS Moldovenească și aduc în prim-plan revendicările privind limba, drepturile naționale, democratizarea și suveranitatea.</w:t>
            </w:r>
          </w:p>
        </w:tc>
      </w:tr>
      <w:tr w:rsidR="005F13F4" w14:paraId="1E6EA744" w14:textId="77777777">
        <w:trPr>
          <w:jc w:val="center"/>
        </w:trPr>
        <w:tc>
          <w:tcPr>
            <w:tcW w:w="1535" w:type="dxa"/>
            <w:vAlign w:val="center"/>
          </w:tcPr>
          <w:p w14:paraId="2652D254"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 mai 1989</w:t>
            </w:r>
          </w:p>
        </w:tc>
        <w:tc>
          <w:tcPr>
            <w:tcW w:w="8954" w:type="dxa"/>
            <w:vAlign w:val="center"/>
          </w:tcPr>
          <w:p w14:paraId="525B94F7"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Congresul Mișcării Democratice constituie Frontul Popular din Moldova, care devine principala forță civică și politică a mișcării de renaștere și eliberare națională.</w:t>
            </w:r>
          </w:p>
        </w:tc>
      </w:tr>
      <w:tr w:rsidR="005F13F4" w14:paraId="5A8E42DC" w14:textId="77777777">
        <w:trPr>
          <w:jc w:val="center"/>
        </w:trPr>
        <w:tc>
          <w:tcPr>
            <w:tcW w:w="1535" w:type="dxa"/>
            <w:vAlign w:val="center"/>
          </w:tcPr>
          <w:p w14:paraId="1613A5E3"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august 1989</w:t>
            </w:r>
          </w:p>
        </w:tc>
        <w:tc>
          <w:tcPr>
            <w:tcW w:w="8954" w:type="dxa"/>
            <w:vAlign w:val="center"/>
          </w:tcPr>
          <w:p w14:paraId="0ACFA233"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Marea Adunare Națională de la Chișinău, desfășurată cu participarea a sute de mii de oameni, solicită oficializarea limbii române, revenirea la grafia latină, reafirmarea simbolurilor naționale și extinderea suveranității republicii.</w:t>
            </w:r>
          </w:p>
        </w:tc>
      </w:tr>
      <w:tr w:rsidR="005F13F4" w14:paraId="5AEA7B3E" w14:textId="77777777">
        <w:trPr>
          <w:jc w:val="center"/>
        </w:trPr>
        <w:tc>
          <w:tcPr>
            <w:tcW w:w="1535" w:type="dxa"/>
            <w:vAlign w:val="center"/>
          </w:tcPr>
          <w:p w14:paraId="1EA7E4F0"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31 august 1989</w:t>
            </w:r>
          </w:p>
        </w:tc>
        <w:tc>
          <w:tcPr>
            <w:tcW w:w="8954" w:type="dxa"/>
            <w:vAlign w:val="center"/>
          </w:tcPr>
          <w:p w14:paraId="2A069E0F"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Sunt adoptate legile privind statutul limbii de stat și revenirea la grafia latină, marcând un moment definitoriu al renașterii naționale și al desprinderii de politica sovietică de rusificare.</w:t>
            </w:r>
          </w:p>
        </w:tc>
      </w:tr>
      <w:tr w:rsidR="005F13F4" w14:paraId="00189D2D" w14:textId="77777777">
        <w:trPr>
          <w:jc w:val="center"/>
        </w:trPr>
        <w:tc>
          <w:tcPr>
            <w:tcW w:w="1535" w:type="dxa"/>
            <w:vAlign w:val="center"/>
          </w:tcPr>
          <w:p w14:paraId="7086D289"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 februarie–10 martie 1990</w:t>
            </w:r>
          </w:p>
        </w:tc>
        <w:tc>
          <w:tcPr>
            <w:tcW w:w="8954" w:type="dxa"/>
            <w:vAlign w:val="center"/>
          </w:tcPr>
          <w:p w14:paraId="7F47C9E0"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 loc primele alegeri legislative desfășurate în condiții de competiție politică reală. Legislativul ales, cunoscut ulterior drept Primul Parlament, va adopta actele fundamentale privind suveranitatea și independența Republicii Moldova.</w:t>
            </w:r>
          </w:p>
        </w:tc>
      </w:tr>
      <w:tr w:rsidR="005F13F4" w14:paraId="28C9D5DD" w14:textId="77777777">
        <w:trPr>
          <w:jc w:val="center"/>
        </w:trPr>
        <w:tc>
          <w:tcPr>
            <w:tcW w:w="1535" w:type="dxa"/>
            <w:vAlign w:val="center"/>
          </w:tcPr>
          <w:p w14:paraId="4B527222"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aprilie 1990</w:t>
            </w:r>
          </w:p>
        </w:tc>
        <w:tc>
          <w:tcPr>
            <w:tcW w:w="8954" w:type="dxa"/>
            <w:vAlign w:val="center"/>
          </w:tcPr>
          <w:p w14:paraId="34F15154"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Tricolorul albastru-galben-roșu, purtând Stema de Stat, este adoptat ca Drapel de Stat al RSS Moldovenești, devenind un simbol al afirmării identității naționale.</w:t>
            </w:r>
          </w:p>
        </w:tc>
      </w:tr>
      <w:tr w:rsidR="005F13F4" w14:paraId="433F521A" w14:textId="77777777">
        <w:trPr>
          <w:jc w:val="center"/>
        </w:trPr>
        <w:tc>
          <w:tcPr>
            <w:tcW w:w="1535" w:type="dxa"/>
            <w:vAlign w:val="center"/>
          </w:tcPr>
          <w:p w14:paraId="621E4AA9"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 iunie 1990</w:t>
            </w:r>
          </w:p>
        </w:tc>
        <w:tc>
          <w:tcPr>
            <w:tcW w:w="8954" w:type="dxa"/>
            <w:vAlign w:val="center"/>
          </w:tcPr>
          <w:p w14:paraId="3F232B42"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adoptată Declarația de Suveranitate, care consacră caracterul unitar și indivizibil al republicii, precum și supremația Constituției și a legislației sale asupra legislației unionale.</w:t>
            </w:r>
          </w:p>
        </w:tc>
      </w:tr>
      <w:tr w:rsidR="005F13F4" w14:paraId="1B8F86D7" w14:textId="77777777">
        <w:trPr>
          <w:jc w:val="center"/>
        </w:trPr>
        <w:tc>
          <w:tcPr>
            <w:tcW w:w="1535" w:type="dxa"/>
            <w:vAlign w:val="center"/>
          </w:tcPr>
          <w:p w14:paraId="6F3D8217"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19–21 august 1991</w:t>
            </w:r>
          </w:p>
        </w:tc>
        <w:tc>
          <w:tcPr>
            <w:tcW w:w="8954" w:type="dxa"/>
            <w:vAlign w:val="center"/>
          </w:tcPr>
          <w:p w14:paraId="25B4939C"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Eșecul tentativei de lovitură de stat de la Moscova slăbește decisiv autoritatea centrului unional și accelerează proclamarea independenței republicilor sovietice.</w:t>
            </w:r>
          </w:p>
        </w:tc>
      </w:tr>
      <w:tr w:rsidR="005F13F4" w14:paraId="4303330D" w14:textId="77777777">
        <w:trPr>
          <w:jc w:val="center"/>
        </w:trPr>
        <w:tc>
          <w:tcPr>
            <w:tcW w:w="1535" w:type="dxa"/>
            <w:vAlign w:val="center"/>
          </w:tcPr>
          <w:p w14:paraId="6C349E4D"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august 1991</w:t>
            </w:r>
          </w:p>
        </w:tc>
        <w:tc>
          <w:tcPr>
            <w:tcW w:w="8954" w:type="dxa"/>
            <w:vAlign w:val="center"/>
          </w:tcPr>
          <w:p w14:paraId="39A9D2A7"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Parlamentul proclamă Independența Republicii Moldova și adoptă Declarația de Independență, în prezența Marii Adunări Naționale. Actul fondator este votat de cei 277 de deputați prezenți.</w:t>
            </w:r>
          </w:p>
        </w:tc>
      </w:tr>
      <w:tr w:rsidR="005F13F4" w14:paraId="37945755" w14:textId="77777777">
        <w:trPr>
          <w:jc w:val="center"/>
        </w:trPr>
        <w:tc>
          <w:tcPr>
            <w:tcW w:w="1535" w:type="dxa"/>
            <w:vAlign w:val="center"/>
          </w:tcPr>
          <w:p w14:paraId="6CCA4027"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august–decembrie 1991</w:t>
            </w:r>
          </w:p>
        </w:tc>
        <w:tc>
          <w:tcPr>
            <w:tcW w:w="8954" w:type="dxa"/>
            <w:vAlign w:val="center"/>
          </w:tcPr>
          <w:p w14:paraId="260C0E7B"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România este primul stat care recunoaște independența Republicii Moldova, chiar în ziua proclamării acesteia, fiind urmată de alte state. În contextul încetării existenței URSS, sunt puse bazele relațiilor externe ale noului stat suveran.</w:t>
            </w:r>
          </w:p>
        </w:tc>
      </w:tr>
      <w:tr w:rsidR="005F13F4" w14:paraId="49BFB0C0" w14:textId="77777777">
        <w:trPr>
          <w:jc w:val="center"/>
        </w:trPr>
        <w:tc>
          <w:tcPr>
            <w:tcW w:w="1535" w:type="dxa"/>
            <w:vAlign w:val="center"/>
          </w:tcPr>
          <w:p w14:paraId="50E718C4"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30 ianuarie–2 martie 1992</w:t>
            </w:r>
          </w:p>
        </w:tc>
        <w:tc>
          <w:tcPr>
            <w:tcW w:w="8954" w:type="dxa"/>
            <w:vAlign w:val="center"/>
          </w:tcPr>
          <w:p w14:paraId="4CADFC95"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este admisă în Conferința pentru Securitate și Cooperare în Europa, iar la 2 martie devine membră a Organizației Națiunilor Unite, obținând consacrarea internațională multilaterală a independenței sale.</w:t>
            </w:r>
          </w:p>
        </w:tc>
      </w:tr>
      <w:tr w:rsidR="005F13F4" w14:paraId="61F31480" w14:textId="77777777">
        <w:trPr>
          <w:jc w:val="center"/>
        </w:trPr>
        <w:tc>
          <w:tcPr>
            <w:tcW w:w="1535" w:type="dxa"/>
            <w:vAlign w:val="center"/>
          </w:tcPr>
          <w:p w14:paraId="59ECA0AC"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martie–iulie 1992</w:t>
            </w:r>
          </w:p>
        </w:tc>
        <w:tc>
          <w:tcPr>
            <w:tcW w:w="8954" w:type="dxa"/>
            <w:vAlign w:val="center"/>
          </w:tcPr>
          <w:p w14:paraId="65DCC80A"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Conflictul armat de pe Nistru pune în pericol independența și integritatea teritorială a statului. La 21 iulie, Republica Moldova și Federația Rusă semnează acordul de încetare a focului, fiind instituită Zona de Securitate.</w:t>
            </w:r>
          </w:p>
        </w:tc>
      </w:tr>
      <w:tr w:rsidR="005F13F4" w14:paraId="3485E135" w14:textId="77777777">
        <w:trPr>
          <w:jc w:val="center"/>
        </w:trPr>
        <w:tc>
          <w:tcPr>
            <w:tcW w:w="1535" w:type="dxa"/>
            <w:vAlign w:val="center"/>
          </w:tcPr>
          <w:p w14:paraId="45666FC8" w14:textId="77777777" w:rsidR="005F13F4" w:rsidRDefault="00000000">
            <w:pPr>
              <w:ind w:right="-11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februarie/</w:t>
            </w:r>
          </w:p>
          <w:p w14:paraId="05DB1A1C"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 aprilie 1993</w:t>
            </w:r>
          </w:p>
        </w:tc>
        <w:tc>
          <w:tcPr>
            <w:tcW w:w="8954" w:type="dxa"/>
            <w:vAlign w:val="center"/>
          </w:tcPr>
          <w:p w14:paraId="41855E77"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instituită Misiunea CSCE, ulterior OSCE, în Republica Moldova, cu mandatul de a sprijini identificarea unei soluții politice durabile pentru conflictul transnistrean.</w:t>
            </w:r>
          </w:p>
        </w:tc>
      </w:tr>
      <w:tr w:rsidR="005F13F4" w14:paraId="776135CC" w14:textId="77777777">
        <w:trPr>
          <w:jc w:val="center"/>
        </w:trPr>
        <w:tc>
          <w:tcPr>
            <w:tcW w:w="1535" w:type="dxa"/>
            <w:vAlign w:val="center"/>
          </w:tcPr>
          <w:p w14:paraId="0F1D9043"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 noiembrie 1993</w:t>
            </w:r>
          </w:p>
        </w:tc>
        <w:tc>
          <w:tcPr>
            <w:tcW w:w="8954" w:type="dxa"/>
            <w:vAlign w:val="center"/>
          </w:tcPr>
          <w:p w14:paraId="7C34244A"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Leul moldovenesc este introdus în circulație, consolidând independența economică și capacitatea statului de a promova o politică monetară proprie.</w:t>
            </w:r>
          </w:p>
        </w:tc>
      </w:tr>
      <w:tr w:rsidR="005F13F4" w14:paraId="540EC3AD" w14:textId="77777777">
        <w:trPr>
          <w:jc w:val="center"/>
        </w:trPr>
        <w:tc>
          <w:tcPr>
            <w:tcW w:w="1535" w:type="dxa"/>
            <w:vAlign w:val="center"/>
          </w:tcPr>
          <w:p w14:paraId="6759CA51"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februarie 1994</w:t>
            </w:r>
          </w:p>
        </w:tc>
        <w:tc>
          <w:tcPr>
            <w:tcW w:w="8954" w:type="dxa"/>
            <w:vAlign w:val="center"/>
          </w:tcPr>
          <w:p w14:paraId="7AB38553"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 loc primele alegeri parlamentare generale organizate după proclamarea independenței, în baza unui sistem pluripartid, marcând consolidarea cadrului parlamentar propriu al statului.</w:t>
            </w:r>
          </w:p>
        </w:tc>
      </w:tr>
      <w:tr w:rsidR="005F13F4" w14:paraId="6651A471" w14:textId="77777777">
        <w:trPr>
          <w:jc w:val="center"/>
        </w:trPr>
        <w:tc>
          <w:tcPr>
            <w:tcW w:w="1535" w:type="dxa"/>
            <w:vAlign w:val="center"/>
          </w:tcPr>
          <w:p w14:paraId="5575ADDF"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16 martie 1994</w:t>
            </w:r>
          </w:p>
        </w:tc>
        <w:tc>
          <w:tcPr>
            <w:tcW w:w="8954" w:type="dxa"/>
            <w:vAlign w:val="center"/>
          </w:tcPr>
          <w:p w14:paraId="1E9C1EAD"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aderă la programul NATO „Parteneriat pentru Pace”, dezvoltând cooperarea în domeniul securității și apărării, cu respectarea neutralității sale constituționale.</w:t>
            </w:r>
          </w:p>
        </w:tc>
      </w:tr>
      <w:tr w:rsidR="005F13F4" w14:paraId="4EF4A4BC" w14:textId="77777777">
        <w:trPr>
          <w:jc w:val="center"/>
        </w:trPr>
        <w:tc>
          <w:tcPr>
            <w:tcW w:w="1535" w:type="dxa"/>
            <w:vAlign w:val="center"/>
          </w:tcPr>
          <w:p w14:paraId="651E7BD5"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 iulie 1994</w:t>
            </w:r>
          </w:p>
        </w:tc>
        <w:tc>
          <w:tcPr>
            <w:tcW w:w="8954" w:type="dxa"/>
            <w:vAlign w:val="center"/>
          </w:tcPr>
          <w:p w14:paraId="5D819316"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Parlamentul adoptă Constituția Republicii Moldova, intrată în vigoare la 27 august. Legea fundamentală consacră Republica Moldova drept stat suveran, independent, unitar și indivizibil, organizat potrivit principiilor democratice și neutralității permanente.</w:t>
            </w:r>
          </w:p>
        </w:tc>
      </w:tr>
      <w:tr w:rsidR="005F13F4" w14:paraId="1AA15472" w14:textId="77777777">
        <w:trPr>
          <w:jc w:val="center"/>
        </w:trPr>
        <w:tc>
          <w:tcPr>
            <w:tcW w:w="1535" w:type="dxa"/>
            <w:vAlign w:val="center"/>
          </w:tcPr>
          <w:p w14:paraId="1A608FCC"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13 iulie 1995</w:t>
            </w:r>
          </w:p>
        </w:tc>
        <w:tc>
          <w:tcPr>
            <w:tcW w:w="8954" w:type="dxa"/>
            <w:vAlign w:val="center"/>
          </w:tcPr>
          <w:p w14:paraId="0579543D"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devine membră a Consiliului Europei, asumând standardele europene privind democrația, statul de drept și respectarea drepturilor omului.</w:t>
            </w:r>
          </w:p>
        </w:tc>
      </w:tr>
      <w:tr w:rsidR="005F13F4" w14:paraId="59A64A51" w14:textId="77777777">
        <w:trPr>
          <w:jc w:val="center"/>
        </w:trPr>
        <w:tc>
          <w:tcPr>
            <w:tcW w:w="1535" w:type="dxa"/>
            <w:vAlign w:val="center"/>
          </w:tcPr>
          <w:p w14:paraId="3A315A4D"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24 iulie 1997</w:t>
            </w:r>
          </w:p>
        </w:tc>
        <w:tc>
          <w:tcPr>
            <w:tcW w:w="8954" w:type="dxa"/>
            <w:vAlign w:val="center"/>
          </w:tcPr>
          <w:p w14:paraId="1262215B"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Parlamentul ratifică Convenția Europeană a Drepturilor Omului. În același an, Republica Moldova participă la constituirea inițiativei regionale GUAM, întemeiată pe cooperare, suveranitate, integritate teritorială și securitate.</w:t>
            </w:r>
          </w:p>
        </w:tc>
      </w:tr>
      <w:tr w:rsidR="005F13F4" w14:paraId="37F05C56" w14:textId="77777777">
        <w:trPr>
          <w:jc w:val="center"/>
        </w:trPr>
        <w:tc>
          <w:tcPr>
            <w:tcW w:w="1535" w:type="dxa"/>
            <w:vAlign w:val="center"/>
          </w:tcPr>
          <w:p w14:paraId="5B7DF059"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iulie 1998</w:t>
            </w:r>
          </w:p>
        </w:tc>
        <w:tc>
          <w:tcPr>
            <w:tcW w:w="8954" w:type="dxa"/>
            <w:vAlign w:val="center"/>
          </w:tcPr>
          <w:p w14:paraId="097A67E4"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Intră în vigoare Acordul de Parteneriat și Cooperare dintre Republica Moldova și Uniunea Europeană, care instituie primul cadru juridic amplu pentru dialog politic, reforme și cooperare economică.</w:t>
            </w:r>
          </w:p>
        </w:tc>
      </w:tr>
      <w:tr w:rsidR="005F13F4" w14:paraId="00252DA1" w14:textId="77777777">
        <w:trPr>
          <w:jc w:val="center"/>
        </w:trPr>
        <w:tc>
          <w:tcPr>
            <w:tcW w:w="1535" w:type="dxa"/>
            <w:vAlign w:val="center"/>
          </w:tcPr>
          <w:p w14:paraId="1B132629"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18–19 noiembrie 1999</w:t>
            </w:r>
          </w:p>
        </w:tc>
        <w:tc>
          <w:tcPr>
            <w:tcW w:w="8954" w:type="dxa"/>
            <w:vAlign w:val="center"/>
          </w:tcPr>
          <w:p w14:paraId="48ABC158"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Summitul OSCE de la Istanbul, Federația Rusă își asumă angajamentul de a-și retrage forțele și munițiile de pe teritoriul Republicii Moldova. Angajamentul devine un reper diplomatic important, fără a fi însă îndeplinit integral.</w:t>
            </w:r>
          </w:p>
        </w:tc>
      </w:tr>
      <w:tr w:rsidR="005F13F4" w14:paraId="39F6467B" w14:textId="77777777">
        <w:trPr>
          <w:jc w:val="center"/>
        </w:trPr>
        <w:tc>
          <w:tcPr>
            <w:tcW w:w="1535" w:type="dxa"/>
            <w:vAlign w:val="center"/>
          </w:tcPr>
          <w:p w14:paraId="2D54391B"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26 iulie 2001</w:t>
            </w:r>
          </w:p>
        </w:tc>
        <w:tc>
          <w:tcPr>
            <w:tcW w:w="8954" w:type="dxa"/>
            <w:vAlign w:val="center"/>
          </w:tcPr>
          <w:p w14:paraId="131F7C75"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devine al 142-lea membru al Organizației Mondiale a Comerțului, integrându-se în sistemul comercial multilateral și asumând normele internaționale în domeniul comerțului.</w:t>
            </w:r>
          </w:p>
        </w:tc>
      </w:tr>
      <w:tr w:rsidR="005F13F4" w14:paraId="36237773" w14:textId="77777777">
        <w:trPr>
          <w:jc w:val="center"/>
        </w:trPr>
        <w:tc>
          <w:tcPr>
            <w:tcW w:w="1535" w:type="dxa"/>
            <w:vAlign w:val="center"/>
          </w:tcPr>
          <w:p w14:paraId="37FABC71"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22 februarie 2005</w:t>
            </w:r>
          </w:p>
        </w:tc>
        <w:tc>
          <w:tcPr>
            <w:tcW w:w="8954" w:type="dxa"/>
            <w:vAlign w:val="center"/>
          </w:tcPr>
          <w:p w14:paraId="291C1A23"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aprobat Planul de Acțiuni Republica Moldova–Uniunea Europeană, în cadrul Politicii Europene de Vecinătate, integrarea europeană devenind un cadru operațional pentru reformele interne și apropierea de Uniunea Europeană.</w:t>
            </w:r>
          </w:p>
        </w:tc>
      </w:tr>
      <w:tr w:rsidR="005F13F4" w14:paraId="3B23FCAB" w14:textId="77777777">
        <w:trPr>
          <w:jc w:val="center"/>
        </w:trPr>
        <w:tc>
          <w:tcPr>
            <w:tcW w:w="1535" w:type="dxa"/>
            <w:vAlign w:val="center"/>
          </w:tcPr>
          <w:p w14:paraId="09AA3C3D"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aprilie–septembrie 2009</w:t>
            </w:r>
          </w:p>
        </w:tc>
        <w:tc>
          <w:tcPr>
            <w:tcW w:w="8954" w:type="dxa"/>
            <w:vAlign w:val="center"/>
          </w:tcPr>
          <w:p w14:paraId="62D5B23F"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Alegerile parlamentare din 5 aprilie sunt urmate de protestele violente din 7 aprilie și de o criză politică. Scrutinul repetat din 29 iulie permite constituirea Alianței pentru Integrare Europeană și încheie perioada majorității parlamentare comuniste.</w:t>
            </w:r>
          </w:p>
        </w:tc>
      </w:tr>
      <w:tr w:rsidR="005F13F4" w14:paraId="0301FD8A" w14:textId="77777777">
        <w:trPr>
          <w:jc w:val="center"/>
        </w:trPr>
        <w:tc>
          <w:tcPr>
            <w:tcW w:w="1535" w:type="dxa"/>
            <w:vAlign w:val="center"/>
          </w:tcPr>
          <w:p w14:paraId="6EA10788" w14:textId="77777777" w:rsidR="005F13F4"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7 mai </w:t>
            </w:r>
          </w:p>
          <w:p w14:paraId="32AADD53"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2009</w:t>
            </w:r>
          </w:p>
        </w:tc>
        <w:tc>
          <w:tcPr>
            <w:tcW w:w="8954" w:type="dxa"/>
            <w:vAlign w:val="center"/>
          </w:tcPr>
          <w:p w14:paraId="5FF988CD"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participă la lansarea Parteneriatului Estic al Uniunii Europene, platformă destinată aprofundării asocierii politice, integrării economice și contactelor dintre cetățeni.</w:t>
            </w:r>
          </w:p>
        </w:tc>
      </w:tr>
      <w:tr w:rsidR="005F13F4" w14:paraId="0E872EF6" w14:textId="77777777">
        <w:trPr>
          <w:jc w:val="center"/>
        </w:trPr>
        <w:tc>
          <w:tcPr>
            <w:tcW w:w="1535" w:type="dxa"/>
            <w:vAlign w:val="center"/>
          </w:tcPr>
          <w:p w14:paraId="7E683B2B"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29 noiembrie 2013</w:t>
            </w:r>
          </w:p>
        </w:tc>
        <w:tc>
          <w:tcPr>
            <w:tcW w:w="8954" w:type="dxa"/>
            <w:vAlign w:val="center"/>
          </w:tcPr>
          <w:p w14:paraId="7FB2EEFC"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Summitul Parteneriatului Estic de la Vilnius este parafat Acordul de Asociere dintre Republica Moldova și Uniunea Europeană, inclusiv Zona de Liber Schimb Aprofundat și Cuprinzător – DCFTA.</w:t>
            </w:r>
          </w:p>
        </w:tc>
      </w:tr>
      <w:tr w:rsidR="005F13F4" w14:paraId="7088A931" w14:textId="77777777">
        <w:trPr>
          <w:jc w:val="center"/>
        </w:trPr>
        <w:tc>
          <w:tcPr>
            <w:tcW w:w="1535" w:type="dxa"/>
            <w:vAlign w:val="center"/>
          </w:tcPr>
          <w:p w14:paraId="73215F1E"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5 decembrie 2013</w:t>
            </w:r>
          </w:p>
        </w:tc>
        <w:tc>
          <w:tcPr>
            <w:tcW w:w="8954" w:type="dxa"/>
            <w:vAlign w:val="center"/>
          </w:tcPr>
          <w:p w14:paraId="624AF43D"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Curtea Constituțională stabilește că Declarația de Independență face corp comun cu Constituția și că denumirea „limba română”, prevăzută în actul fondator, prevalează asupra formulării divergente din articolul 13 al Constituției.</w:t>
            </w:r>
          </w:p>
        </w:tc>
      </w:tr>
      <w:tr w:rsidR="005F13F4" w14:paraId="0A0C38D0" w14:textId="77777777">
        <w:trPr>
          <w:jc w:val="center"/>
        </w:trPr>
        <w:tc>
          <w:tcPr>
            <w:tcW w:w="1535" w:type="dxa"/>
            <w:vAlign w:val="center"/>
          </w:tcPr>
          <w:p w14:paraId="45CF9F42"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28 aprilie 2014</w:t>
            </w:r>
          </w:p>
        </w:tc>
        <w:tc>
          <w:tcPr>
            <w:tcW w:w="8954" w:type="dxa"/>
            <w:vAlign w:val="center"/>
          </w:tcPr>
          <w:p w14:paraId="491D7487"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 eliminată obligația de viză pentru călătoriile de scurtă durată în spațiul Schengen ale cetățenilor Republicii Moldova care dețin pașapoarte biometrice.</w:t>
            </w:r>
          </w:p>
        </w:tc>
      </w:tr>
      <w:tr w:rsidR="005F13F4" w14:paraId="0BD497D1" w14:textId="77777777">
        <w:trPr>
          <w:jc w:val="center"/>
        </w:trPr>
        <w:tc>
          <w:tcPr>
            <w:tcW w:w="1535" w:type="dxa"/>
            <w:vAlign w:val="center"/>
          </w:tcPr>
          <w:p w14:paraId="11EC27E8"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27 iunie 2014</w:t>
            </w:r>
          </w:p>
        </w:tc>
        <w:tc>
          <w:tcPr>
            <w:tcW w:w="8954" w:type="dxa"/>
            <w:vAlign w:val="center"/>
          </w:tcPr>
          <w:p w14:paraId="2BC3A66E"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și Uniunea Europeană semnează, la Bruxelles, Acordul de Asociere, inclusiv Zona de Liber Schimb Aprofundat și Cuprinzător – DCFTA.</w:t>
            </w:r>
          </w:p>
        </w:tc>
      </w:tr>
      <w:tr w:rsidR="005F13F4" w14:paraId="3F91763D" w14:textId="77777777">
        <w:trPr>
          <w:jc w:val="center"/>
        </w:trPr>
        <w:tc>
          <w:tcPr>
            <w:tcW w:w="1535" w:type="dxa"/>
            <w:vAlign w:val="center"/>
          </w:tcPr>
          <w:p w14:paraId="75D0D5D5"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septembrie 2014</w:t>
            </w:r>
          </w:p>
        </w:tc>
        <w:tc>
          <w:tcPr>
            <w:tcW w:w="8954" w:type="dxa"/>
            <w:vAlign w:val="center"/>
          </w:tcPr>
          <w:p w14:paraId="67A85353"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Începe aplicarea provizorie a Acordului de Asociere, inclusiv a DCFTA, consolidând apropierea politică și integrarea economică a Republicii Moldova în spațiul european.</w:t>
            </w:r>
          </w:p>
        </w:tc>
      </w:tr>
      <w:tr w:rsidR="005F13F4" w14:paraId="4942A3E5" w14:textId="77777777">
        <w:trPr>
          <w:jc w:val="center"/>
        </w:trPr>
        <w:tc>
          <w:tcPr>
            <w:tcW w:w="1535" w:type="dxa"/>
            <w:vAlign w:val="center"/>
          </w:tcPr>
          <w:p w14:paraId="4A71C8E4" w14:textId="77777777" w:rsidR="005F13F4"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 iulie </w:t>
            </w:r>
          </w:p>
          <w:p w14:paraId="0A34BEA7"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2016</w:t>
            </w:r>
          </w:p>
        </w:tc>
        <w:tc>
          <w:tcPr>
            <w:tcW w:w="8954" w:type="dxa"/>
            <w:vAlign w:val="center"/>
          </w:tcPr>
          <w:p w14:paraId="2482CEC2"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Acordul de Asociere dintre Republica Moldova și Uniunea Europeană intră pe deplin în vigoare, devenind principalul cadru juridic al apropierii politice și integrării economice europene.</w:t>
            </w:r>
          </w:p>
        </w:tc>
      </w:tr>
      <w:tr w:rsidR="005F13F4" w14:paraId="26061CDC" w14:textId="77777777">
        <w:trPr>
          <w:jc w:val="center"/>
        </w:trPr>
        <w:tc>
          <w:tcPr>
            <w:tcW w:w="1535" w:type="dxa"/>
            <w:vAlign w:val="center"/>
          </w:tcPr>
          <w:p w14:paraId="1C96639B"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22 iunie 2018</w:t>
            </w:r>
          </w:p>
        </w:tc>
        <w:tc>
          <w:tcPr>
            <w:tcW w:w="8954" w:type="dxa"/>
            <w:vAlign w:val="center"/>
          </w:tcPr>
          <w:p w14:paraId="5077FBDD"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Adunarea Generală a Organizației Națiunilor Unite adoptă Rezoluția 72/282, prin care solicită retragerea completă și necondiționată a forțelor militare străine de pe teritoriul Republicii Moldova.</w:t>
            </w:r>
          </w:p>
        </w:tc>
      </w:tr>
      <w:tr w:rsidR="005F13F4" w14:paraId="5E661372" w14:textId="77777777">
        <w:trPr>
          <w:jc w:val="center"/>
        </w:trPr>
        <w:tc>
          <w:tcPr>
            <w:tcW w:w="1535" w:type="dxa"/>
            <w:vAlign w:val="center"/>
          </w:tcPr>
          <w:p w14:paraId="538DFA03"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 martie 2022</w:t>
            </w:r>
          </w:p>
        </w:tc>
        <w:tc>
          <w:tcPr>
            <w:tcW w:w="8954" w:type="dxa"/>
            <w:vAlign w:val="center"/>
          </w:tcPr>
          <w:p w14:paraId="08BD39FB"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depune cererea de aderare la Uniunea Europeană, deschizând o nouă etapă în parcursul său european.</w:t>
            </w:r>
          </w:p>
        </w:tc>
      </w:tr>
      <w:tr w:rsidR="005F13F4" w14:paraId="57BC0535" w14:textId="77777777">
        <w:trPr>
          <w:jc w:val="center"/>
        </w:trPr>
        <w:tc>
          <w:tcPr>
            <w:tcW w:w="1535" w:type="dxa"/>
            <w:vAlign w:val="center"/>
          </w:tcPr>
          <w:p w14:paraId="0D04DE46"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23 iunie 2022</w:t>
            </w:r>
          </w:p>
        </w:tc>
        <w:tc>
          <w:tcPr>
            <w:tcW w:w="8954" w:type="dxa"/>
            <w:vAlign w:val="center"/>
          </w:tcPr>
          <w:p w14:paraId="0ECFDF73"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Consiliul European acordă Republicii Moldova statutul de țară candidată la aderarea la Uniunea Europeană, marcând trecerea de la relația de asociere la procesul de aderare.</w:t>
            </w:r>
          </w:p>
        </w:tc>
      </w:tr>
      <w:tr w:rsidR="005F13F4" w14:paraId="5C1A022B" w14:textId="77777777">
        <w:trPr>
          <w:jc w:val="center"/>
        </w:trPr>
        <w:tc>
          <w:tcPr>
            <w:tcW w:w="1535" w:type="dxa"/>
            <w:vAlign w:val="center"/>
          </w:tcPr>
          <w:p w14:paraId="6320B890"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iunie 2023</w:t>
            </w:r>
          </w:p>
        </w:tc>
        <w:tc>
          <w:tcPr>
            <w:tcW w:w="8954" w:type="dxa"/>
            <w:vAlign w:val="center"/>
          </w:tcPr>
          <w:p w14:paraId="7955653E"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Republica Moldova găzduiește, la Bulboaca, Summitul Comunității Politice Europene, eveniment care îi consolidează vizibilitatea internațională și confirmă sprijinul european pentru suveranitatea și securitatea sa.</w:t>
            </w:r>
          </w:p>
        </w:tc>
      </w:tr>
      <w:tr w:rsidR="005F13F4" w14:paraId="2B8FD190" w14:textId="77777777">
        <w:trPr>
          <w:jc w:val="center"/>
        </w:trPr>
        <w:tc>
          <w:tcPr>
            <w:tcW w:w="1535" w:type="dxa"/>
            <w:vAlign w:val="center"/>
          </w:tcPr>
          <w:p w14:paraId="6CD21531"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14 decembrie 2023</w:t>
            </w:r>
          </w:p>
        </w:tc>
        <w:tc>
          <w:tcPr>
            <w:tcW w:w="8954" w:type="dxa"/>
            <w:vAlign w:val="center"/>
          </w:tcPr>
          <w:p w14:paraId="5283F661"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Consiliul European decide deschiderea negocierilor de aderare cu Republica Moldova, în baza recomandării Comisiei Europene și a progreselor înregistrate în realizarea reformelor.</w:t>
            </w:r>
          </w:p>
        </w:tc>
      </w:tr>
      <w:tr w:rsidR="005F13F4" w14:paraId="67E48D99" w14:textId="77777777">
        <w:trPr>
          <w:jc w:val="center"/>
        </w:trPr>
        <w:tc>
          <w:tcPr>
            <w:tcW w:w="1535" w:type="dxa"/>
            <w:vAlign w:val="center"/>
          </w:tcPr>
          <w:p w14:paraId="4767517C"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25 iunie 2024</w:t>
            </w:r>
          </w:p>
        </w:tc>
        <w:tc>
          <w:tcPr>
            <w:tcW w:w="8954" w:type="dxa"/>
            <w:vAlign w:val="center"/>
          </w:tcPr>
          <w:p w14:paraId="61ADE985"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Prima Conferință interguvernamentală Republica Moldova–Uniunea Europeană marchează deschiderea oficială a negocierilor de aderare și începutul procesului sistematic de aliniere la acquis-ul Uniunii Europene.</w:t>
            </w:r>
          </w:p>
        </w:tc>
      </w:tr>
      <w:tr w:rsidR="005F13F4" w14:paraId="3EF6452E" w14:textId="77777777">
        <w:trPr>
          <w:jc w:val="center"/>
        </w:trPr>
        <w:tc>
          <w:tcPr>
            <w:tcW w:w="1535" w:type="dxa"/>
            <w:vAlign w:val="center"/>
          </w:tcPr>
          <w:p w14:paraId="46191134" w14:textId="77777777" w:rsidR="005F13F4" w:rsidRDefault="00000000">
            <w:pPr>
              <w:ind w:right="-252" w:hanging="132"/>
              <w:jc w:val="center"/>
              <w:rPr>
                <w:rFonts w:ascii="Times New Roman" w:eastAsia="Times New Roman" w:hAnsi="Times New Roman" w:cs="Times New Roman"/>
                <w:sz w:val="24"/>
                <w:szCs w:val="24"/>
              </w:rPr>
            </w:pPr>
            <w:r>
              <w:rPr>
                <w:rFonts w:ascii="Times New Roman" w:eastAsia="Times New Roman" w:hAnsi="Times New Roman" w:cs="Times New Roman"/>
                <w:b/>
                <w:bCs/>
              </w:rPr>
              <w:t>20 octombrie</w:t>
            </w:r>
            <w:r>
              <w:rPr>
                <w:rFonts w:ascii="Times New Roman" w:eastAsia="Times New Roman" w:hAnsi="Times New Roman" w:cs="Times New Roman"/>
                <w:b/>
                <w:bCs/>
                <w:sz w:val="24"/>
                <w:szCs w:val="24"/>
              </w:rPr>
              <w:t xml:space="preserve"> 2024</w:t>
            </w:r>
          </w:p>
        </w:tc>
        <w:tc>
          <w:tcPr>
            <w:tcW w:w="8954" w:type="dxa"/>
            <w:vAlign w:val="center"/>
          </w:tcPr>
          <w:p w14:paraId="4AB5E3F0"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referendumului republican constituțional, majoritatea voturilor valabil exprimate susține modificarea Constituției în vederea consacrării integrării europene drept obiectiv strategic al Republicii Moldova. Rezultatele sunt confirmate de Curtea Constituțională la 31 octombrie.</w:t>
            </w:r>
          </w:p>
        </w:tc>
      </w:tr>
      <w:tr w:rsidR="005F13F4" w14:paraId="2DB33408" w14:textId="77777777">
        <w:trPr>
          <w:jc w:val="center"/>
        </w:trPr>
        <w:tc>
          <w:tcPr>
            <w:tcW w:w="1535" w:type="dxa"/>
            <w:vAlign w:val="center"/>
          </w:tcPr>
          <w:p w14:paraId="08C8CB22"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 iulie 2025</w:t>
            </w:r>
          </w:p>
        </w:tc>
        <w:tc>
          <w:tcPr>
            <w:tcW w:w="8954" w:type="dxa"/>
            <w:vAlign w:val="center"/>
          </w:tcPr>
          <w:p w14:paraId="1A258D87"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Chișinău se desfășoară primul Summit Republica Moldova–Uniunea Europeană, care reafirmă perspectiva europeană a țării și sprijinul Uniunii Europene pentru reforme, securitate și dezvoltare.</w:t>
            </w:r>
          </w:p>
        </w:tc>
      </w:tr>
      <w:tr w:rsidR="005F13F4" w14:paraId="26F43B10" w14:textId="77777777">
        <w:trPr>
          <w:jc w:val="center"/>
        </w:trPr>
        <w:tc>
          <w:tcPr>
            <w:tcW w:w="1535" w:type="dxa"/>
            <w:vAlign w:val="center"/>
          </w:tcPr>
          <w:p w14:paraId="4EDFF564"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15 iunie 2026</w:t>
            </w:r>
          </w:p>
        </w:tc>
        <w:tc>
          <w:tcPr>
            <w:tcW w:w="8954" w:type="dxa"/>
            <w:vAlign w:val="center"/>
          </w:tcPr>
          <w:p w14:paraId="00D5D90B"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celei de-a doua Conferințe de aderare Republica Moldova–Uniunea Europeană sunt deschise negocierile asupra Clusterului 1 „Elementele fundamentale”, care cuprinde statul de drept și drepturile fundamentale, funcționarea instituțiilor democratice, reforma administrației publice și criteriile economice.</w:t>
            </w:r>
          </w:p>
        </w:tc>
      </w:tr>
      <w:tr w:rsidR="005F13F4" w14:paraId="02C98A2F" w14:textId="77777777">
        <w:trPr>
          <w:jc w:val="center"/>
        </w:trPr>
        <w:tc>
          <w:tcPr>
            <w:tcW w:w="1535" w:type="dxa"/>
            <w:vAlign w:val="center"/>
          </w:tcPr>
          <w:p w14:paraId="028A93E8"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22 iunie 2026</w:t>
            </w:r>
          </w:p>
        </w:tc>
        <w:tc>
          <w:tcPr>
            <w:tcW w:w="8954" w:type="dxa"/>
            <w:vAlign w:val="center"/>
          </w:tcPr>
          <w:p w14:paraId="1958E803"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Bruxelles se desfășoară cel de-al doilea Summit Republica Moldova–Uniunea Europeană, în cadrul căruia este reafirmat sprijinul european pentru suveranitatea, integritatea teritorială și viitorul european al țării.</w:t>
            </w:r>
          </w:p>
        </w:tc>
      </w:tr>
      <w:tr w:rsidR="005F13F4" w14:paraId="6DCB3294" w14:textId="77777777">
        <w:trPr>
          <w:jc w:val="center"/>
        </w:trPr>
        <w:tc>
          <w:tcPr>
            <w:tcW w:w="1535" w:type="dxa"/>
            <w:vAlign w:val="center"/>
          </w:tcPr>
          <w:p w14:paraId="08C6D9B3"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14 iulie 2026</w:t>
            </w:r>
          </w:p>
        </w:tc>
        <w:tc>
          <w:tcPr>
            <w:tcW w:w="8954" w:type="dxa"/>
            <w:vAlign w:val="center"/>
          </w:tcPr>
          <w:p w14:paraId="4F9A4EBB"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cadrul celei de-a treia Conferințe de aderare Republica Moldova–Uniunea Europeană sunt deschise negocierile asupra Clusterului 6 „Relații externe”, care cuprinde relațiile externe și politica externă, de securitate și apărare.</w:t>
            </w:r>
          </w:p>
        </w:tc>
      </w:tr>
      <w:tr w:rsidR="005F13F4" w14:paraId="4893AACD" w14:textId="77777777">
        <w:trPr>
          <w:jc w:val="center"/>
        </w:trPr>
        <w:tc>
          <w:tcPr>
            <w:tcW w:w="1535" w:type="dxa"/>
            <w:vAlign w:val="center"/>
          </w:tcPr>
          <w:p w14:paraId="27603820" w14:textId="77777777" w:rsidR="005F13F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27 august 2026</w:t>
            </w:r>
          </w:p>
        </w:tc>
        <w:tc>
          <w:tcPr>
            <w:tcW w:w="8954" w:type="dxa"/>
            <w:vAlign w:val="center"/>
          </w:tcPr>
          <w:p w14:paraId="3155EDE1" w14:textId="77777777" w:rsidR="005F13F4"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35 de ani de la proclamarea independenței, Republica Moldova este un stat suveran, independent și neutru, candidat la aderarea la Uniunea Europeană și aflat în proces activ de negociere. Consolidarea statului de drept, protejarea instituțiilor democratice și soluționarea pașnică a conflictului transnistrean rămân obiective esențiale pentru întărirea suveranității și integrității teritoriale.</w:t>
            </w:r>
          </w:p>
        </w:tc>
      </w:tr>
    </w:tbl>
    <w:p w14:paraId="640C610C" w14:textId="77777777" w:rsidR="005F13F4" w:rsidRDefault="005F13F4">
      <w:pPr>
        <w:spacing w:after="0" w:line="240" w:lineRule="auto"/>
        <w:rPr>
          <w:rFonts w:ascii="Times New Roman" w:eastAsia="Times New Roman" w:hAnsi="Times New Roman" w:cs="Times New Roman"/>
          <w:sz w:val="21"/>
          <w:szCs w:val="21"/>
        </w:rPr>
      </w:pPr>
    </w:p>
    <w:p w14:paraId="49F3FCC0" w14:textId="77777777" w:rsidR="005F13F4" w:rsidRDefault="005F13F4">
      <w:pPr>
        <w:rPr>
          <w:rFonts w:ascii="Times New Roman" w:eastAsia="Times New Roman" w:hAnsi="Times New Roman" w:cs="Times New Roman"/>
          <w:sz w:val="24"/>
          <w:szCs w:val="24"/>
        </w:rPr>
      </w:pPr>
      <w:bookmarkStart w:id="2" w:name="_heading=h.prm8fnf7kc2c" w:colFirst="0" w:colLast="0"/>
      <w:bookmarkEnd w:id="2"/>
    </w:p>
    <w:sectPr w:rsidR="005F13F4" w:rsidSect="005B6B9C">
      <w:footerReference w:type="default" r:id="rId12"/>
      <w:pgSz w:w="11906" w:h="16838"/>
      <w:pgMar w:top="426" w:right="850" w:bottom="1134" w:left="1701" w:header="284"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DE937" w14:textId="77777777" w:rsidR="002A71CF" w:rsidRDefault="002A71CF">
      <w:pPr>
        <w:spacing w:after="0" w:line="240" w:lineRule="auto"/>
      </w:pPr>
      <w:r>
        <w:separator/>
      </w:r>
    </w:p>
  </w:endnote>
  <w:endnote w:type="continuationSeparator" w:id="0">
    <w:p w14:paraId="485C8BD2" w14:textId="77777777" w:rsidR="002A71CF" w:rsidRDefault="002A7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518CCA6C-339C-4AAF-8A3D-326779637AEC}"/>
    <w:embedBold r:id="rId2" w:fontKey="{D9CCE6D2-2D1C-452B-B8BD-7836A1BA70E1}"/>
  </w:font>
  <w:font w:name="Noto Sans Symbols">
    <w:charset w:val="00"/>
    <w:family w:val="auto"/>
    <w:pitch w:val="default"/>
    <w:embedRegular r:id="rId3" w:fontKey="{E78C1A47-ED51-4EE6-9B9C-7E5428170217}"/>
  </w:font>
  <w:font w:name="Georgia">
    <w:panose1 w:val="02040502050405020303"/>
    <w:charset w:val="00"/>
    <w:family w:val="roman"/>
    <w:pitch w:val="variable"/>
    <w:sig w:usb0="00000287" w:usb1="00000000" w:usb2="00000000" w:usb3="00000000" w:csb0="0000009F" w:csb1="00000000"/>
    <w:embedItalic r:id="rId4" w:fontKey="{A8FE2703-17C5-4FF2-9921-AA1CFED44D78}"/>
  </w:font>
  <w:font w:name="Cambria">
    <w:panose1 w:val="02040503050406030204"/>
    <w:charset w:val="00"/>
    <w:family w:val="roman"/>
    <w:pitch w:val="variable"/>
    <w:sig w:usb0="E00006FF" w:usb1="420024FF" w:usb2="02000000" w:usb3="00000000" w:csb0="0000019F" w:csb1="00000000"/>
    <w:embedRegular r:id="rId5" w:fontKey="{8624C16F-5797-4600-9F4E-CF883D0676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CD3EA" w14:textId="77777777" w:rsidR="005F13F4" w:rsidRDefault="005F13F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FB785" w14:textId="77777777" w:rsidR="002A71CF" w:rsidRDefault="002A71CF">
      <w:pPr>
        <w:spacing w:after="0" w:line="240" w:lineRule="auto"/>
      </w:pPr>
      <w:r>
        <w:separator/>
      </w:r>
    </w:p>
  </w:footnote>
  <w:footnote w:type="continuationSeparator" w:id="0">
    <w:p w14:paraId="460331BD" w14:textId="77777777" w:rsidR="002A71CF" w:rsidRDefault="002A71CF">
      <w:pPr>
        <w:spacing w:after="0" w:line="240" w:lineRule="auto"/>
      </w:pPr>
      <w:r>
        <w:continuationSeparator/>
      </w:r>
    </w:p>
  </w:footnote>
  <w:footnote w:id="1">
    <w:p w14:paraId="412AD208" w14:textId="77777777" w:rsidR="000D6173" w:rsidRPr="005D2F47" w:rsidRDefault="000D6173" w:rsidP="000D6173">
      <w:pPr>
        <w:pStyle w:val="FootnoteText"/>
        <w:rPr>
          <w:rFonts w:ascii="Times New Roman" w:hAnsi="Times New Roman" w:cs="Times New Roman"/>
        </w:rPr>
      </w:pPr>
      <w:r w:rsidRPr="00F37132">
        <w:rPr>
          <w:rStyle w:val="FootnoteReference"/>
          <w:rFonts w:ascii="Times New Roman" w:hAnsi="Times New Roman" w:cs="Times New Roman"/>
        </w:rPr>
        <w:footnoteRef/>
      </w:r>
      <w:r w:rsidRPr="00F37132">
        <w:rPr>
          <w:rFonts w:ascii="Times New Roman" w:hAnsi="Times New Roman" w:cs="Times New Roman"/>
        </w:rPr>
        <w:t xml:space="preserve"> </w:t>
      </w:r>
      <w:bookmarkStart w:id="1" w:name="_Hlk174113152"/>
      <w:r w:rsidRPr="00F37132">
        <w:rPr>
          <w:rFonts w:ascii="Times New Roman" w:hAnsi="Times New Roman" w:cs="Times New Roman"/>
        </w:rPr>
        <w:t>Proiectele didactice au fost elaborate cu suportul proiectului Consiliului Europei „Educație pentru democrație în Republica Moldova”</w:t>
      </w:r>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1A4C"/>
    <w:multiLevelType w:val="multilevel"/>
    <w:tmpl w:val="2BE8D4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48A5F88"/>
    <w:multiLevelType w:val="hybridMultilevel"/>
    <w:tmpl w:val="6FAEF47A"/>
    <w:lvl w:ilvl="0" w:tplc="C39855F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15F02"/>
    <w:multiLevelType w:val="multilevel"/>
    <w:tmpl w:val="3866014E"/>
    <w:lvl w:ilvl="0">
      <w:start w:val="30"/>
      <w:numFmt w:val="bullet"/>
      <w:lvlText w:val="-"/>
      <w:lvlJc w:val="left"/>
      <w:pPr>
        <w:ind w:left="720" w:hanging="360"/>
      </w:pPr>
      <w:rPr>
        <w:rFonts w:ascii="Calibri" w:eastAsia="Calibri" w:hAnsi="Calibri" w:cs="Calibri"/>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6FA570B"/>
    <w:multiLevelType w:val="multilevel"/>
    <w:tmpl w:val="F6D03A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72E743A"/>
    <w:multiLevelType w:val="multilevel"/>
    <w:tmpl w:val="1E5031C2"/>
    <w:lvl w:ilvl="0">
      <w:start w:val="2"/>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230E8E"/>
    <w:multiLevelType w:val="multilevel"/>
    <w:tmpl w:val="1908AB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95243E1"/>
    <w:multiLevelType w:val="multilevel"/>
    <w:tmpl w:val="AC3AD166"/>
    <w:lvl w:ilvl="0">
      <w:start w:val="2"/>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1B015CA"/>
    <w:multiLevelType w:val="multilevel"/>
    <w:tmpl w:val="59BC16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50096C"/>
    <w:multiLevelType w:val="multilevel"/>
    <w:tmpl w:val="3AB6CA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52B3686C"/>
    <w:multiLevelType w:val="multilevel"/>
    <w:tmpl w:val="81588338"/>
    <w:lvl w:ilvl="0">
      <w:start w:val="2"/>
      <w:numFmt w:val="bullet"/>
      <w:lvlText w:val="-"/>
      <w:lvlJc w:val="left"/>
      <w:pPr>
        <w:ind w:left="720" w:hanging="360"/>
      </w:pPr>
      <w:rPr>
        <w:rFonts w:ascii="Times New Roman" w:eastAsia="Times New Roman" w:hAnsi="Times New Roman" w:cs="Times New Roman"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FEC224D"/>
    <w:multiLevelType w:val="multilevel"/>
    <w:tmpl w:val="DDDCF658"/>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608527A9"/>
    <w:multiLevelType w:val="multilevel"/>
    <w:tmpl w:val="791A770A"/>
    <w:lvl w:ilvl="0">
      <w:start w:val="3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747576219">
    <w:abstractNumId w:val="0"/>
  </w:num>
  <w:num w:numId="2" w16cid:durableId="1299725192">
    <w:abstractNumId w:val="7"/>
  </w:num>
  <w:num w:numId="3" w16cid:durableId="705257514">
    <w:abstractNumId w:val="2"/>
  </w:num>
  <w:num w:numId="4" w16cid:durableId="1240749671">
    <w:abstractNumId w:val="8"/>
  </w:num>
  <w:num w:numId="5" w16cid:durableId="1304776341">
    <w:abstractNumId w:val="11"/>
  </w:num>
  <w:num w:numId="6" w16cid:durableId="1759054580">
    <w:abstractNumId w:val="3"/>
  </w:num>
  <w:num w:numId="7" w16cid:durableId="1923025858">
    <w:abstractNumId w:val="5"/>
  </w:num>
  <w:num w:numId="8" w16cid:durableId="1655647027">
    <w:abstractNumId w:val="1"/>
  </w:num>
  <w:num w:numId="9" w16cid:durableId="836185911">
    <w:abstractNumId w:val="4"/>
  </w:num>
  <w:num w:numId="10" w16cid:durableId="1334145343">
    <w:abstractNumId w:val="6"/>
  </w:num>
  <w:num w:numId="11" w16cid:durableId="298196332">
    <w:abstractNumId w:val="10"/>
  </w:num>
  <w:num w:numId="12" w16cid:durableId="10444043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3F4"/>
    <w:rsid w:val="000D6173"/>
    <w:rsid w:val="002A71CF"/>
    <w:rsid w:val="005B6B9C"/>
    <w:rsid w:val="005F13F4"/>
    <w:rsid w:val="00670BDD"/>
    <w:rsid w:val="006875DD"/>
    <w:rsid w:val="00711C77"/>
    <w:rsid w:val="007A745D"/>
    <w:rsid w:val="00A23E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F889E"/>
  <w15:docId w15:val="{5D168F70-57BA-4932-A590-6F523390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o-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D6173"/>
    <w:pPr>
      <w:spacing w:after="0" w:line="240" w:lineRule="auto"/>
    </w:pPr>
    <w:rPr>
      <w:sz w:val="20"/>
      <w:szCs w:val="20"/>
      <w:lang w:val="ro-RO" w:eastAsia="ru-RU"/>
    </w:rPr>
  </w:style>
  <w:style w:type="character" w:customStyle="1" w:styleId="FootnoteTextChar">
    <w:name w:val="Footnote Text Char"/>
    <w:basedOn w:val="DefaultParagraphFont"/>
    <w:link w:val="FootnoteText"/>
    <w:uiPriority w:val="99"/>
    <w:semiHidden/>
    <w:rsid w:val="000D6173"/>
    <w:rPr>
      <w:sz w:val="20"/>
      <w:szCs w:val="20"/>
      <w:lang w:val="ro-RO" w:eastAsia="ru-RU"/>
    </w:rPr>
  </w:style>
  <w:style w:type="character" w:styleId="FootnoteReference">
    <w:name w:val="footnote reference"/>
    <w:basedOn w:val="DefaultParagraphFont"/>
    <w:uiPriority w:val="99"/>
    <w:semiHidden/>
    <w:unhideWhenUsed/>
    <w:rsid w:val="000D6173"/>
    <w:rPr>
      <w:vertAlign w:val="superscript"/>
    </w:rPr>
  </w:style>
  <w:style w:type="paragraph" w:styleId="Header">
    <w:name w:val="header"/>
    <w:basedOn w:val="Normal"/>
    <w:link w:val="HeaderChar"/>
    <w:uiPriority w:val="99"/>
    <w:unhideWhenUsed/>
    <w:rsid w:val="000D6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173"/>
  </w:style>
  <w:style w:type="paragraph" w:styleId="Footer">
    <w:name w:val="footer"/>
    <w:basedOn w:val="Normal"/>
    <w:link w:val="FooterChar"/>
    <w:uiPriority w:val="99"/>
    <w:unhideWhenUsed/>
    <w:rsid w:val="000D6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173"/>
  </w:style>
  <w:style w:type="paragraph" w:styleId="ListParagraph">
    <w:name w:val="List Paragraph"/>
    <w:basedOn w:val="Normal"/>
    <w:uiPriority w:val="34"/>
    <w:qFormat/>
    <w:rsid w:val="005B6B9C"/>
    <w:pPr>
      <w:spacing w:after="0" w:line="276" w:lineRule="auto"/>
      <w:ind w:left="720"/>
      <w:contextualSpacing/>
    </w:pPr>
    <w:rPr>
      <w:rFonts w:ascii="Times New Roman" w:eastAsia="Times New Roman" w:hAnsi="Times New Roman" w:cs="Times New Roman"/>
      <w:sz w:val="28"/>
      <w:szCs w:val="28"/>
      <w:lang w:val="ro"/>
    </w:rPr>
  </w:style>
  <w:style w:type="paragraph" w:styleId="NoSpacing">
    <w:name w:val="No Spacing"/>
    <w:uiPriority w:val="1"/>
    <w:qFormat/>
    <w:rsid w:val="00A23E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tcourt.md/pageview.php?l=ro&amp;id=276&amp;idc=11" TargetMode="External"/><Relationship Id="rId5" Type="http://schemas.openxmlformats.org/officeDocument/2006/relationships/webSettings" Target="webSettings.xml"/><Relationship Id="rId10" Type="http://schemas.openxmlformats.org/officeDocument/2006/relationships/hyperlink" Target="https://arhiva.gov.md/galeria-virtuala-de-fotografii-miscarea-de-emancipare-nationala-din-basarabi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JB8iL8YW4wg4B6FZu68uG/716Q==">CgMxLjAyDmguNGp5eDM0cG42cWN6Mg5oLnBybThmbmY3a2MyYzgAciExUzFLbDFHVTBvRUZ6TkNKQnZLY3QyLXNGelpMTE9fTWI=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2224</Words>
  <Characters>12682</Characters>
  <Application>Microsoft Office Word</Application>
  <DocSecurity>0</DocSecurity>
  <Lines>105</Lines>
  <Paragraphs>29</Paragraphs>
  <ScaleCrop>false</ScaleCrop>
  <Company/>
  <LinksUpToDate>false</LinksUpToDate>
  <CharactersWithSpaces>14877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OLARU Denis</cp:lastModifiedBy>
  <cp:revision>7</cp:revision>
  <dcterms:created xsi:type="dcterms:W3CDTF">2026-08-14T07:04:00Z</dcterms:created>
  <dcterms:modified xsi:type="dcterms:W3CDTF">2026-08-14T07:10:00Z</dcterms:modified>
</cp:coreProperties>
</file>