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39D53" w14:textId="3C53D347" w:rsidR="007321C6" w:rsidRDefault="00EA6162">
      <w:pPr>
        <w:pBdr>
          <w:top w:val="nil"/>
          <w:left w:val="nil"/>
          <w:bottom w:val="nil"/>
          <w:right w:val="nil"/>
          <w:between w:val="nil"/>
        </w:pBdr>
        <w:spacing w:after="0" w:line="276" w:lineRule="auto"/>
        <w:rPr>
          <w:rFonts w:ascii="Times New Roman" w:eastAsia="Times New Roman" w:hAnsi="Times New Roman" w:cs="Times New Roman"/>
          <w:b/>
          <w:bCs/>
          <w:color w:val="000000"/>
          <w:sz w:val="24"/>
          <w:szCs w:val="24"/>
        </w:rPr>
      </w:pPr>
      <w:bookmarkStart w:id="0" w:name="_heading=h.ufk7il4u1xft" w:colFirst="0" w:colLast="0"/>
      <w:bookmarkEnd w:id="0"/>
      <w:r>
        <w:rPr>
          <w:noProof/>
        </w:rPr>
        <w:drawing>
          <wp:anchor distT="0" distB="0" distL="114300" distR="114300" simplePos="0" relativeHeight="251659264" behindDoc="1" locked="0" layoutInCell="1" allowOverlap="1" wp14:anchorId="76DD1AF7" wp14:editId="1B605D36">
            <wp:simplePos x="0" y="0"/>
            <wp:positionH relativeFrom="column">
              <wp:posOffset>0</wp:posOffset>
            </wp:positionH>
            <wp:positionV relativeFrom="paragraph">
              <wp:posOffset>204470</wp:posOffset>
            </wp:positionV>
            <wp:extent cx="2230120" cy="756920"/>
            <wp:effectExtent l="0" t="0" r="0" b="0"/>
            <wp:wrapTight wrapText="bothSides">
              <wp:wrapPolygon edited="0">
                <wp:start x="2583" y="1087"/>
                <wp:lineTo x="1661" y="3262"/>
                <wp:lineTo x="554" y="8154"/>
                <wp:lineTo x="554" y="13591"/>
                <wp:lineTo x="1845" y="19027"/>
                <wp:lineTo x="2583" y="20114"/>
                <wp:lineTo x="4059" y="20114"/>
                <wp:lineTo x="19743" y="15221"/>
                <wp:lineTo x="20296" y="12503"/>
                <wp:lineTo x="14392" y="10872"/>
                <wp:lineTo x="19558" y="8698"/>
                <wp:lineTo x="19005" y="5980"/>
                <wp:lineTo x="4244" y="1087"/>
                <wp:lineTo x="2583" y="1087"/>
              </wp:wrapPolygon>
            </wp:wrapTight>
            <wp:docPr id="211268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0120" cy="756920"/>
                    </a:xfrm>
                    <a:prstGeom prst="rect">
                      <a:avLst/>
                    </a:prstGeom>
                    <a:noFill/>
                    <a:ln>
                      <a:noFill/>
                    </a:ln>
                  </pic:spPr>
                </pic:pic>
              </a:graphicData>
            </a:graphic>
            <wp14:sizeRelV relativeFrom="margin">
              <wp14:pctHeight>0</wp14:pctHeight>
            </wp14:sizeRelV>
          </wp:anchor>
        </w:drawing>
      </w:r>
      <w:r w:rsidRPr="00AF2D7C">
        <w:rPr>
          <w:noProof/>
          <w:color w:val="000000"/>
          <w:sz w:val="24"/>
          <w:szCs w:val="24"/>
          <w:lang w:val="ro-RO"/>
        </w:rPr>
        <w:drawing>
          <wp:anchor distT="0" distB="0" distL="114300" distR="114300" simplePos="0" relativeHeight="251660288" behindDoc="1" locked="0" layoutInCell="1" allowOverlap="1" wp14:anchorId="5AE48E3F" wp14:editId="0D31F87B">
            <wp:simplePos x="0" y="0"/>
            <wp:positionH relativeFrom="column">
              <wp:posOffset>5027295</wp:posOffset>
            </wp:positionH>
            <wp:positionV relativeFrom="paragraph">
              <wp:posOffset>204470</wp:posOffset>
            </wp:positionV>
            <wp:extent cx="979170" cy="777240"/>
            <wp:effectExtent l="0" t="0" r="0" b="0"/>
            <wp:wrapTight wrapText="bothSides">
              <wp:wrapPolygon edited="0">
                <wp:start x="1681" y="529"/>
                <wp:lineTo x="1261" y="2118"/>
                <wp:lineTo x="1261" y="20647"/>
                <wp:lineTo x="20171" y="20647"/>
                <wp:lineTo x="20171" y="529"/>
                <wp:lineTo x="1681" y="529"/>
              </wp:wrapPolygon>
            </wp:wrapTight>
            <wp:docPr id="3" name="Рисунок 3" descr="A blue and white flag with yellow stars and a circ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A blue and white flag with yellow stars and a circle in the middle&#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9170" cy="77724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bCs/>
          <w:color w:val="000000"/>
          <w:sz w:val="24"/>
          <w:szCs w:val="24"/>
        </w:rPr>
        <w:t xml:space="preserve">                                                                         </w:t>
      </w:r>
    </w:p>
    <w:p w14:paraId="5167596F" w14:textId="77777777" w:rsidR="007321C6" w:rsidRDefault="007321C6">
      <w:pPr>
        <w:pBdr>
          <w:top w:val="nil"/>
          <w:left w:val="nil"/>
          <w:bottom w:val="nil"/>
          <w:right w:val="nil"/>
          <w:between w:val="nil"/>
        </w:pBdr>
        <w:spacing w:after="0" w:line="276" w:lineRule="auto"/>
        <w:jc w:val="center"/>
        <w:rPr>
          <w:rFonts w:ascii="Times New Roman" w:eastAsia="Times New Roman" w:hAnsi="Times New Roman" w:cs="Times New Roman"/>
          <w:b/>
          <w:bCs/>
          <w:color w:val="000000"/>
          <w:sz w:val="24"/>
          <w:szCs w:val="24"/>
        </w:rPr>
      </w:pPr>
    </w:p>
    <w:p w14:paraId="2EBFD447" w14:textId="77777777" w:rsidR="00EA6162" w:rsidRDefault="00EA6162">
      <w:pPr>
        <w:pBdr>
          <w:top w:val="nil"/>
          <w:left w:val="nil"/>
          <w:bottom w:val="nil"/>
          <w:right w:val="nil"/>
          <w:between w:val="nil"/>
        </w:pBdr>
        <w:spacing w:after="0" w:line="276" w:lineRule="auto"/>
        <w:jc w:val="center"/>
        <w:rPr>
          <w:rFonts w:ascii="Times New Roman" w:eastAsia="Times New Roman" w:hAnsi="Times New Roman" w:cs="Times New Roman"/>
          <w:b/>
          <w:bCs/>
          <w:color w:val="000000"/>
          <w:sz w:val="24"/>
          <w:szCs w:val="24"/>
        </w:rPr>
      </w:pPr>
    </w:p>
    <w:p w14:paraId="6B29E5E4" w14:textId="77777777" w:rsidR="00EA6162" w:rsidRDefault="00EA6162">
      <w:pPr>
        <w:pBdr>
          <w:top w:val="nil"/>
          <w:left w:val="nil"/>
          <w:bottom w:val="nil"/>
          <w:right w:val="nil"/>
          <w:between w:val="nil"/>
        </w:pBdr>
        <w:spacing w:after="0" w:line="276" w:lineRule="auto"/>
        <w:jc w:val="center"/>
        <w:rPr>
          <w:rFonts w:ascii="Times New Roman" w:eastAsia="Times New Roman" w:hAnsi="Times New Roman" w:cs="Times New Roman"/>
          <w:b/>
          <w:bCs/>
          <w:color w:val="000000"/>
          <w:sz w:val="24"/>
          <w:szCs w:val="24"/>
        </w:rPr>
      </w:pPr>
    </w:p>
    <w:p w14:paraId="63BA2801" w14:textId="77777777" w:rsidR="00EA6162" w:rsidRDefault="00EA6162">
      <w:pPr>
        <w:pBdr>
          <w:top w:val="nil"/>
          <w:left w:val="nil"/>
          <w:bottom w:val="nil"/>
          <w:right w:val="nil"/>
          <w:between w:val="nil"/>
        </w:pBdr>
        <w:spacing w:after="0" w:line="276" w:lineRule="auto"/>
        <w:jc w:val="center"/>
        <w:rPr>
          <w:rFonts w:ascii="Times New Roman" w:eastAsia="Times New Roman" w:hAnsi="Times New Roman" w:cs="Times New Roman"/>
          <w:b/>
          <w:bCs/>
          <w:color w:val="000000"/>
          <w:sz w:val="24"/>
          <w:szCs w:val="24"/>
        </w:rPr>
      </w:pPr>
    </w:p>
    <w:p w14:paraId="1E3FBC74" w14:textId="77777777" w:rsidR="00EA6162" w:rsidRPr="00EA6162" w:rsidRDefault="00EA6162" w:rsidP="00EA6162">
      <w:pPr>
        <w:spacing w:after="0" w:line="276" w:lineRule="auto"/>
        <w:jc w:val="center"/>
        <w:rPr>
          <w:rFonts w:ascii="Times New Roman" w:hAnsi="Times New Roman" w:cs="Times New Roman"/>
          <w:b/>
          <w:bCs/>
          <w:sz w:val="24"/>
          <w:szCs w:val="24"/>
          <w:lang w:val="ro-RO" w:eastAsia="ru-RU"/>
        </w:rPr>
      </w:pPr>
      <w:r w:rsidRPr="00EA6162">
        <w:rPr>
          <w:rFonts w:ascii="Times New Roman" w:hAnsi="Times New Roman" w:cs="Times New Roman"/>
          <w:b/>
          <w:bCs/>
          <w:sz w:val="24"/>
          <w:szCs w:val="24"/>
          <w:lang w:val="ro-RO" w:eastAsia="ru-RU"/>
        </w:rPr>
        <w:t>PROIECT DIDACTIC</w:t>
      </w:r>
    </w:p>
    <w:p w14:paraId="0E2D7AF2" w14:textId="77777777" w:rsidR="00EA6162" w:rsidRPr="00EA6162" w:rsidRDefault="00EA6162" w:rsidP="00EA6162">
      <w:pPr>
        <w:spacing w:after="0" w:line="276" w:lineRule="auto"/>
        <w:jc w:val="center"/>
        <w:rPr>
          <w:rFonts w:ascii="Times New Roman" w:eastAsia="Times New Roman" w:hAnsi="Times New Roman" w:cs="Times New Roman"/>
          <w:b/>
          <w:bCs/>
          <w:color w:val="000000"/>
          <w:sz w:val="28"/>
          <w:szCs w:val="28"/>
          <w:lang w:val="ro"/>
        </w:rPr>
      </w:pPr>
      <w:r w:rsidRPr="00EA6162">
        <w:rPr>
          <w:rFonts w:ascii="Times New Roman" w:hAnsi="Times New Roman" w:cs="Times New Roman"/>
          <w:b/>
          <w:bCs/>
          <w:sz w:val="24"/>
          <w:szCs w:val="24"/>
          <w:lang w:val="ro-RO" w:eastAsia="ru-RU"/>
        </w:rPr>
        <w:t>al primei lecții „INDEPENDENȚA CARE NE UNEȘTE”</w:t>
      </w:r>
      <w:r w:rsidRPr="00EA6162">
        <w:rPr>
          <w:rFonts w:ascii="Times New Roman" w:eastAsia="Times New Roman" w:hAnsi="Times New Roman" w:cs="Times New Roman"/>
          <w:b/>
          <w:bCs/>
          <w:color w:val="000000"/>
          <w:sz w:val="24"/>
          <w:szCs w:val="24"/>
          <w:vertAlign w:val="superscript"/>
          <w:lang w:val="ro-RO" w:eastAsia="ru-RU"/>
        </w:rPr>
        <w:footnoteReference w:id="1"/>
      </w:r>
    </w:p>
    <w:p w14:paraId="11053C01" w14:textId="77777777" w:rsidR="007321C6" w:rsidRDefault="007321C6">
      <w:pPr>
        <w:pBdr>
          <w:top w:val="nil"/>
          <w:left w:val="nil"/>
          <w:bottom w:val="nil"/>
          <w:right w:val="nil"/>
          <w:between w:val="nil"/>
        </w:pBdr>
        <w:spacing w:after="0" w:line="276" w:lineRule="auto"/>
        <w:jc w:val="center"/>
        <w:rPr>
          <w:rFonts w:ascii="Times New Roman" w:eastAsia="Times New Roman" w:hAnsi="Times New Roman" w:cs="Times New Roman"/>
          <w:b/>
          <w:bCs/>
          <w:sz w:val="24"/>
          <w:szCs w:val="24"/>
        </w:rPr>
      </w:pPr>
    </w:p>
    <w:p w14:paraId="10DB9BF4" w14:textId="77777777" w:rsidR="007321C6" w:rsidRDefault="007321C6" w:rsidP="006C6478">
      <w:pPr>
        <w:pStyle w:val="NoSpacing"/>
      </w:pPr>
    </w:p>
    <w:p w14:paraId="53FA8BD9" w14:textId="77777777" w:rsidR="007321C6" w:rsidRDefault="00000000">
      <w:pPr>
        <w:pBdr>
          <w:top w:val="nil"/>
          <w:left w:val="nil"/>
          <w:bottom w:val="nil"/>
          <w:right w:val="nil"/>
          <w:between w:val="nil"/>
        </w:pBdr>
        <w:spacing w:after="0"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Clasa: </w:t>
      </w:r>
      <w:r>
        <w:rPr>
          <w:rFonts w:ascii="Times New Roman" w:eastAsia="Times New Roman" w:hAnsi="Times New Roman" w:cs="Times New Roman"/>
          <w:color w:val="000000"/>
          <w:sz w:val="24"/>
          <w:szCs w:val="24"/>
        </w:rPr>
        <w:t>a</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XII-a</w:t>
      </w:r>
    </w:p>
    <w:p w14:paraId="4DD3E41D" w14:textId="77777777" w:rsidR="007321C6" w:rsidRDefault="00000000">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Data</w:t>
      </w:r>
      <w:r>
        <w:rPr>
          <w:rFonts w:ascii="Times New Roman" w:eastAsia="Times New Roman" w:hAnsi="Times New Roman" w:cs="Times New Roman"/>
          <w:color w:val="000000"/>
          <w:sz w:val="24"/>
          <w:szCs w:val="24"/>
        </w:rPr>
        <w:t>: 1 septembrie 2026</w:t>
      </w:r>
    </w:p>
    <w:p w14:paraId="472B3BFE" w14:textId="77777777" w:rsidR="006C6478" w:rsidRDefault="006C6478" w:rsidP="006C6478">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Tipul lecției:</w:t>
      </w:r>
      <w:r>
        <w:rPr>
          <w:rFonts w:ascii="Times New Roman" w:eastAsia="Times New Roman" w:hAnsi="Times New Roman" w:cs="Times New Roman"/>
          <w:color w:val="000000"/>
          <w:sz w:val="24"/>
          <w:szCs w:val="24"/>
        </w:rPr>
        <w:t xml:space="preserve"> formare de valori și atitudini</w:t>
      </w:r>
    </w:p>
    <w:p w14:paraId="10E1F2C5" w14:textId="77777777" w:rsidR="006C6478" w:rsidRDefault="006C6478" w:rsidP="006C6478">
      <w:pPr>
        <w:pStyle w:val="NoSpacing"/>
      </w:pPr>
    </w:p>
    <w:p w14:paraId="54E31609" w14:textId="77777777" w:rsidR="007321C6" w:rsidRDefault="00000000">
      <w:pPr>
        <w:pBdr>
          <w:top w:val="nil"/>
          <w:left w:val="nil"/>
          <w:bottom w:val="nil"/>
          <w:right w:val="nil"/>
          <w:between w:val="nil"/>
        </w:pBdr>
        <w:spacing w:after="0"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Competențe pentru cultură democratică:</w:t>
      </w:r>
    </w:p>
    <w:p w14:paraId="26D12785" w14:textId="77777777" w:rsidR="007321C6" w:rsidRDefault="00000000">
      <w:pPr>
        <w:numPr>
          <w:ilvl w:val="0"/>
          <w:numId w:val="1"/>
        </w:numPr>
        <w:spacing w:after="0" w:line="276" w:lineRule="auto"/>
        <w:rPr>
          <w:color w:val="000000"/>
          <w:sz w:val="24"/>
          <w:szCs w:val="24"/>
        </w:rPr>
      </w:pPr>
      <w:r>
        <w:rPr>
          <w:rFonts w:ascii="Times New Roman" w:eastAsia="Times New Roman" w:hAnsi="Times New Roman" w:cs="Times New Roman"/>
          <w:color w:val="000000"/>
          <w:sz w:val="24"/>
          <w:szCs w:val="24"/>
        </w:rPr>
        <w:t>Valorizarea demnității umane și a drepturilor omului;</w:t>
      </w:r>
    </w:p>
    <w:p w14:paraId="40E5E166" w14:textId="77777777" w:rsidR="007321C6" w:rsidRDefault="00000000">
      <w:pPr>
        <w:numPr>
          <w:ilvl w:val="0"/>
          <w:numId w:val="1"/>
        </w:numPr>
        <w:pBdr>
          <w:top w:val="nil"/>
          <w:left w:val="nil"/>
          <w:bottom w:val="nil"/>
          <w:right w:val="nil"/>
          <w:between w:val="nil"/>
        </w:pBdr>
        <w:spacing w:after="0" w:line="276" w:lineRule="auto"/>
        <w:rPr>
          <w:color w:val="000000"/>
          <w:sz w:val="24"/>
          <w:szCs w:val="24"/>
        </w:rPr>
      </w:pPr>
      <w:r>
        <w:rPr>
          <w:rFonts w:ascii="Times New Roman" w:eastAsia="Times New Roman" w:hAnsi="Times New Roman" w:cs="Times New Roman"/>
          <w:color w:val="000000"/>
          <w:sz w:val="24"/>
          <w:szCs w:val="24"/>
        </w:rPr>
        <w:t>Valorizarea libertății, demnității și a drepturilor omului;</w:t>
      </w:r>
    </w:p>
    <w:p w14:paraId="4E04D5DA" w14:textId="77777777" w:rsidR="007321C6" w:rsidRDefault="00000000">
      <w:pPr>
        <w:numPr>
          <w:ilvl w:val="0"/>
          <w:numId w:val="1"/>
        </w:numPr>
        <w:pBdr>
          <w:top w:val="nil"/>
          <w:left w:val="nil"/>
          <w:bottom w:val="nil"/>
          <w:right w:val="nil"/>
          <w:between w:val="nil"/>
        </w:pBdr>
        <w:spacing w:after="0" w:line="276" w:lineRule="auto"/>
        <w:rPr>
          <w:color w:val="000000"/>
          <w:sz w:val="24"/>
          <w:szCs w:val="24"/>
        </w:rPr>
      </w:pPr>
      <w:r>
        <w:rPr>
          <w:rFonts w:ascii="Times New Roman" w:eastAsia="Times New Roman" w:hAnsi="Times New Roman" w:cs="Times New Roman"/>
          <w:color w:val="000000"/>
          <w:sz w:val="24"/>
          <w:szCs w:val="24"/>
        </w:rPr>
        <w:t>Prețuirea diversității culturale, pornind de la ideea că, deși suntem diferiți, toți suntem Moldova;</w:t>
      </w:r>
    </w:p>
    <w:p w14:paraId="2A8CF732" w14:textId="77777777" w:rsidR="007321C6" w:rsidRDefault="00000000">
      <w:pPr>
        <w:numPr>
          <w:ilvl w:val="0"/>
          <w:numId w:val="1"/>
        </w:numPr>
        <w:pBdr>
          <w:top w:val="nil"/>
          <w:left w:val="nil"/>
          <w:bottom w:val="nil"/>
          <w:right w:val="nil"/>
          <w:between w:val="nil"/>
        </w:pBdr>
        <w:spacing w:after="0" w:line="276" w:lineRule="auto"/>
        <w:rPr>
          <w:color w:val="000000"/>
          <w:sz w:val="24"/>
          <w:szCs w:val="24"/>
        </w:rPr>
      </w:pPr>
      <w:r>
        <w:rPr>
          <w:rFonts w:ascii="Times New Roman" w:eastAsia="Times New Roman" w:hAnsi="Times New Roman" w:cs="Times New Roman"/>
          <w:color w:val="000000"/>
          <w:sz w:val="24"/>
          <w:szCs w:val="24"/>
        </w:rPr>
        <w:t>Respect față de țară, simbolurile statului și memoria istorică;</w:t>
      </w:r>
    </w:p>
    <w:p w14:paraId="7CF3FB53" w14:textId="77777777" w:rsidR="007321C6" w:rsidRDefault="00000000">
      <w:pPr>
        <w:numPr>
          <w:ilvl w:val="0"/>
          <w:numId w:val="1"/>
        </w:numPr>
        <w:pBdr>
          <w:top w:val="nil"/>
          <w:left w:val="nil"/>
          <w:bottom w:val="nil"/>
          <w:right w:val="nil"/>
          <w:between w:val="nil"/>
        </w:pBdr>
        <w:spacing w:after="0" w:line="276" w:lineRule="auto"/>
        <w:rPr>
          <w:color w:val="000000"/>
          <w:sz w:val="24"/>
          <w:szCs w:val="24"/>
        </w:rPr>
      </w:pPr>
      <w:r>
        <w:rPr>
          <w:rFonts w:ascii="Times New Roman" w:eastAsia="Times New Roman" w:hAnsi="Times New Roman" w:cs="Times New Roman"/>
          <w:color w:val="000000"/>
          <w:sz w:val="24"/>
          <w:szCs w:val="24"/>
        </w:rPr>
        <w:t>Asumarea responsabilității pentru propriile alegeri, comportamente și consecințele acestora;</w:t>
      </w:r>
    </w:p>
    <w:p w14:paraId="36FD87E7" w14:textId="77777777" w:rsidR="007321C6" w:rsidRDefault="00000000">
      <w:pPr>
        <w:numPr>
          <w:ilvl w:val="0"/>
          <w:numId w:val="1"/>
        </w:numPr>
        <w:pBdr>
          <w:top w:val="nil"/>
          <w:left w:val="nil"/>
          <w:bottom w:val="nil"/>
          <w:right w:val="nil"/>
          <w:between w:val="nil"/>
        </w:pBdr>
        <w:spacing w:after="0" w:line="276" w:lineRule="auto"/>
        <w:rPr>
          <w:color w:val="000000"/>
          <w:sz w:val="24"/>
          <w:szCs w:val="24"/>
        </w:rPr>
      </w:pPr>
      <w:r>
        <w:rPr>
          <w:rFonts w:ascii="Times New Roman" w:eastAsia="Times New Roman" w:hAnsi="Times New Roman" w:cs="Times New Roman"/>
          <w:color w:val="000000"/>
          <w:sz w:val="24"/>
          <w:szCs w:val="24"/>
        </w:rPr>
        <w:t>Spirit civic și sentiment de apartenență;</w:t>
      </w:r>
    </w:p>
    <w:p w14:paraId="3753805C" w14:textId="77777777" w:rsidR="007321C6" w:rsidRDefault="00000000">
      <w:pPr>
        <w:numPr>
          <w:ilvl w:val="0"/>
          <w:numId w:val="1"/>
        </w:numPr>
        <w:pBdr>
          <w:top w:val="nil"/>
          <w:left w:val="nil"/>
          <w:bottom w:val="nil"/>
          <w:right w:val="nil"/>
          <w:between w:val="nil"/>
        </w:pBdr>
        <w:spacing w:after="0" w:line="276" w:lineRule="auto"/>
        <w:rPr>
          <w:color w:val="000000"/>
          <w:sz w:val="24"/>
          <w:szCs w:val="24"/>
        </w:rPr>
      </w:pPr>
      <w:r>
        <w:rPr>
          <w:rFonts w:ascii="Times New Roman" w:eastAsia="Times New Roman" w:hAnsi="Times New Roman" w:cs="Times New Roman"/>
          <w:color w:val="000000"/>
          <w:sz w:val="24"/>
          <w:szCs w:val="24"/>
        </w:rPr>
        <w:t>Abilități de ascultare și observare;</w:t>
      </w:r>
    </w:p>
    <w:p w14:paraId="1970224A" w14:textId="77777777" w:rsidR="007321C6" w:rsidRDefault="00000000">
      <w:pPr>
        <w:numPr>
          <w:ilvl w:val="0"/>
          <w:numId w:val="1"/>
        </w:numPr>
        <w:pBdr>
          <w:top w:val="nil"/>
          <w:left w:val="nil"/>
          <w:bottom w:val="nil"/>
          <w:right w:val="nil"/>
          <w:between w:val="nil"/>
        </w:pBdr>
        <w:spacing w:after="0" w:line="276" w:lineRule="auto"/>
        <w:rPr>
          <w:color w:val="000000"/>
          <w:sz w:val="24"/>
          <w:szCs w:val="24"/>
        </w:rPr>
      </w:pPr>
      <w:r>
        <w:rPr>
          <w:rFonts w:ascii="Times New Roman" w:eastAsia="Times New Roman" w:hAnsi="Times New Roman" w:cs="Times New Roman"/>
          <w:color w:val="000000"/>
          <w:sz w:val="24"/>
          <w:szCs w:val="24"/>
        </w:rPr>
        <w:t>Abilități de gândire critică și analitică;</w:t>
      </w:r>
    </w:p>
    <w:p w14:paraId="7DE034B1" w14:textId="77777777" w:rsidR="007321C6" w:rsidRDefault="00000000">
      <w:pPr>
        <w:numPr>
          <w:ilvl w:val="0"/>
          <w:numId w:val="1"/>
        </w:numPr>
        <w:pBdr>
          <w:top w:val="nil"/>
          <w:left w:val="nil"/>
          <w:bottom w:val="nil"/>
          <w:right w:val="nil"/>
          <w:between w:val="nil"/>
        </w:pBdr>
        <w:spacing w:after="0" w:line="276" w:lineRule="auto"/>
        <w:rPr>
          <w:color w:val="000000"/>
          <w:sz w:val="24"/>
          <w:szCs w:val="24"/>
        </w:rPr>
      </w:pPr>
      <w:r>
        <w:rPr>
          <w:rFonts w:ascii="Times New Roman" w:eastAsia="Times New Roman" w:hAnsi="Times New Roman" w:cs="Times New Roman"/>
          <w:color w:val="000000"/>
          <w:sz w:val="24"/>
          <w:szCs w:val="24"/>
        </w:rPr>
        <w:t>Cooperare, solidaritate și unitate;</w:t>
      </w:r>
    </w:p>
    <w:p w14:paraId="1D5252E7" w14:textId="77777777" w:rsidR="007321C6" w:rsidRPr="006C6478" w:rsidRDefault="00000000">
      <w:pPr>
        <w:numPr>
          <w:ilvl w:val="0"/>
          <w:numId w:val="1"/>
        </w:numPr>
        <w:pBdr>
          <w:top w:val="nil"/>
          <w:left w:val="nil"/>
          <w:bottom w:val="nil"/>
          <w:right w:val="nil"/>
          <w:between w:val="nil"/>
        </w:pBdr>
        <w:spacing w:after="0" w:line="276" w:lineRule="auto"/>
        <w:rPr>
          <w:color w:val="000000"/>
          <w:sz w:val="24"/>
          <w:szCs w:val="24"/>
        </w:rPr>
      </w:pPr>
      <w:r>
        <w:rPr>
          <w:rFonts w:ascii="Times New Roman" w:eastAsia="Times New Roman" w:hAnsi="Times New Roman" w:cs="Times New Roman"/>
          <w:color w:val="000000"/>
          <w:sz w:val="24"/>
          <w:szCs w:val="24"/>
        </w:rPr>
        <w:t>Înțelegerea cunoștințelor referitoare la independență, libertate, comunitate, țară.</w:t>
      </w:r>
    </w:p>
    <w:p w14:paraId="5D5EED1A" w14:textId="77777777" w:rsidR="006C6478" w:rsidRDefault="006C6478" w:rsidP="006C6478">
      <w:pPr>
        <w:pStyle w:val="NoSpacing"/>
      </w:pPr>
    </w:p>
    <w:p w14:paraId="7A433145" w14:textId="77777777" w:rsidR="007321C6" w:rsidRDefault="00000000">
      <w:pPr>
        <w:spacing w:after="0" w:line="276" w:lineRule="auto"/>
        <w:rPr>
          <w:rFonts w:ascii="Times New Roman" w:eastAsia="Times New Roman" w:hAnsi="Times New Roman" w:cs="Times New Roman"/>
          <w:b/>
          <w:bCs/>
          <w:color w:val="000000"/>
          <w:sz w:val="24"/>
          <w:szCs w:val="24"/>
        </w:rPr>
      </w:pPr>
      <w:bookmarkStart w:id="2" w:name="_heading=h.mzfidjif7je5" w:colFirst="0" w:colLast="0"/>
      <w:bookmarkEnd w:id="2"/>
      <w:r>
        <w:rPr>
          <w:rFonts w:ascii="Times New Roman" w:eastAsia="Times New Roman" w:hAnsi="Times New Roman" w:cs="Times New Roman"/>
          <w:b/>
          <w:bCs/>
          <w:color w:val="000000"/>
          <w:sz w:val="24"/>
          <w:szCs w:val="24"/>
        </w:rPr>
        <w:t>Mesajul central al lecției:</w:t>
      </w:r>
    </w:p>
    <w:p w14:paraId="7EC61D99" w14:textId="7944333F" w:rsidR="007321C6" w:rsidRDefault="00000000" w:rsidP="006C6478">
      <w:pPr>
        <w:spacing w:after="0" w:line="276" w:lineRule="auto"/>
        <w:jc w:val="both"/>
        <w:rPr>
          <w:rFonts w:ascii="Times New Roman" w:eastAsia="Times New Roman" w:hAnsi="Times New Roman" w:cs="Times New Roman"/>
          <w:sz w:val="24"/>
          <w:szCs w:val="24"/>
        </w:rPr>
      </w:pPr>
      <w:bookmarkStart w:id="3" w:name="_heading=h.64ni6drfjtll" w:colFirst="0" w:colLast="0"/>
      <w:bookmarkEnd w:id="3"/>
      <w:r>
        <w:rPr>
          <w:rFonts w:ascii="Times New Roman" w:eastAsia="Times New Roman" w:hAnsi="Times New Roman" w:cs="Times New Roman"/>
          <w:sz w:val="24"/>
          <w:szCs w:val="24"/>
        </w:rPr>
        <w:t>Independența este o realizare istorică și o alegere pe care o confirmăm în fiecare zi prin felul în care trăim împreună. Ea capătă sens atunci când libertatea este însoțită de responsabilitate, drepturile sunt exprimate prin prețuirea demnității celuilalt, iar diversitatea devine o sursă de unitate, nu de dezbinare. Deși avem istorii, convingeri și identități diferite, împărtășim aceeași responsabilitate: să construim o Moldovă incluzivă, rezilientă și durabilă.</w:t>
      </w:r>
    </w:p>
    <w:p w14:paraId="7448AA8D" w14:textId="77777777" w:rsidR="007321C6" w:rsidRDefault="007321C6" w:rsidP="006C6478">
      <w:pPr>
        <w:pStyle w:val="NoSpacing"/>
      </w:pPr>
    </w:p>
    <w:p w14:paraId="22C3D87D" w14:textId="77777777" w:rsidR="007321C6" w:rsidRDefault="00000000">
      <w:pPr>
        <w:pBdr>
          <w:top w:val="nil"/>
          <w:left w:val="nil"/>
          <w:bottom w:val="nil"/>
          <w:right w:val="nil"/>
          <w:between w:val="nil"/>
        </w:pBdr>
        <w:spacing w:after="0"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Obiective operaționale:</w:t>
      </w:r>
    </w:p>
    <w:p w14:paraId="4E54F13A" w14:textId="77777777" w:rsidR="007321C6" w:rsidRDefault="00000000">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Elevii/elevele sunt capabili/capabile:</w:t>
      </w:r>
    </w:p>
    <w:p w14:paraId="2BB7124B" w14:textId="77777777" w:rsidR="007321C6" w:rsidRDefault="00000000">
      <w:pPr>
        <w:numPr>
          <w:ilvl w:val="0"/>
          <w:numId w:val="3"/>
        </w:numPr>
        <w:spacing w:after="0" w:line="276" w:lineRule="auto"/>
      </w:pPr>
      <w:r>
        <w:rPr>
          <w:rFonts w:ascii="Times New Roman" w:eastAsia="Times New Roman" w:hAnsi="Times New Roman" w:cs="Times New Roman"/>
          <w:sz w:val="24"/>
          <w:szCs w:val="24"/>
        </w:rPr>
        <w:t>să susțină ideea că o societate rezilientă, incluzivă și durabilă este garantul independenței Republicii Moldova;</w:t>
      </w:r>
    </w:p>
    <w:p w14:paraId="29458104" w14:textId="77777777" w:rsidR="007321C6" w:rsidRDefault="00000000">
      <w:pPr>
        <w:numPr>
          <w:ilvl w:val="0"/>
          <w:numId w:val="3"/>
        </w:numPr>
        <w:spacing w:after="0" w:line="276" w:lineRule="auto"/>
      </w:pPr>
      <w:r>
        <w:rPr>
          <w:rFonts w:ascii="Times New Roman" w:eastAsia="Times New Roman" w:hAnsi="Times New Roman" w:cs="Times New Roman"/>
          <w:sz w:val="24"/>
          <w:szCs w:val="24"/>
        </w:rPr>
        <w:t>să evalueze parcursul Republicii Moldova ca stat independent și democratic;</w:t>
      </w:r>
    </w:p>
    <w:p w14:paraId="6A735203" w14:textId="77777777" w:rsidR="007321C6" w:rsidRDefault="00000000">
      <w:pPr>
        <w:numPr>
          <w:ilvl w:val="0"/>
          <w:numId w:val="3"/>
        </w:numPr>
        <w:pBdr>
          <w:top w:val="nil"/>
          <w:left w:val="nil"/>
          <w:bottom w:val="nil"/>
          <w:right w:val="nil"/>
          <w:between w:val="nil"/>
        </w:pBdr>
        <w:spacing w:after="280"/>
        <w:rPr>
          <w:color w:val="000000"/>
        </w:rPr>
      </w:pPr>
      <w:r>
        <w:rPr>
          <w:rFonts w:ascii="Times New Roman" w:eastAsia="Times New Roman" w:hAnsi="Times New Roman" w:cs="Times New Roman"/>
          <w:color w:val="000000"/>
          <w:sz w:val="24"/>
          <w:szCs w:val="24"/>
        </w:rPr>
        <w:t>să reflecteze asupra modalităților  de implicare a tinerilor  în consolidarea independenței și democrației în  Republicii Moldova.</w:t>
      </w:r>
    </w:p>
    <w:p w14:paraId="6455BA58" w14:textId="77777777" w:rsidR="006C6478" w:rsidRDefault="006C6478">
      <w:pPr>
        <w:pBdr>
          <w:top w:val="nil"/>
          <w:left w:val="nil"/>
          <w:bottom w:val="nil"/>
          <w:right w:val="nil"/>
          <w:between w:val="nil"/>
        </w:pBdr>
        <w:spacing w:after="0" w:line="276" w:lineRule="auto"/>
        <w:jc w:val="both"/>
        <w:rPr>
          <w:rFonts w:ascii="Times New Roman" w:eastAsia="Times New Roman" w:hAnsi="Times New Roman" w:cs="Times New Roman"/>
          <w:b/>
          <w:bCs/>
          <w:color w:val="000000"/>
          <w:sz w:val="24"/>
          <w:szCs w:val="24"/>
        </w:rPr>
      </w:pPr>
    </w:p>
    <w:p w14:paraId="2BFF1EB0" w14:textId="77777777" w:rsidR="006C6478" w:rsidRDefault="006C6478">
      <w:pPr>
        <w:pBdr>
          <w:top w:val="nil"/>
          <w:left w:val="nil"/>
          <w:bottom w:val="nil"/>
          <w:right w:val="nil"/>
          <w:between w:val="nil"/>
        </w:pBdr>
        <w:spacing w:after="0" w:line="276" w:lineRule="auto"/>
        <w:jc w:val="both"/>
        <w:rPr>
          <w:rFonts w:ascii="Times New Roman" w:eastAsia="Times New Roman" w:hAnsi="Times New Roman" w:cs="Times New Roman"/>
          <w:b/>
          <w:bCs/>
          <w:color w:val="000000"/>
          <w:sz w:val="24"/>
          <w:szCs w:val="24"/>
        </w:rPr>
      </w:pPr>
    </w:p>
    <w:p w14:paraId="0E1BEC16" w14:textId="77777777" w:rsidR="006C6478" w:rsidRDefault="006C6478">
      <w:pPr>
        <w:pBdr>
          <w:top w:val="nil"/>
          <w:left w:val="nil"/>
          <w:bottom w:val="nil"/>
          <w:right w:val="nil"/>
          <w:between w:val="nil"/>
        </w:pBdr>
        <w:spacing w:after="0" w:line="276" w:lineRule="auto"/>
        <w:jc w:val="both"/>
        <w:rPr>
          <w:rFonts w:ascii="Times New Roman" w:eastAsia="Times New Roman" w:hAnsi="Times New Roman" w:cs="Times New Roman"/>
          <w:b/>
          <w:bCs/>
          <w:color w:val="000000"/>
          <w:sz w:val="24"/>
          <w:szCs w:val="24"/>
        </w:rPr>
      </w:pPr>
    </w:p>
    <w:p w14:paraId="651E3BF1" w14:textId="75490A45" w:rsidR="007321C6" w:rsidRDefault="00000000">
      <w:pPr>
        <w:pBdr>
          <w:top w:val="nil"/>
          <w:left w:val="nil"/>
          <w:bottom w:val="nil"/>
          <w:right w:val="nil"/>
          <w:between w:val="nil"/>
        </w:pBdr>
        <w:spacing w:after="0"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Strategii didactice:</w:t>
      </w:r>
    </w:p>
    <w:p w14:paraId="53EE7A3F" w14:textId="77777777" w:rsidR="007321C6" w:rsidRDefault="00000000">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forme de organizare: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frontal, grup mic/mare;</w:t>
      </w:r>
    </w:p>
    <w:p w14:paraId="7ED499BA" w14:textId="77777777" w:rsidR="007321C6" w:rsidRDefault="00000000">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metode și procedee didactice:</w:t>
      </w:r>
      <w:r>
        <w:rPr>
          <w:rFonts w:ascii="Times New Roman" w:eastAsia="Times New Roman" w:hAnsi="Times New Roman" w:cs="Times New Roman"/>
          <w:color w:val="000000"/>
          <w:sz w:val="24"/>
          <w:szCs w:val="24"/>
        </w:rPr>
        <w:t xml:space="preserve"> grafic conceptual, notițe paralele, scriere liberă</w:t>
      </w:r>
    </w:p>
    <w:p w14:paraId="3D1A626A" w14:textId="77777777" w:rsidR="007321C6" w:rsidRDefault="00000000">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resurse: </w:t>
      </w:r>
      <w:r>
        <w:rPr>
          <w:rFonts w:ascii="Times New Roman" w:eastAsia="Times New Roman" w:hAnsi="Times New Roman" w:cs="Times New Roman"/>
          <w:color w:val="000000"/>
          <w:sz w:val="24"/>
          <w:szCs w:val="24"/>
        </w:rPr>
        <w:t>Declarația de independență a Republicii Moldova.</w:t>
      </w:r>
    </w:p>
    <w:p w14:paraId="383E6170" w14:textId="77777777" w:rsidR="007321C6" w:rsidRDefault="00000000">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organizarea clasei: </w:t>
      </w:r>
      <w:r>
        <w:rPr>
          <w:rFonts w:ascii="Times New Roman" w:eastAsia="Times New Roman" w:hAnsi="Times New Roman" w:cs="Times New Roman"/>
          <w:color w:val="000000"/>
          <w:sz w:val="24"/>
          <w:szCs w:val="24"/>
        </w:rPr>
        <w:t>discuție în grupul mare</w:t>
      </w:r>
    </w:p>
    <w:p w14:paraId="4C2CD2DD" w14:textId="77777777" w:rsidR="007321C6" w:rsidRDefault="007321C6">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p>
    <w:p w14:paraId="489A4C76" w14:textId="77777777" w:rsidR="006C6478" w:rsidRDefault="006C6478" w:rsidP="006C6478">
      <w:pPr>
        <w:pStyle w:val="ListParagraph"/>
        <w:pBdr>
          <w:top w:val="nil"/>
          <w:left w:val="nil"/>
          <w:bottom w:val="nil"/>
          <w:right w:val="nil"/>
          <w:between w:val="nil"/>
        </w:pBdr>
        <w:jc w:val="center"/>
        <w:rPr>
          <w:b/>
          <w:color w:val="000000"/>
          <w:sz w:val="24"/>
          <w:szCs w:val="24"/>
        </w:rPr>
      </w:pPr>
    </w:p>
    <w:p w14:paraId="0642B254" w14:textId="62741F76" w:rsidR="007321C6" w:rsidRDefault="006C6478" w:rsidP="006C6478">
      <w:pPr>
        <w:pStyle w:val="ListParagraph"/>
        <w:pBdr>
          <w:top w:val="nil"/>
          <w:left w:val="nil"/>
          <w:bottom w:val="nil"/>
          <w:right w:val="nil"/>
          <w:between w:val="nil"/>
        </w:pBdr>
        <w:jc w:val="center"/>
        <w:rPr>
          <w:b/>
          <w:color w:val="000000"/>
          <w:sz w:val="24"/>
          <w:szCs w:val="24"/>
        </w:rPr>
      </w:pPr>
      <w:r w:rsidRPr="008555F2">
        <w:rPr>
          <w:b/>
          <w:color w:val="000000"/>
          <w:sz w:val="24"/>
          <w:szCs w:val="24"/>
        </w:rPr>
        <w:t>SCENARIUL DIDACTIC AL LECȚIEI</w:t>
      </w:r>
    </w:p>
    <w:p w14:paraId="26E90BA4" w14:textId="77777777" w:rsidR="006C6478" w:rsidRPr="006C6478" w:rsidRDefault="006C6478" w:rsidP="006C6478">
      <w:pPr>
        <w:pStyle w:val="ListParagraph"/>
        <w:pBdr>
          <w:top w:val="nil"/>
          <w:left w:val="nil"/>
          <w:bottom w:val="nil"/>
          <w:right w:val="nil"/>
          <w:between w:val="nil"/>
        </w:pBdr>
        <w:jc w:val="center"/>
        <w:rPr>
          <w:b/>
          <w:color w:val="000000"/>
          <w:sz w:val="24"/>
          <w:szCs w:val="24"/>
        </w:rPr>
      </w:pPr>
    </w:p>
    <w:tbl>
      <w:tblPr>
        <w:tblStyle w:val="a"/>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07"/>
      </w:tblGrid>
      <w:tr w:rsidR="007321C6" w14:paraId="27B2A540" w14:textId="77777777">
        <w:tc>
          <w:tcPr>
            <w:tcW w:w="1838" w:type="dxa"/>
          </w:tcPr>
          <w:p w14:paraId="47C0047A" w14:textId="77777777" w:rsidR="007321C6"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Etapele lecției</w:t>
            </w:r>
          </w:p>
        </w:tc>
        <w:tc>
          <w:tcPr>
            <w:tcW w:w="7507" w:type="dxa"/>
          </w:tcPr>
          <w:p w14:paraId="2C788C7F" w14:textId="77777777" w:rsidR="007321C6"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Desfășurarea activității</w:t>
            </w:r>
          </w:p>
        </w:tc>
      </w:tr>
      <w:tr w:rsidR="007321C6" w14:paraId="25236DCE" w14:textId="77777777">
        <w:tc>
          <w:tcPr>
            <w:tcW w:w="1838" w:type="dxa"/>
          </w:tcPr>
          <w:p w14:paraId="0B7A5C2C" w14:textId="77777777" w:rsidR="007321C6" w:rsidRDefault="00000000">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EVOCARE</w:t>
            </w:r>
          </w:p>
          <w:p w14:paraId="702EC83E" w14:textId="77777777" w:rsidR="007321C6" w:rsidRDefault="007321C6">
            <w:pPr>
              <w:spacing w:line="276" w:lineRule="auto"/>
              <w:rPr>
                <w:rFonts w:ascii="Times New Roman" w:eastAsia="Times New Roman" w:hAnsi="Times New Roman" w:cs="Times New Roman"/>
                <w:sz w:val="24"/>
                <w:szCs w:val="24"/>
              </w:rPr>
            </w:pPr>
          </w:p>
        </w:tc>
        <w:tc>
          <w:tcPr>
            <w:tcW w:w="7507" w:type="dxa"/>
          </w:tcPr>
          <w:p w14:paraId="4DC4DE92" w14:textId="77777777" w:rsidR="007321C6"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Activitatea:</w:t>
            </w:r>
            <w:r>
              <w:rPr>
                <w:rFonts w:ascii="Times New Roman" w:eastAsia="Times New Roman" w:hAnsi="Times New Roman" w:cs="Times New Roman"/>
                <w:sz w:val="24"/>
                <w:szCs w:val="24"/>
              </w:rPr>
              <w:t xml:space="preserve"> Republica Moldova la 35 de ani de independență.                      Elevii reflectează  asupra relației dintre ce primim, ce protejăm, ce construim? .</w:t>
            </w:r>
          </w:p>
          <w:p w14:paraId="149B5E2F" w14:textId="77777777" w:rsidR="007321C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Pornind de la ideea „Independența ne oferă libertatea de a ne decide viitorul și ne unește în responsabilitatea de a-l construi și proteja”, elevii analizează și răspund la 3 întrebări:</w:t>
            </w:r>
          </w:p>
          <w:p w14:paraId="2778EE11" w14:textId="77777777" w:rsidR="007321C6" w:rsidRDefault="00000000">
            <w:pPr>
              <w:numPr>
                <w:ilvl w:val="2"/>
                <w:numId w:val="3"/>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 ne oferă Independența?</w:t>
            </w:r>
          </w:p>
          <w:p w14:paraId="6551D678" w14:textId="77777777" w:rsidR="007321C6" w:rsidRDefault="00000000">
            <w:pPr>
              <w:numPr>
                <w:ilvl w:val="2"/>
                <w:numId w:val="3"/>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 responsabilități ne revin?</w:t>
            </w:r>
          </w:p>
          <w:p w14:paraId="0F9DA0B3" w14:textId="77777777" w:rsidR="007321C6" w:rsidRDefault="00000000">
            <w:pPr>
              <w:numPr>
                <w:ilvl w:val="2"/>
                <w:numId w:val="3"/>
              </w:numPr>
              <w:pBdr>
                <w:top w:val="nil"/>
                <w:left w:val="nil"/>
                <w:bottom w:val="nil"/>
                <w:right w:val="nil"/>
                <w:between w:val="nil"/>
              </w:pBdr>
              <w:spacing w:after="160"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 construim împreună?</w:t>
            </w:r>
          </w:p>
          <w:p w14:paraId="2D2AA41B" w14:textId="77777777" w:rsidR="007321C6" w:rsidRDefault="007321C6">
            <w:pPr>
              <w:rPr>
                <w:rFonts w:ascii="Times New Roman" w:eastAsia="Times New Roman" w:hAnsi="Times New Roman" w:cs="Times New Roman"/>
                <w:sz w:val="24"/>
                <w:szCs w:val="24"/>
              </w:rPr>
            </w:pPr>
          </w:p>
          <w:p w14:paraId="57E678AC" w14:textId="77777777" w:rsidR="007321C6"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Reflecție:</w:t>
            </w:r>
          </w:p>
          <w:p w14:paraId="3FB048A8" w14:textId="7DA8D948" w:rsidR="007321C6" w:rsidRDefault="00000000" w:rsidP="006C6478">
            <w:pPr>
              <w:pStyle w:val="ListParagraph"/>
              <w:numPr>
                <w:ilvl w:val="0"/>
                <w:numId w:val="3"/>
              </w:numPr>
              <w:spacing w:line="240" w:lineRule="auto"/>
              <w:rPr>
                <w:sz w:val="24"/>
                <w:szCs w:val="24"/>
              </w:rPr>
            </w:pPr>
            <w:r w:rsidRPr="006C6478">
              <w:rPr>
                <w:sz w:val="24"/>
                <w:szCs w:val="24"/>
              </w:rPr>
              <w:t>Ce drepturi și libertăți a oferit independența?</w:t>
            </w:r>
          </w:p>
          <w:p w14:paraId="68E03DA1" w14:textId="77777777" w:rsidR="007321C6" w:rsidRDefault="00000000" w:rsidP="006C6478">
            <w:pPr>
              <w:pStyle w:val="ListParagraph"/>
              <w:numPr>
                <w:ilvl w:val="0"/>
                <w:numId w:val="3"/>
              </w:numPr>
              <w:spacing w:line="240" w:lineRule="auto"/>
              <w:rPr>
                <w:sz w:val="24"/>
                <w:szCs w:val="24"/>
              </w:rPr>
            </w:pPr>
            <w:r w:rsidRPr="006C6478">
              <w:rPr>
                <w:sz w:val="24"/>
                <w:szCs w:val="24"/>
              </w:rPr>
              <w:t>Ce responsabilități avem ca cetățeni?</w:t>
            </w:r>
          </w:p>
          <w:p w14:paraId="7DA93934" w14:textId="77777777" w:rsidR="007321C6" w:rsidRDefault="00000000" w:rsidP="006C6478">
            <w:pPr>
              <w:pStyle w:val="ListParagraph"/>
              <w:numPr>
                <w:ilvl w:val="0"/>
                <w:numId w:val="3"/>
              </w:numPr>
              <w:spacing w:line="240" w:lineRule="auto"/>
              <w:rPr>
                <w:sz w:val="24"/>
                <w:szCs w:val="24"/>
              </w:rPr>
            </w:pPr>
            <w:bookmarkStart w:id="4" w:name="_heading=h.1s1g8fc7yle5" w:colFirst="0" w:colLast="0"/>
            <w:bookmarkEnd w:id="4"/>
            <w:r w:rsidRPr="006C6478">
              <w:rPr>
                <w:sz w:val="24"/>
                <w:szCs w:val="24"/>
              </w:rPr>
              <w:t xml:space="preserve">Cum contribuie fiecare cetățean la progresul și securitatea Republicii Moldova? </w:t>
            </w:r>
          </w:p>
          <w:p w14:paraId="6004796C" w14:textId="77777777" w:rsidR="007321C6" w:rsidRDefault="00000000" w:rsidP="006C6478">
            <w:pPr>
              <w:pStyle w:val="ListParagraph"/>
              <w:numPr>
                <w:ilvl w:val="0"/>
                <w:numId w:val="3"/>
              </w:numPr>
              <w:spacing w:line="240" w:lineRule="auto"/>
              <w:rPr>
                <w:sz w:val="24"/>
                <w:szCs w:val="24"/>
              </w:rPr>
            </w:pPr>
            <w:r w:rsidRPr="006C6478">
              <w:rPr>
                <w:sz w:val="24"/>
                <w:szCs w:val="24"/>
              </w:rPr>
              <w:t>Cum contribuie instituțiile statului la consolidarea independenței Republicii Moldova?</w:t>
            </w:r>
          </w:p>
          <w:p w14:paraId="26B3160D" w14:textId="77777777" w:rsidR="007321C6" w:rsidRDefault="00000000" w:rsidP="006C6478">
            <w:pPr>
              <w:pStyle w:val="ListParagraph"/>
              <w:numPr>
                <w:ilvl w:val="0"/>
                <w:numId w:val="3"/>
              </w:numPr>
              <w:spacing w:line="240" w:lineRule="auto"/>
              <w:rPr>
                <w:sz w:val="24"/>
                <w:szCs w:val="24"/>
              </w:rPr>
            </w:pPr>
            <w:r w:rsidRPr="006C6478">
              <w:rPr>
                <w:sz w:val="24"/>
                <w:szCs w:val="24"/>
              </w:rPr>
              <w:t>Ce înseamnă, pentru generația voastră, să fiți cetățeni activi într-un stat independent?</w:t>
            </w:r>
          </w:p>
          <w:p w14:paraId="6A38212B" w14:textId="77777777" w:rsidR="007321C6" w:rsidRDefault="00000000" w:rsidP="006C6478">
            <w:pPr>
              <w:pStyle w:val="ListParagraph"/>
              <w:numPr>
                <w:ilvl w:val="0"/>
                <w:numId w:val="3"/>
              </w:numPr>
              <w:spacing w:line="240" w:lineRule="auto"/>
              <w:rPr>
                <w:sz w:val="24"/>
                <w:szCs w:val="24"/>
              </w:rPr>
            </w:pPr>
            <w:r w:rsidRPr="006C6478">
              <w:rPr>
                <w:sz w:val="24"/>
                <w:szCs w:val="24"/>
              </w:rPr>
              <w:t>Cum astăzi poate fi apărată independența unei țări?</w:t>
            </w:r>
          </w:p>
          <w:p w14:paraId="3F61C731" w14:textId="77777777" w:rsidR="006C6478" w:rsidRPr="006C6478" w:rsidRDefault="006C6478" w:rsidP="006C6478">
            <w:pPr>
              <w:pStyle w:val="ListParagraph"/>
              <w:spacing w:line="240" w:lineRule="auto"/>
              <w:rPr>
                <w:sz w:val="24"/>
                <w:szCs w:val="24"/>
              </w:rPr>
            </w:pPr>
          </w:p>
        </w:tc>
      </w:tr>
      <w:tr w:rsidR="007321C6" w14:paraId="378D8951" w14:textId="77777777">
        <w:trPr>
          <w:trHeight w:val="2286"/>
        </w:trPr>
        <w:tc>
          <w:tcPr>
            <w:tcW w:w="1838" w:type="dxa"/>
          </w:tcPr>
          <w:p w14:paraId="5B384ADB" w14:textId="77777777" w:rsidR="007321C6" w:rsidRDefault="00000000">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REALIZAREA SENSULUI</w:t>
            </w:r>
          </w:p>
          <w:p w14:paraId="199C974A" w14:textId="77777777" w:rsidR="007321C6" w:rsidRDefault="007321C6">
            <w:pPr>
              <w:spacing w:line="276" w:lineRule="auto"/>
              <w:rPr>
                <w:rFonts w:ascii="Times New Roman" w:eastAsia="Times New Roman" w:hAnsi="Times New Roman" w:cs="Times New Roman"/>
                <w:sz w:val="24"/>
                <w:szCs w:val="24"/>
              </w:rPr>
            </w:pPr>
          </w:p>
        </w:tc>
        <w:tc>
          <w:tcPr>
            <w:tcW w:w="7507" w:type="dxa"/>
          </w:tcPr>
          <w:p w14:paraId="2764C2A8" w14:textId="77777777" w:rsidR="007321C6"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Activitatea: Realizări și provocări ale independenței</w:t>
            </w:r>
          </w:p>
          <w:p w14:paraId="5F8C7987" w14:textId="77777777" w:rsidR="007321C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Elevii, organizați în  grupuri, analizează trei dimensiuni ale evoluției Republicii Moldova la 35 de ani de independență:</w:t>
            </w:r>
          </w:p>
          <w:p w14:paraId="2B1F095C" w14:textId="03E5B654" w:rsidR="007321C6" w:rsidRPr="006C6478" w:rsidRDefault="00000000" w:rsidP="006C6478">
            <w:pPr>
              <w:pStyle w:val="ListParagraph"/>
              <w:numPr>
                <w:ilvl w:val="0"/>
                <w:numId w:val="7"/>
              </w:numPr>
              <w:spacing w:line="240" w:lineRule="auto"/>
              <w:rPr>
                <w:sz w:val="24"/>
                <w:szCs w:val="24"/>
              </w:rPr>
            </w:pPr>
            <w:r w:rsidRPr="006C6478">
              <w:rPr>
                <w:sz w:val="24"/>
                <w:szCs w:val="24"/>
              </w:rPr>
              <w:t>realizările Republicii Moldova din 1991 până în prezent;</w:t>
            </w:r>
          </w:p>
          <w:p w14:paraId="60B6D5AD" w14:textId="0FFF9078" w:rsidR="007321C6" w:rsidRDefault="00000000" w:rsidP="006C6478">
            <w:pPr>
              <w:pStyle w:val="Heading1"/>
              <w:numPr>
                <w:ilvl w:val="0"/>
                <w:numId w:val="7"/>
              </w:numPr>
              <w:spacing w:befor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provocări pentru  independență din 1991 până în prezent;</w:t>
            </w:r>
          </w:p>
          <w:p w14:paraId="61304415" w14:textId="5A55F2A2" w:rsidR="007321C6" w:rsidRPr="006C6478" w:rsidRDefault="00000000" w:rsidP="006C6478">
            <w:pPr>
              <w:pStyle w:val="ListParagraph"/>
              <w:numPr>
                <w:ilvl w:val="0"/>
                <w:numId w:val="7"/>
              </w:numPr>
              <w:spacing w:line="240" w:lineRule="auto"/>
              <w:rPr>
                <w:sz w:val="24"/>
                <w:szCs w:val="24"/>
              </w:rPr>
            </w:pPr>
            <w:r w:rsidRPr="006C6478">
              <w:rPr>
                <w:sz w:val="24"/>
                <w:szCs w:val="24"/>
              </w:rPr>
              <w:t>responsabilitățile generației tinere.</w:t>
            </w:r>
          </w:p>
          <w:p w14:paraId="0CD0B3A7" w14:textId="77777777" w:rsidR="006C6478" w:rsidRDefault="006C6478">
            <w:pPr>
              <w:rPr>
                <w:rFonts w:ascii="Times New Roman" w:eastAsia="Times New Roman" w:hAnsi="Times New Roman" w:cs="Times New Roman"/>
                <w:sz w:val="24"/>
                <w:szCs w:val="24"/>
              </w:rPr>
            </w:pPr>
          </w:p>
          <w:p w14:paraId="13B0CB99" w14:textId="77777777" w:rsidR="007321C6"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Reflecție   </w:t>
            </w:r>
          </w:p>
          <w:p w14:paraId="007F6AA0" w14:textId="6B53EF2F" w:rsidR="007321C6" w:rsidRDefault="00000000" w:rsidP="006C6478">
            <w:pPr>
              <w:pStyle w:val="NoSpacing"/>
              <w:numPr>
                <w:ilvl w:val="0"/>
                <w:numId w:val="3"/>
              </w:numPr>
              <w:rPr>
                <w:rFonts w:ascii="Times New Roman" w:hAnsi="Times New Roman" w:cs="Times New Roman"/>
                <w:sz w:val="24"/>
                <w:szCs w:val="24"/>
              </w:rPr>
            </w:pPr>
            <w:r w:rsidRPr="006C6478">
              <w:rPr>
                <w:rFonts w:ascii="Times New Roman" w:hAnsi="Times New Roman" w:cs="Times New Roman"/>
                <w:sz w:val="24"/>
                <w:szCs w:val="24"/>
              </w:rPr>
              <w:t xml:space="preserve">Care sunt cele mai importante transformări realizate după 1991? </w:t>
            </w:r>
          </w:p>
          <w:p w14:paraId="332A3EE3" w14:textId="77777777" w:rsidR="007321C6" w:rsidRDefault="00000000" w:rsidP="006C6478">
            <w:pPr>
              <w:pStyle w:val="NoSpacing"/>
              <w:numPr>
                <w:ilvl w:val="0"/>
                <w:numId w:val="3"/>
              </w:numPr>
              <w:rPr>
                <w:rFonts w:ascii="Times New Roman" w:hAnsi="Times New Roman" w:cs="Times New Roman"/>
                <w:sz w:val="24"/>
                <w:szCs w:val="24"/>
              </w:rPr>
            </w:pPr>
            <w:r w:rsidRPr="006C6478">
              <w:rPr>
                <w:rFonts w:ascii="Times New Roman" w:hAnsi="Times New Roman" w:cs="Times New Roman"/>
                <w:sz w:val="24"/>
                <w:szCs w:val="24"/>
              </w:rPr>
              <w:t xml:space="preserve">Cum au contribuit acestea la consolidarea statului democratic? </w:t>
            </w:r>
          </w:p>
          <w:p w14:paraId="76BB5E3C" w14:textId="77777777" w:rsidR="007321C6" w:rsidRDefault="00000000" w:rsidP="006C6478">
            <w:pPr>
              <w:pStyle w:val="NoSpacing"/>
              <w:numPr>
                <w:ilvl w:val="0"/>
                <w:numId w:val="3"/>
              </w:numPr>
              <w:rPr>
                <w:rFonts w:ascii="Times New Roman" w:hAnsi="Times New Roman" w:cs="Times New Roman"/>
                <w:sz w:val="24"/>
                <w:szCs w:val="24"/>
              </w:rPr>
            </w:pPr>
            <w:r w:rsidRPr="006C6478">
              <w:rPr>
                <w:rFonts w:ascii="Times New Roman" w:hAnsi="Times New Roman" w:cs="Times New Roman"/>
                <w:sz w:val="24"/>
                <w:szCs w:val="24"/>
              </w:rPr>
              <w:t>Cum s-a schimbat viața oamenilor?</w:t>
            </w:r>
          </w:p>
          <w:p w14:paraId="64D9D2BF" w14:textId="77777777" w:rsidR="006C6478" w:rsidRDefault="00000000" w:rsidP="006C6478">
            <w:pPr>
              <w:pStyle w:val="NoSpacing"/>
              <w:numPr>
                <w:ilvl w:val="0"/>
                <w:numId w:val="3"/>
              </w:numPr>
              <w:rPr>
                <w:rFonts w:ascii="Times New Roman" w:hAnsi="Times New Roman" w:cs="Times New Roman"/>
                <w:sz w:val="24"/>
                <w:szCs w:val="24"/>
              </w:rPr>
            </w:pPr>
            <w:r w:rsidRPr="006C6478">
              <w:rPr>
                <w:rFonts w:ascii="Times New Roman" w:hAnsi="Times New Roman" w:cs="Times New Roman"/>
                <w:sz w:val="24"/>
                <w:szCs w:val="24"/>
              </w:rPr>
              <w:t xml:space="preserve">Care sunt amenințările la adresa independenței, democrației? </w:t>
            </w:r>
          </w:p>
          <w:p w14:paraId="0D1B0BFD" w14:textId="5C0020B3" w:rsidR="007321C6" w:rsidRDefault="00000000" w:rsidP="006C6478">
            <w:pPr>
              <w:pStyle w:val="NoSpacing"/>
              <w:numPr>
                <w:ilvl w:val="0"/>
                <w:numId w:val="3"/>
              </w:numPr>
              <w:rPr>
                <w:rFonts w:ascii="Times New Roman" w:hAnsi="Times New Roman" w:cs="Times New Roman"/>
                <w:sz w:val="24"/>
                <w:szCs w:val="24"/>
              </w:rPr>
            </w:pPr>
            <w:r w:rsidRPr="006C6478">
              <w:rPr>
                <w:rFonts w:ascii="Times New Roman" w:hAnsi="Times New Roman" w:cs="Times New Roman"/>
                <w:sz w:val="24"/>
                <w:szCs w:val="24"/>
              </w:rPr>
              <w:t xml:space="preserve"> Cum dezinformarea, propaganda, corupția sau lipsa implicării civice amenință independența?</w:t>
            </w:r>
          </w:p>
          <w:p w14:paraId="61A79F3B" w14:textId="77777777" w:rsidR="007321C6" w:rsidRDefault="00000000" w:rsidP="006C6478">
            <w:pPr>
              <w:pStyle w:val="NoSpacing"/>
              <w:numPr>
                <w:ilvl w:val="0"/>
                <w:numId w:val="3"/>
              </w:numPr>
              <w:rPr>
                <w:rFonts w:ascii="Times New Roman" w:hAnsi="Times New Roman" w:cs="Times New Roman"/>
                <w:sz w:val="24"/>
                <w:szCs w:val="24"/>
              </w:rPr>
            </w:pPr>
            <w:r w:rsidRPr="006C6478">
              <w:rPr>
                <w:rFonts w:ascii="Times New Roman" w:hAnsi="Times New Roman" w:cs="Times New Roman"/>
                <w:sz w:val="24"/>
                <w:szCs w:val="24"/>
              </w:rPr>
              <w:t>Care  sunt soluții acestor amenințări?</w:t>
            </w:r>
          </w:p>
          <w:p w14:paraId="76948EB8" w14:textId="77777777" w:rsidR="007321C6" w:rsidRDefault="00000000" w:rsidP="006C6478">
            <w:pPr>
              <w:pStyle w:val="NoSpacing"/>
              <w:numPr>
                <w:ilvl w:val="0"/>
                <w:numId w:val="3"/>
              </w:numPr>
              <w:rPr>
                <w:rFonts w:ascii="Times New Roman" w:hAnsi="Times New Roman" w:cs="Times New Roman"/>
                <w:sz w:val="24"/>
                <w:szCs w:val="24"/>
              </w:rPr>
            </w:pPr>
            <w:r w:rsidRPr="006C6478">
              <w:rPr>
                <w:rFonts w:ascii="Times New Roman" w:hAnsi="Times New Roman" w:cs="Times New Roman"/>
                <w:sz w:val="24"/>
                <w:szCs w:val="24"/>
              </w:rPr>
              <w:t>Cum tinerii influențează aceste procese?</w:t>
            </w:r>
          </w:p>
          <w:p w14:paraId="605D405B" w14:textId="77777777" w:rsidR="007321C6" w:rsidRDefault="00000000" w:rsidP="006C6478">
            <w:pPr>
              <w:pStyle w:val="NoSpacing"/>
              <w:numPr>
                <w:ilvl w:val="0"/>
                <w:numId w:val="3"/>
              </w:numPr>
              <w:rPr>
                <w:rFonts w:ascii="Times New Roman" w:hAnsi="Times New Roman" w:cs="Times New Roman"/>
                <w:sz w:val="24"/>
                <w:szCs w:val="24"/>
              </w:rPr>
            </w:pPr>
            <w:r w:rsidRPr="006C6478">
              <w:rPr>
                <w:rFonts w:ascii="Times New Roman" w:hAnsi="Times New Roman" w:cs="Times New Roman"/>
                <w:sz w:val="24"/>
                <w:szCs w:val="24"/>
              </w:rPr>
              <w:t>Ce alegere făcută astăzi poate produce o schimbare importantă pentru țară în următorii ani?</w:t>
            </w:r>
          </w:p>
          <w:p w14:paraId="255CC1D4" w14:textId="77777777" w:rsidR="006C6478" w:rsidRDefault="006C6478" w:rsidP="006C6478">
            <w:pPr>
              <w:pStyle w:val="NoSpacing"/>
              <w:ind w:left="720"/>
              <w:rPr>
                <w:rFonts w:ascii="Times New Roman" w:hAnsi="Times New Roman" w:cs="Times New Roman"/>
                <w:sz w:val="24"/>
                <w:szCs w:val="24"/>
              </w:rPr>
            </w:pPr>
          </w:p>
          <w:p w14:paraId="3C342573" w14:textId="77777777" w:rsidR="006C6478" w:rsidRPr="006C6478" w:rsidRDefault="006C6478" w:rsidP="006C6478">
            <w:pPr>
              <w:pStyle w:val="NoSpacing"/>
              <w:ind w:left="720"/>
              <w:rPr>
                <w:rFonts w:ascii="Times New Roman" w:hAnsi="Times New Roman" w:cs="Times New Roman"/>
                <w:sz w:val="24"/>
                <w:szCs w:val="24"/>
              </w:rPr>
            </w:pPr>
          </w:p>
        </w:tc>
      </w:tr>
      <w:tr w:rsidR="007321C6" w14:paraId="07E9DCBA" w14:textId="77777777">
        <w:tc>
          <w:tcPr>
            <w:tcW w:w="1838" w:type="dxa"/>
          </w:tcPr>
          <w:p w14:paraId="4BD9A86A" w14:textId="77777777" w:rsidR="007321C6" w:rsidRDefault="00000000">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REFLECȚIE</w:t>
            </w:r>
          </w:p>
        </w:tc>
        <w:tc>
          <w:tcPr>
            <w:tcW w:w="7507" w:type="dxa"/>
          </w:tcPr>
          <w:p w14:paraId="781EC8FD" w14:textId="77777777" w:rsidR="007321C6"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Activitatea: Tinerii – parteneri ai independenței</w:t>
            </w:r>
          </w:p>
          <w:p w14:paraId="501193FC" w14:textId="77777777" w:rsidR="007321C6"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Elevii reflectează asupra contribuția tinerilor pentru următorii 35 de ani la o societate incluzivă, rezilientă și durabilă în Republica Moldova:</w:t>
            </w:r>
          </w:p>
          <w:p w14:paraId="5A71410D" w14:textId="77777777" w:rsidR="006C6478" w:rsidRDefault="006C6478">
            <w:pPr>
              <w:rPr>
                <w:rFonts w:ascii="Times New Roman" w:eastAsia="Times New Roman" w:hAnsi="Times New Roman" w:cs="Times New Roman"/>
                <w:b/>
                <w:bCs/>
                <w:sz w:val="24"/>
                <w:szCs w:val="24"/>
              </w:rPr>
            </w:pPr>
          </w:p>
          <w:p w14:paraId="4D6710F9" w14:textId="77777777" w:rsidR="007321C6" w:rsidRPr="006C6478" w:rsidRDefault="00000000" w:rsidP="006C6478">
            <w:pPr>
              <w:pStyle w:val="NoSpacing"/>
              <w:numPr>
                <w:ilvl w:val="0"/>
                <w:numId w:val="8"/>
              </w:numPr>
              <w:rPr>
                <w:rFonts w:ascii="Times New Roman" w:hAnsi="Times New Roman" w:cs="Times New Roman"/>
                <w:sz w:val="24"/>
                <w:szCs w:val="24"/>
              </w:rPr>
            </w:pPr>
            <w:r w:rsidRPr="006C6478">
              <w:rPr>
                <w:rFonts w:ascii="Times New Roman" w:hAnsi="Times New Roman" w:cs="Times New Roman"/>
                <w:sz w:val="24"/>
                <w:szCs w:val="24"/>
              </w:rPr>
              <w:t>Unde te vezi peste 35 de ani?</w:t>
            </w:r>
          </w:p>
          <w:p w14:paraId="060305EA" w14:textId="77777777" w:rsidR="007321C6" w:rsidRPr="006C6478" w:rsidRDefault="00000000" w:rsidP="006C6478">
            <w:pPr>
              <w:pStyle w:val="NoSpacing"/>
              <w:numPr>
                <w:ilvl w:val="0"/>
                <w:numId w:val="8"/>
              </w:numPr>
              <w:rPr>
                <w:rFonts w:ascii="Times New Roman" w:hAnsi="Times New Roman" w:cs="Times New Roman"/>
                <w:sz w:val="24"/>
                <w:szCs w:val="24"/>
              </w:rPr>
            </w:pPr>
            <w:r w:rsidRPr="006C6478">
              <w:rPr>
                <w:rFonts w:ascii="Times New Roman" w:hAnsi="Times New Roman" w:cs="Times New Roman"/>
                <w:sz w:val="24"/>
                <w:szCs w:val="24"/>
              </w:rPr>
              <w:t>Cu ce te ocupi?</w:t>
            </w:r>
          </w:p>
          <w:p w14:paraId="3D06933C" w14:textId="77777777" w:rsidR="007321C6" w:rsidRPr="006C6478" w:rsidRDefault="00000000" w:rsidP="006C6478">
            <w:pPr>
              <w:pStyle w:val="NoSpacing"/>
              <w:numPr>
                <w:ilvl w:val="0"/>
                <w:numId w:val="8"/>
              </w:numPr>
              <w:rPr>
                <w:rFonts w:ascii="Times New Roman" w:hAnsi="Times New Roman" w:cs="Times New Roman"/>
                <w:sz w:val="24"/>
                <w:szCs w:val="24"/>
              </w:rPr>
            </w:pPr>
            <w:r w:rsidRPr="006C6478">
              <w:rPr>
                <w:rFonts w:ascii="Times New Roman" w:hAnsi="Times New Roman" w:cs="Times New Roman"/>
                <w:sz w:val="24"/>
                <w:szCs w:val="24"/>
              </w:rPr>
              <w:t>Cum arată Republica Moldova?</w:t>
            </w:r>
          </w:p>
          <w:p w14:paraId="404B4B99" w14:textId="77777777" w:rsidR="007321C6" w:rsidRPr="006C6478" w:rsidRDefault="00000000" w:rsidP="006C6478">
            <w:pPr>
              <w:pStyle w:val="NoSpacing"/>
              <w:numPr>
                <w:ilvl w:val="0"/>
                <w:numId w:val="8"/>
              </w:numPr>
              <w:rPr>
                <w:rFonts w:ascii="Times New Roman" w:hAnsi="Times New Roman" w:cs="Times New Roman"/>
                <w:sz w:val="24"/>
                <w:szCs w:val="24"/>
              </w:rPr>
            </w:pPr>
            <w:r w:rsidRPr="006C6478">
              <w:rPr>
                <w:rFonts w:ascii="Times New Roman" w:hAnsi="Times New Roman" w:cs="Times New Roman"/>
                <w:sz w:val="24"/>
                <w:szCs w:val="24"/>
              </w:rPr>
              <w:t>Ce spui despre Republica Moldova la 70 de ani?</w:t>
            </w:r>
          </w:p>
          <w:p w14:paraId="23A00E84" w14:textId="77777777" w:rsidR="007321C6" w:rsidRPr="006C6478" w:rsidRDefault="00000000" w:rsidP="006C6478">
            <w:pPr>
              <w:pStyle w:val="NoSpacing"/>
              <w:numPr>
                <w:ilvl w:val="0"/>
                <w:numId w:val="8"/>
              </w:numPr>
              <w:rPr>
                <w:rFonts w:ascii="Times New Roman" w:hAnsi="Times New Roman" w:cs="Times New Roman"/>
                <w:sz w:val="24"/>
                <w:szCs w:val="24"/>
              </w:rPr>
            </w:pPr>
            <w:r w:rsidRPr="006C6478">
              <w:rPr>
                <w:rFonts w:ascii="Times New Roman" w:hAnsi="Times New Roman" w:cs="Times New Roman"/>
                <w:sz w:val="24"/>
                <w:szCs w:val="24"/>
              </w:rPr>
              <w:t>Ce realizări ale țării te fac mândru?</w:t>
            </w:r>
          </w:p>
          <w:p w14:paraId="4E59A0F0" w14:textId="77777777" w:rsidR="007321C6" w:rsidRPr="006C6478" w:rsidRDefault="00000000" w:rsidP="006C6478">
            <w:pPr>
              <w:pStyle w:val="NoSpacing"/>
              <w:numPr>
                <w:ilvl w:val="0"/>
                <w:numId w:val="8"/>
              </w:numPr>
              <w:rPr>
                <w:rFonts w:ascii="Times New Roman" w:hAnsi="Times New Roman" w:cs="Times New Roman"/>
                <w:sz w:val="24"/>
                <w:szCs w:val="24"/>
              </w:rPr>
            </w:pPr>
            <w:r w:rsidRPr="006C6478">
              <w:rPr>
                <w:rFonts w:ascii="Times New Roman" w:hAnsi="Times New Roman" w:cs="Times New Roman"/>
                <w:sz w:val="24"/>
                <w:szCs w:val="24"/>
              </w:rPr>
              <w:t>Ce provocări a reușit Republica Moldova să depășească?</w:t>
            </w:r>
          </w:p>
          <w:p w14:paraId="5F7FFFDC" w14:textId="77777777" w:rsidR="007321C6" w:rsidRPr="006C6478" w:rsidRDefault="00000000" w:rsidP="006C6478">
            <w:pPr>
              <w:pStyle w:val="NoSpacing"/>
              <w:numPr>
                <w:ilvl w:val="0"/>
                <w:numId w:val="8"/>
              </w:numPr>
              <w:rPr>
                <w:rFonts w:ascii="Times New Roman" w:hAnsi="Times New Roman" w:cs="Times New Roman"/>
                <w:sz w:val="24"/>
                <w:szCs w:val="24"/>
              </w:rPr>
            </w:pPr>
            <w:r w:rsidRPr="006C6478">
              <w:rPr>
                <w:rFonts w:ascii="Times New Roman" w:hAnsi="Times New Roman" w:cs="Times New Roman"/>
                <w:sz w:val="24"/>
                <w:szCs w:val="24"/>
              </w:rPr>
              <w:t>Cum ai contribuit tu la aceste schimbări?</w:t>
            </w:r>
          </w:p>
          <w:p w14:paraId="464BAEB0" w14:textId="77777777" w:rsidR="007321C6" w:rsidRDefault="00000000" w:rsidP="006C6478">
            <w:pPr>
              <w:numPr>
                <w:ilvl w:val="0"/>
                <w:numId w:val="8"/>
              </w:numPr>
              <w:rPr>
                <w:rFonts w:ascii="Times New Roman" w:eastAsia="Times New Roman" w:hAnsi="Times New Roman" w:cs="Times New Roman"/>
                <w:sz w:val="24"/>
                <w:szCs w:val="24"/>
              </w:rPr>
            </w:pPr>
            <w:r w:rsidRPr="006C6478">
              <w:rPr>
                <w:rFonts w:ascii="Times New Roman" w:eastAsia="Times New Roman" w:hAnsi="Times New Roman" w:cs="Times New Roman"/>
                <w:sz w:val="24"/>
                <w:szCs w:val="24"/>
              </w:rPr>
              <w:t>Ce faci pentru consolidarea independenței Republicii Moldova?</w:t>
            </w:r>
          </w:p>
          <w:p w14:paraId="4C87919C" w14:textId="77777777" w:rsidR="006C6478" w:rsidRDefault="006C6478" w:rsidP="006C6478">
            <w:pPr>
              <w:ind w:left="720"/>
              <w:rPr>
                <w:rFonts w:ascii="Times New Roman" w:eastAsia="Times New Roman" w:hAnsi="Times New Roman" w:cs="Times New Roman"/>
                <w:sz w:val="24"/>
                <w:szCs w:val="24"/>
              </w:rPr>
            </w:pPr>
          </w:p>
        </w:tc>
      </w:tr>
      <w:tr w:rsidR="007321C6" w14:paraId="5B6FDAC1" w14:textId="77777777">
        <w:tc>
          <w:tcPr>
            <w:tcW w:w="1838" w:type="dxa"/>
          </w:tcPr>
          <w:p w14:paraId="31C570E3" w14:textId="77777777" w:rsidR="007321C6" w:rsidRDefault="00000000">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EXTINDERE</w:t>
            </w:r>
          </w:p>
        </w:tc>
        <w:tc>
          <w:tcPr>
            <w:tcW w:w="7507" w:type="dxa"/>
          </w:tcPr>
          <w:p w14:paraId="7E887978" w14:textId="77777777" w:rsidR="007321C6"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Activitatea:</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Împreună construim viitorul Republicii Moldova</w:t>
            </w:r>
          </w:p>
          <w:p w14:paraId="54A8FBF6" w14:textId="77777777" w:rsidR="007321C6" w:rsidRDefault="00000000" w:rsidP="006C647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Elevii discută cu părinții/familia extinsă și cu elevii de la clasele primare despre cum văd ei Republica Moldova la 70 de ani.</w:t>
            </w:r>
          </w:p>
          <w:p w14:paraId="71D6E082" w14:textId="77777777" w:rsidR="007321C6" w:rsidRDefault="00000000" w:rsidP="006C6478">
            <w:pPr>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Elevii realizează o galerie digitală (citate, texte scurte, desene, fotografii, înregistrări audio sau mesaje video) a clasei cu mesajul: împreună construim viitorul Republicii Moldova.</w:t>
            </w:r>
          </w:p>
        </w:tc>
      </w:tr>
    </w:tbl>
    <w:p w14:paraId="6D27FDF2" w14:textId="77777777" w:rsidR="007321C6" w:rsidRDefault="007321C6">
      <w:pPr>
        <w:spacing w:after="0" w:line="276" w:lineRule="auto"/>
        <w:jc w:val="both"/>
        <w:rPr>
          <w:rFonts w:ascii="Times New Roman" w:eastAsia="Times New Roman" w:hAnsi="Times New Roman" w:cs="Times New Roman"/>
          <w:color w:val="000000"/>
          <w:sz w:val="24"/>
          <w:szCs w:val="24"/>
        </w:rPr>
      </w:pPr>
    </w:p>
    <w:p w14:paraId="324612F8" w14:textId="77777777" w:rsidR="007321C6" w:rsidRDefault="007321C6">
      <w:pPr>
        <w:rPr>
          <w:rFonts w:ascii="Times New Roman" w:eastAsia="Times New Roman" w:hAnsi="Times New Roman" w:cs="Times New Roman"/>
          <w:sz w:val="24"/>
          <w:szCs w:val="24"/>
        </w:rPr>
      </w:pPr>
    </w:p>
    <w:p w14:paraId="455276DB" w14:textId="77777777" w:rsidR="007321C6"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Independența Republicii Moldova: repere istorice 1989–2026</w:t>
      </w:r>
    </w:p>
    <w:tbl>
      <w:tblPr>
        <w:tblStyle w:val="a0"/>
        <w:tblW w:w="1048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5"/>
        <w:gridCol w:w="8954"/>
      </w:tblGrid>
      <w:tr w:rsidR="007321C6" w14:paraId="67D93AD0" w14:textId="77777777">
        <w:trPr>
          <w:tblHeader/>
          <w:jc w:val="center"/>
        </w:trPr>
        <w:tc>
          <w:tcPr>
            <w:tcW w:w="1535" w:type="dxa"/>
            <w:shd w:val="clear" w:color="auto" w:fill="D9EAF7"/>
            <w:vAlign w:val="center"/>
          </w:tcPr>
          <w:p w14:paraId="07A68355"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Timp istoric</w:t>
            </w:r>
          </w:p>
        </w:tc>
        <w:tc>
          <w:tcPr>
            <w:tcW w:w="8954" w:type="dxa"/>
            <w:shd w:val="clear" w:color="auto" w:fill="D9EAF7"/>
            <w:vAlign w:val="center"/>
          </w:tcPr>
          <w:p w14:paraId="1A090A34"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Eveniment</w:t>
            </w:r>
          </w:p>
        </w:tc>
      </w:tr>
      <w:tr w:rsidR="007321C6" w14:paraId="2068E504" w14:textId="77777777">
        <w:trPr>
          <w:jc w:val="center"/>
        </w:trPr>
        <w:tc>
          <w:tcPr>
            <w:tcW w:w="1535" w:type="dxa"/>
            <w:vAlign w:val="center"/>
          </w:tcPr>
          <w:p w14:paraId="13B23A2C"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26 martie 1989</w:t>
            </w:r>
          </w:p>
        </w:tc>
        <w:tc>
          <w:tcPr>
            <w:tcW w:w="8954" w:type="dxa"/>
            <w:vAlign w:val="center"/>
          </w:tcPr>
          <w:p w14:paraId="376E6015"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Alegerile pentru Congresul Deputaților Poporului al URSS permit afirmarea reprezentanților mișcării naționale din RSS Moldovenească și aduc în prim-plan revendicările privind limba, drepturile naționale, democratizarea și suveranitatea.</w:t>
            </w:r>
          </w:p>
        </w:tc>
      </w:tr>
      <w:tr w:rsidR="007321C6" w14:paraId="2AC68806" w14:textId="77777777">
        <w:trPr>
          <w:jc w:val="center"/>
        </w:trPr>
        <w:tc>
          <w:tcPr>
            <w:tcW w:w="1535" w:type="dxa"/>
            <w:vAlign w:val="center"/>
          </w:tcPr>
          <w:p w14:paraId="732686B1"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20 mai 1989</w:t>
            </w:r>
          </w:p>
        </w:tc>
        <w:tc>
          <w:tcPr>
            <w:tcW w:w="8954" w:type="dxa"/>
            <w:vAlign w:val="center"/>
          </w:tcPr>
          <w:p w14:paraId="280A3601"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Congresul Mișcării Democratice constituie Frontul Popular din Moldova, care devine principala forță civică și politică a mișcării de renaștere și eliberare națională.</w:t>
            </w:r>
          </w:p>
        </w:tc>
      </w:tr>
      <w:tr w:rsidR="007321C6" w14:paraId="5C463698" w14:textId="77777777">
        <w:trPr>
          <w:jc w:val="center"/>
        </w:trPr>
        <w:tc>
          <w:tcPr>
            <w:tcW w:w="1535" w:type="dxa"/>
            <w:vAlign w:val="center"/>
          </w:tcPr>
          <w:p w14:paraId="1D5D28D8"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27 august 1989</w:t>
            </w:r>
          </w:p>
        </w:tc>
        <w:tc>
          <w:tcPr>
            <w:tcW w:w="8954" w:type="dxa"/>
            <w:vAlign w:val="center"/>
          </w:tcPr>
          <w:p w14:paraId="19F4B811"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Marea Adunare Națională de la Chișinău, desfășurată cu participarea a sute de mii de oameni, solicită oficializarea limbii române, revenirea la grafia latină, reafirmarea simbolurilor naționale și extinderea suveranității republicii.</w:t>
            </w:r>
          </w:p>
        </w:tc>
      </w:tr>
      <w:tr w:rsidR="007321C6" w14:paraId="0AC88D9C" w14:textId="77777777">
        <w:trPr>
          <w:jc w:val="center"/>
        </w:trPr>
        <w:tc>
          <w:tcPr>
            <w:tcW w:w="1535" w:type="dxa"/>
            <w:vAlign w:val="center"/>
          </w:tcPr>
          <w:p w14:paraId="0CA95DEF"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31 august 1989</w:t>
            </w:r>
          </w:p>
        </w:tc>
        <w:tc>
          <w:tcPr>
            <w:tcW w:w="8954" w:type="dxa"/>
            <w:vAlign w:val="center"/>
          </w:tcPr>
          <w:p w14:paraId="58853ED6"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Sunt adoptate legile privind statutul limbii de stat și revenirea la grafia latină, marcând un moment definitoriu al renașterii naționale și al desprinderii de politica sovietică de rusificare.</w:t>
            </w:r>
          </w:p>
        </w:tc>
      </w:tr>
      <w:tr w:rsidR="007321C6" w14:paraId="10200759" w14:textId="77777777">
        <w:trPr>
          <w:jc w:val="center"/>
        </w:trPr>
        <w:tc>
          <w:tcPr>
            <w:tcW w:w="1535" w:type="dxa"/>
            <w:vAlign w:val="center"/>
          </w:tcPr>
          <w:p w14:paraId="4AED426F"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25 februarie–10 martie 1990</w:t>
            </w:r>
          </w:p>
        </w:tc>
        <w:tc>
          <w:tcPr>
            <w:tcW w:w="8954" w:type="dxa"/>
            <w:vAlign w:val="center"/>
          </w:tcPr>
          <w:p w14:paraId="0B1A6EF9"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 loc primele alegeri legislative desfășurate în condiții de competiție politică reală. Legislativul ales, cunoscut ulterior drept Primul Parlament, va adopta actele fundamentale privind suveranitatea și independența Republicii Moldova.</w:t>
            </w:r>
          </w:p>
        </w:tc>
      </w:tr>
      <w:tr w:rsidR="007321C6" w14:paraId="2468E991" w14:textId="77777777">
        <w:trPr>
          <w:jc w:val="center"/>
        </w:trPr>
        <w:tc>
          <w:tcPr>
            <w:tcW w:w="1535" w:type="dxa"/>
            <w:vAlign w:val="center"/>
          </w:tcPr>
          <w:p w14:paraId="37C6A059"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27 aprilie 1990</w:t>
            </w:r>
          </w:p>
        </w:tc>
        <w:tc>
          <w:tcPr>
            <w:tcW w:w="8954" w:type="dxa"/>
            <w:vAlign w:val="center"/>
          </w:tcPr>
          <w:p w14:paraId="5A0246F4"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Tricolorul albastru-galben-roșu, purtând Stema de Stat, este adoptat ca Drapel de Stat al RSS Moldovenești, devenind un simbol al afirmării identității naționale.</w:t>
            </w:r>
          </w:p>
        </w:tc>
      </w:tr>
      <w:tr w:rsidR="007321C6" w14:paraId="16B1FC3C" w14:textId="77777777">
        <w:trPr>
          <w:jc w:val="center"/>
        </w:trPr>
        <w:tc>
          <w:tcPr>
            <w:tcW w:w="1535" w:type="dxa"/>
            <w:vAlign w:val="center"/>
          </w:tcPr>
          <w:p w14:paraId="67D51ADE"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23 iunie 1990</w:t>
            </w:r>
          </w:p>
        </w:tc>
        <w:tc>
          <w:tcPr>
            <w:tcW w:w="8954" w:type="dxa"/>
            <w:vAlign w:val="center"/>
          </w:tcPr>
          <w:p w14:paraId="7574A384"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adoptată Declarația de Suveranitate, care consacră caracterul unitar și indivizibil al republicii, precum și supremația Constituției și a legislației sale asupra legislației unionale.</w:t>
            </w:r>
          </w:p>
        </w:tc>
      </w:tr>
      <w:tr w:rsidR="007321C6" w14:paraId="04563F7A" w14:textId="77777777">
        <w:trPr>
          <w:jc w:val="center"/>
        </w:trPr>
        <w:tc>
          <w:tcPr>
            <w:tcW w:w="1535" w:type="dxa"/>
            <w:vAlign w:val="center"/>
          </w:tcPr>
          <w:p w14:paraId="4526583F"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19–21 august 1991</w:t>
            </w:r>
          </w:p>
        </w:tc>
        <w:tc>
          <w:tcPr>
            <w:tcW w:w="8954" w:type="dxa"/>
            <w:vAlign w:val="center"/>
          </w:tcPr>
          <w:p w14:paraId="6B14498B"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Eșecul tentativei de lovitură de stat de la Moscova slăbește decisiv autoritatea centrului unional și accelerează proclamarea independenței republicilor sovietice.</w:t>
            </w:r>
          </w:p>
        </w:tc>
      </w:tr>
      <w:tr w:rsidR="007321C6" w14:paraId="206A9705" w14:textId="77777777">
        <w:trPr>
          <w:jc w:val="center"/>
        </w:trPr>
        <w:tc>
          <w:tcPr>
            <w:tcW w:w="1535" w:type="dxa"/>
            <w:vAlign w:val="center"/>
          </w:tcPr>
          <w:p w14:paraId="7BCDE709"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27 august 1991</w:t>
            </w:r>
          </w:p>
        </w:tc>
        <w:tc>
          <w:tcPr>
            <w:tcW w:w="8954" w:type="dxa"/>
            <w:vAlign w:val="center"/>
          </w:tcPr>
          <w:p w14:paraId="25253B8F"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Parlamentul proclamă Independența Republicii Moldova și adoptă Declarația de Independență, în prezența Marii Adunări Naționale. Actul fondator este votat de cei 277 de deputați prezenți.</w:t>
            </w:r>
          </w:p>
        </w:tc>
      </w:tr>
      <w:tr w:rsidR="007321C6" w14:paraId="0129C794" w14:textId="77777777">
        <w:trPr>
          <w:jc w:val="center"/>
        </w:trPr>
        <w:tc>
          <w:tcPr>
            <w:tcW w:w="1535" w:type="dxa"/>
            <w:vAlign w:val="center"/>
          </w:tcPr>
          <w:p w14:paraId="34306BE4"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27 august–decembrie 1991</w:t>
            </w:r>
          </w:p>
        </w:tc>
        <w:tc>
          <w:tcPr>
            <w:tcW w:w="8954" w:type="dxa"/>
            <w:vAlign w:val="center"/>
          </w:tcPr>
          <w:p w14:paraId="40A7D1D6"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România este primul stat care recunoaște independența Republicii Moldova, chiar în ziua proclamării acesteia, fiind urmată de alte state. În contextul încetării existenței URSS, sunt puse bazele relațiilor externe ale noului stat suveran.</w:t>
            </w:r>
          </w:p>
        </w:tc>
      </w:tr>
      <w:tr w:rsidR="007321C6" w14:paraId="1F56CBF3" w14:textId="77777777">
        <w:trPr>
          <w:jc w:val="center"/>
        </w:trPr>
        <w:tc>
          <w:tcPr>
            <w:tcW w:w="1535" w:type="dxa"/>
            <w:vAlign w:val="center"/>
          </w:tcPr>
          <w:p w14:paraId="3ADA1B29"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30 ianuarie–2 martie 1992</w:t>
            </w:r>
          </w:p>
        </w:tc>
        <w:tc>
          <w:tcPr>
            <w:tcW w:w="8954" w:type="dxa"/>
            <w:vAlign w:val="center"/>
          </w:tcPr>
          <w:p w14:paraId="5C50B5AE"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este admisă în Conferința pentru Securitate și Cooperare în Europa, iar la 2 martie devine membră a Organizației Națiunilor Unite, obținând consacrarea internațională multilaterală a independenței sale.</w:t>
            </w:r>
          </w:p>
        </w:tc>
      </w:tr>
      <w:tr w:rsidR="007321C6" w14:paraId="5F80CAC2" w14:textId="77777777">
        <w:trPr>
          <w:jc w:val="center"/>
        </w:trPr>
        <w:tc>
          <w:tcPr>
            <w:tcW w:w="1535" w:type="dxa"/>
            <w:vAlign w:val="center"/>
          </w:tcPr>
          <w:p w14:paraId="5FDAE6CB"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martie–iulie 1992</w:t>
            </w:r>
          </w:p>
        </w:tc>
        <w:tc>
          <w:tcPr>
            <w:tcW w:w="8954" w:type="dxa"/>
            <w:vAlign w:val="center"/>
          </w:tcPr>
          <w:p w14:paraId="6BD4D874"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Conflictul armat de pe Nistru pune în pericol independența și integritatea teritorială a statului. La 21 iulie, Republica Moldova și Federația Rusă semnează acordul de încetare a focului, fiind instituită Zona de Securitate.</w:t>
            </w:r>
          </w:p>
        </w:tc>
      </w:tr>
      <w:tr w:rsidR="007321C6" w14:paraId="48030BCF" w14:textId="77777777">
        <w:trPr>
          <w:jc w:val="center"/>
        </w:trPr>
        <w:tc>
          <w:tcPr>
            <w:tcW w:w="1535" w:type="dxa"/>
            <w:vAlign w:val="center"/>
          </w:tcPr>
          <w:p w14:paraId="6AEF4E9D" w14:textId="77777777" w:rsidR="007321C6" w:rsidRDefault="00000000">
            <w:pPr>
              <w:ind w:right="-11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februarie/</w:t>
            </w:r>
          </w:p>
          <w:p w14:paraId="79A7CA94"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25 aprilie 1993</w:t>
            </w:r>
          </w:p>
        </w:tc>
        <w:tc>
          <w:tcPr>
            <w:tcW w:w="8954" w:type="dxa"/>
            <w:vAlign w:val="center"/>
          </w:tcPr>
          <w:p w14:paraId="35137F2F"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instituită Misiunea CSCE, ulterior OSCE, în Republica Moldova, cu mandatul de a sprijini identificarea unei soluții politice durabile pentru conflictul transnistrean.</w:t>
            </w:r>
          </w:p>
        </w:tc>
      </w:tr>
      <w:tr w:rsidR="007321C6" w14:paraId="45C97DB7" w14:textId="77777777">
        <w:trPr>
          <w:jc w:val="center"/>
        </w:trPr>
        <w:tc>
          <w:tcPr>
            <w:tcW w:w="1535" w:type="dxa"/>
            <w:vAlign w:val="center"/>
          </w:tcPr>
          <w:p w14:paraId="37E8E6F5"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29 noiembrie 1993</w:t>
            </w:r>
          </w:p>
        </w:tc>
        <w:tc>
          <w:tcPr>
            <w:tcW w:w="8954" w:type="dxa"/>
            <w:vAlign w:val="center"/>
          </w:tcPr>
          <w:p w14:paraId="7CF107E9"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Leul moldovenesc este introdus în circulație, consolidând independența economică și capacitatea statului de a promova o politică monetară proprie.</w:t>
            </w:r>
          </w:p>
        </w:tc>
      </w:tr>
      <w:tr w:rsidR="007321C6" w14:paraId="3F55F621" w14:textId="77777777">
        <w:trPr>
          <w:jc w:val="center"/>
        </w:trPr>
        <w:tc>
          <w:tcPr>
            <w:tcW w:w="1535" w:type="dxa"/>
            <w:vAlign w:val="center"/>
          </w:tcPr>
          <w:p w14:paraId="5DE8A9EC"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27 februarie 1994</w:t>
            </w:r>
          </w:p>
        </w:tc>
        <w:tc>
          <w:tcPr>
            <w:tcW w:w="8954" w:type="dxa"/>
            <w:vAlign w:val="center"/>
          </w:tcPr>
          <w:p w14:paraId="41CBB7C6"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 loc primele alegeri parlamentare generale organizate după proclamarea independenței, în baza unui sistem pluripartid, marcând consolidarea cadrului parlamentar propriu al statului.</w:t>
            </w:r>
          </w:p>
        </w:tc>
      </w:tr>
      <w:tr w:rsidR="007321C6" w14:paraId="4D7FAAA8" w14:textId="77777777">
        <w:trPr>
          <w:jc w:val="center"/>
        </w:trPr>
        <w:tc>
          <w:tcPr>
            <w:tcW w:w="1535" w:type="dxa"/>
            <w:vAlign w:val="center"/>
          </w:tcPr>
          <w:p w14:paraId="5FD0299A"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16 martie 1994</w:t>
            </w:r>
          </w:p>
        </w:tc>
        <w:tc>
          <w:tcPr>
            <w:tcW w:w="8954" w:type="dxa"/>
            <w:vAlign w:val="center"/>
          </w:tcPr>
          <w:p w14:paraId="4FD8DC13"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aderă la programul NATO „Parteneriat pentru Pace”, dezvoltând cooperarea în domeniul securității și apărării, cu respectarea neutralității sale constituționale.</w:t>
            </w:r>
          </w:p>
        </w:tc>
      </w:tr>
      <w:tr w:rsidR="007321C6" w14:paraId="58AF958D" w14:textId="77777777">
        <w:trPr>
          <w:jc w:val="center"/>
        </w:trPr>
        <w:tc>
          <w:tcPr>
            <w:tcW w:w="1535" w:type="dxa"/>
            <w:vAlign w:val="center"/>
          </w:tcPr>
          <w:p w14:paraId="35C2BC22"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29 iulie 1994</w:t>
            </w:r>
          </w:p>
        </w:tc>
        <w:tc>
          <w:tcPr>
            <w:tcW w:w="8954" w:type="dxa"/>
            <w:vAlign w:val="center"/>
          </w:tcPr>
          <w:p w14:paraId="0AB83AAC"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Parlamentul adoptă Constituția Republicii Moldova, intrată în vigoare la 27 august. Legea fundamentală consacră Republica Moldova drept stat suveran, independent, unitar și indivizibil, organizat potrivit principiilor democratice și neutralității permanente.</w:t>
            </w:r>
          </w:p>
        </w:tc>
      </w:tr>
      <w:tr w:rsidR="007321C6" w14:paraId="40DD415C" w14:textId="77777777">
        <w:trPr>
          <w:jc w:val="center"/>
        </w:trPr>
        <w:tc>
          <w:tcPr>
            <w:tcW w:w="1535" w:type="dxa"/>
            <w:vAlign w:val="center"/>
          </w:tcPr>
          <w:p w14:paraId="63091D7C"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13 iulie 1995</w:t>
            </w:r>
          </w:p>
        </w:tc>
        <w:tc>
          <w:tcPr>
            <w:tcW w:w="8954" w:type="dxa"/>
            <w:vAlign w:val="center"/>
          </w:tcPr>
          <w:p w14:paraId="6FBD0106"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devine membră a Consiliului Europei, asumând standardele europene privind democrația, statul de drept și respectarea drepturilor omului.</w:t>
            </w:r>
          </w:p>
        </w:tc>
      </w:tr>
      <w:tr w:rsidR="007321C6" w14:paraId="3FDDA70B" w14:textId="77777777">
        <w:trPr>
          <w:jc w:val="center"/>
        </w:trPr>
        <w:tc>
          <w:tcPr>
            <w:tcW w:w="1535" w:type="dxa"/>
            <w:vAlign w:val="center"/>
          </w:tcPr>
          <w:p w14:paraId="03213BC5"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24 iulie 1997</w:t>
            </w:r>
          </w:p>
        </w:tc>
        <w:tc>
          <w:tcPr>
            <w:tcW w:w="8954" w:type="dxa"/>
            <w:vAlign w:val="center"/>
          </w:tcPr>
          <w:p w14:paraId="2CFEA3C6"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Parlamentul ratifică Convenția Europeană a Drepturilor Omului. În același an, Republica Moldova participă la constituirea inițiativei regionale GUAM, întemeiată pe cooperare, suveranitate, integritate teritorială și securitate.</w:t>
            </w:r>
          </w:p>
        </w:tc>
      </w:tr>
      <w:tr w:rsidR="007321C6" w14:paraId="2558F515" w14:textId="77777777">
        <w:trPr>
          <w:jc w:val="center"/>
        </w:trPr>
        <w:tc>
          <w:tcPr>
            <w:tcW w:w="1535" w:type="dxa"/>
            <w:vAlign w:val="center"/>
          </w:tcPr>
          <w:p w14:paraId="355E1FBF"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iulie 1998</w:t>
            </w:r>
          </w:p>
        </w:tc>
        <w:tc>
          <w:tcPr>
            <w:tcW w:w="8954" w:type="dxa"/>
            <w:vAlign w:val="center"/>
          </w:tcPr>
          <w:p w14:paraId="76F4B88D"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Intră în vigoare Acordul de Parteneriat și Cooperare dintre Republica Moldova și Uniunea Europeană, care instituie primul cadru juridic amplu pentru dialog politic, reforme și cooperare economică.</w:t>
            </w:r>
          </w:p>
        </w:tc>
      </w:tr>
      <w:tr w:rsidR="007321C6" w14:paraId="739A80DB" w14:textId="77777777">
        <w:trPr>
          <w:jc w:val="center"/>
        </w:trPr>
        <w:tc>
          <w:tcPr>
            <w:tcW w:w="1535" w:type="dxa"/>
            <w:vAlign w:val="center"/>
          </w:tcPr>
          <w:p w14:paraId="60BEE3D8"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18–19 noiembrie 1999</w:t>
            </w:r>
          </w:p>
        </w:tc>
        <w:tc>
          <w:tcPr>
            <w:tcW w:w="8954" w:type="dxa"/>
            <w:vAlign w:val="center"/>
          </w:tcPr>
          <w:p w14:paraId="1637BEAC"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Summitul OSCE de la Istanbul, Federația Rusă își asumă angajamentul de a-și retrage forțele și munițiile de pe teritoriul Republicii Moldova. Angajamentul devine un reper diplomatic important, fără a fi însă îndeplinit integral.</w:t>
            </w:r>
          </w:p>
        </w:tc>
      </w:tr>
      <w:tr w:rsidR="007321C6" w14:paraId="73856D94" w14:textId="77777777">
        <w:trPr>
          <w:jc w:val="center"/>
        </w:trPr>
        <w:tc>
          <w:tcPr>
            <w:tcW w:w="1535" w:type="dxa"/>
            <w:vAlign w:val="center"/>
          </w:tcPr>
          <w:p w14:paraId="094E507E"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26 iulie 2001</w:t>
            </w:r>
          </w:p>
        </w:tc>
        <w:tc>
          <w:tcPr>
            <w:tcW w:w="8954" w:type="dxa"/>
            <w:vAlign w:val="center"/>
          </w:tcPr>
          <w:p w14:paraId="1C7299DD"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devine al 142-lea membru al Organizației Mondiale a Comerțului, integrându-se în sistemul comercial multilateral și asumând normele internaționale în domeniul comerțului.</w:t>
            </w:r>
          </w:p>
        </w:tc>
      </w:tr>
      <w:tr w:rsidR="007321C6" w14:paraId="52ECF7BB" w14:textId="77777777">
        <w:trPr>
          <w:jc w:val="center"/>
        </w:trPr>
        <w:tc>
          <w:tcPr>
            <w:tcW w:w="1535" w:type="dxa"/>
            <w:vAlign w:val="center"/>
          </w:tcPr>
          <w:p w14:paraId="60C9ACBE"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22 februarie 2005</w:t>
            </w:r>
          </w:p>
        </w:tc>
        <w:tc>
          <w:tcPr>
            <w:tcW w:w="8954" w:type="dxa"/>
            <w:vAlign w:val="center"/>
          </w:tcPr>
          <w:p w14:paraId="33F4D71B"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aprobat Planul de Acțiuni Republica Moldova–Uniunea Europeană, în cadrul Politicii Europene de Vecinătate, integrarea europeană devenind un cadru operațional pentru reformele interne și apropierea de Uniunea Europeană.</w:t>
            </w:r>
          </w:p>
        </w:tc>
      </w:tr>
      <w:tr w:rsidR="007321C6" w14:paraId="65A8A6B6" w14:textId="77777777">
        <w:trPr>
          <w:jc w:val="center"/>
        </w:trPr>
        <w:tc>
          <w:tcPr>
            <w:tcW w:w="1535" w:type="dxa"/>
            <w:vAlign w:val="center"/>
          </w:tcPr>
          <w:p w14:paraId="67E8A15D"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aprilie–septembrie 2009</w:t>
            </w:r>
          </w:p>
        </w:tc>
        <w:tc>
          <w:tcPr>
            <w:tcW w:w="8954" w:type="dxa"/>
            <w:vAlign w:val="center"/>
          </w:tcPr>
          <w:p w14:paraId="62836438"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Alegerile parlamentare din 5 aprilie sunt urmate de protestele violente din 7 aprilie și de o criză politică. Scrutinul repetat din 29 iulie permite constituirea Alianței pentru Integrare Europeană și încheie perioada majorității parlamentare comuniste.</w:t>
            </w:r>
          </w:p>
        </w:tc>
      </w:tr>
      <w:tr w:rsidR="007321C6" w14:paraId="4F4B132C" w14:textId="77777777">
        <w:trPr>
          <w:jc w:val="center"/>
        </w:trPr>
        <w:tc>
          <w:tcPr>
            <w:tcW w:w="1535" w:type="dxa"/>
            <w:vAlign w:val="center"/>
          </w:tcPr>
          <w:p w14:paraId="12108350" w14:textId="77777777" w:rsidR="007321C6"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7 mai </w:t>
            </w:r>
          </w:p>
          <w:p w14:paraId="1E8A5CD2"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2009</w:t>
            </w:r>
          </w:p>
        </w:tc>
        <w:tc>
          <w:tcPr>
            <w:tcW w:w="8954" w:type="dxa"/>
            <w:vAlign w:val="center"/>
          </w:tcPr>
          <w:p w14:paraId="3D17A614"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participă la lansarea Parteneriatului Estic al Uniunii Europene, platformă destinată aprofundării asocierii politice, integrării economice și contactelor dintre cetățeni.</w:t>
            </w:r>
          </w:p>
        </w:tc>
      </w:tr>
      <w:tr w:rsidR="007321C6" w14:paraId="2B27C131" w14:textId="77777777">
        <w:trPr>
          <w:jc w:val="center"/>
        </w:trPr>
        <w:tc>
          <w:tcPr>
            <w:tcW w:w="1535" w:type="dxa"/>
            <w:vAlign w:val="center"/>
          </w:tcPr>
          <w:p w14:paraId="0E2B6AE2"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29 noiembrie 2013</w:t>
            </w:r>
          </w:p>
        </w:tc>
        <w:tc>
          <w:tcPr>
            <w:tcW w:w="8954" w:type="dxa"/>
            <w:vAlign w:val="center"/>
          </w:tcPr>
          <w:p w14:paraId="32B02928"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Summitul Parteneriatului Estic de la Vilnius este parafat Acordul de Asociere dintre Republica Moldova și Uniunea Europeană, inclusiv Zona de Liber Schimb Aprofundat și Cuprinzător – DCFTA.</w:t>
            </w:r>
          </w:p>
        </w:tc>
      </w:tr>
      <w:tr w:rsidR="007321C6" w14:paraId="6B6720CB" w14:textId="77777777">
        <w:trPr>
          <w:jc w:val="center"/>
        </w:trPr>
        <w:tc>
          <w:tcPr>
            <w:tcW w:w="1535" w:type="dxa"/>
            <w:vAlign w:val="center"/>
          </w:tcPr>
          <w:p w14:paraId="2F2B5097"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 decembrie 2013</w:t>
            </w:r>
          </w:p>
        </w:tc>
        <w:tc>
          <w:tcPr>
            <w:tcW w:w="8954" w:type="dxa"/>
            <w:vAlign w:val="center"/>
          </w:tcPr>
          <w:p w14:paraId="2BBF77E4"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Curtea Constituțională stabilește că Declarația de Independență face corp comun cu Constituția și că denumirea „limba română”, prevăzută în actul fondator, prevalează asupra formulării divergente din articolul 13 al Constituției.</w:t>
            </w:r>
          </w:p>
        </w:tc>
      </w:tr>
      <w:tr w:rsidR="007321C6" w14:paraId="4814BE37" w14:textId="77777777">
        <w:trPr>
          <w:jc w:val="center"/>
        </w:trPr>
        <w:tc>
          <w:tcPr>
            <w:tcW w:w="1535" w:type="dxa"/>
            <w:vAlign w:val="center"/>
          </w:tcPr>
          <w:p w14:paraId="6E620A13"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28 aprilie 2014</w:t>
            </w:r>
          </w:p>
        </w:tc>
        <w:tc>
          <w:tcPr>
            <w:tcW w:w="8954" w:type="dxa"/>
            <w:vAlign w:val="center"/>
          </w:tcPr>
          <w:p w14:paraId="42295E55"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eliminată obligația de viză pentru călătoriile de scurtă durată în spațiul Schengen ale cetățenilor Republicii Moldova care dețin pașapoarte biometrice.</w:t>
            </w:r>
          </w:p>
        </w:tc>
      </w:tr>
      <w:tr w:rsidR="007321C6" w14:paraId="5FA2EF3F" w14:textId="77777777">
        <w:trPr>
          <w:jc w:val="center"/>
        </w:trPr>
        <w:tc>
          <w:tcPr>
            <w:tcW w:w="1535" w:type="dxa"/>
            <w:vAlign w:val="center"/>
          </w:tcPr>
          <w:p w14:paraId="5ED22DED"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27 iunie 2014</w:t>
            </w:r>
          </w:p>
        </w:tc>
        <w:tc>
          <w:tcPr>
            <w:tcW w:w="8954" w:type="dxa"/>
            <w:vAlign w:val="center"/>
          </w:tcPr>
          <w:p w14:paraId="4038D728"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și Uniunea Europeană semnează, la Bruxelles, Acordul de Asociere, inclusiv Zona de Liber Schimb Aprofundat și Cuprinzător – DCFTA.</w:t>
            </w:r>
          </w:p>
        </w:tc>
      </w:tr>
      <w:tr w:rsidR="007321C6" w14:paraId="5865F94D" w14:textId="77777777">
        <w:trPr>
          <w:jc w:val="center"/>
        </w:trPr>
        <w:tc>
          <w:tcPr>
            <w:tcW w:w="1535" w:type="dxa"/>
            <w:vAlign w:val="center"/>
          </w:tcPr>
          <w:p w14:paraId="08C13C4D"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septembrie 2014</w:t>
            </w:r>
          </w:p>
        </w:tc>
        <w:tc>
          <w:tcPr>
            <w:tcW w:w="8954" w:type="dxa"/>
            <w:vAlign w:val="center"/>
          </w:tcPr>
          <w:p w14:paraId="78330579"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Începe aplicarea provizorie a Acordului de Asociere, inclusiv a DCFTA, consolidând apropierea politică și integrarea economică a Republicii Moldova în spațiul european.</w:t>
            </w:r>
          </w:p>
        </w:tc>
      </w:tr>
      <w:tr w:rsidR="007321C6" w14:paraId="44D69EA2" w14:textId="77777777">
        <w:trPr>
          <w:jc w:val="center"/>
        </w:trPr>
        <w:tc>
          <w:tcPr>
            <w:tcW w:w="1535" w:type="dxa"/>
            <w:vAlign w:val="center"/>
          </w:tcPr>
          <w:p w14:paraId="5B19F309" w14:textId="77777777" w:rsidR="007321C6"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 iulie </w:t>
            </w:r>
          </w:p>
          <w:p w14:paraId="0D8D87F9"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2016</w:t>
            </w:r>
          </w:p>
        </w:tc>
        <w:tc>
          <w:tcPr>
            <w:tcW w:w="8954" w:type="dxa"/>
            <w:vAlign w:val="center"/>
          </w:tcPr>
          <w:p w14:paraId="09A61DEC"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Acordul de Asociere dintre Republica Moldova și Uniunea Europeană intră pe deplin în vigoare, devenind principalul cadru juridic al apropierii politice și integrării economice europene.</w:t>
            </w:r>
          </w:p>
        </w:tc>
      </w:tr>
      <w:tr w:rsidR="007321C6" w14:paraId="3BF0EA9E" w14:textId="77777777">
        <w:trPr>
          <w:jc w:val="center"/>
        </w:trPr>
        <w:tc>
          <w:tcPr>
            <w:tcW w:w="1535" w:type="dxa"/>
            <w:vAlign w:val="center"/>
          </w:tcPr>
          <w:p w14:paraId="789073A8"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22 iunie 2018</w:t>
            </w:r>
          </w:p>
        </w:tc>
        <w:tc>
          <w:tcPr>
            <w:tcW w:w="8954" w:type="dxa"/>
            <w:vAlign w:val="center"/>
          </w:tcPr>
          <w:p w14:paraId="58B1E6D2"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Adunarea Generală a Organizației Națiunilor Unite adoptă Rezoluția 72/282, prin care solicită retragerea completă și necondiționată a forțelor militare străine de pe teritoriul Republicii Moldova.</w:t>
            </w:r>
          </w:p>
        </w:tc>
      </w:tr>
      <w:tr w:rsidR="007321C6" w14:paraId="45EA40A2" w14:textId="77777777">
        <w:trPr>
          <w:jc w:val="center"/>
        </w:trPr>
        <w:tc>
          <w:tcPr>
            <w:tcW w:w="1535" w:type="dxa"/>
            <w:vAlign w:val="center"/>
          </w:tcPr>
          <w:p w14:paraId="2465918E"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 martie 2022</w:t>
            </w:r>
          </w:p>
        </w:tc>
        <w:tc>
          <w:tcPr>
            <w:tcW w:w="8954" w:type="dxa"/>
            <w:vAlign w:val="center"/>
          </w:tcPr>
          <w:p w14:paraId="678DCC7A"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depune cererea de aderare la Uniunea Europeană, deschizând o nouă etapă în parcursul său european.</w:t>
            </w:r>
          </w:p>
        </w:tc>
      </w:tr>
      <w:tr w:rsidR="007321C6" w14:paraId="48F1D118" w14:textId="77777777">
        <w:trPr>
          <w:jc w:val="center"/>
        </w:trPr>
        <w:tc>
          <w:tcPr>
            <w:tcW w:w="1535" w:type="dxa"/>
            <w:vAlign w:val="center"/>
          </w:tcPr>
          <w:p w14:paraId="46BE584C"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23 iunie 2022</w:t>
            </w:r>
          </w:p>
        </w:tc>
        <w:tc>
          <w:tcPr>
            <w:tcW w:w="8954" w:type="dxa"/>
            <w:vAlign w:val="center"/>
          </w:tcPr>
          <w:p w14:paraId="0F4E4676"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Consiliul European acordă Republicii Moldova statutul de țară candidată la aderarea la Uniunea Europeană, marcând trecerea de la relația de asociere la procesul de aderare.</w:t>
            </w:r>
          </w:p>
        </w:tc>
      </w:tr>
      <w:tr w:rsidR="007321C6" w14:paraId="272E2F6C" w14:textId="77777777">
        <w:trPr>
          <w:jc w:val="center"/>
        </w:trPr>
        <w:tc>
          <w:tcPr>
            <w:tcW w:w="1535" w:type="dxa"/>
            <w:vAlign w:val="center"/>
          </w:tcPr>
          <w:p w14:paraId="7FEF5058"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iunie 2023</w:t>
            </w:r>
          </w:p>
        </w:tc>
        <w:tc>
          <w:tcPr>
            <w:tcW w:w="8954" w:type="dxa"/>
            <w:vAlign w:val="center"/>
          </w:tcPr>
          <w:p w14:paraId="1AEA3CE0"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găzduiește, la Bulboaca, Summitul Comunității Politice Europene, eveniment care îi consolidează vizibilitatea internațională și confirmă sprijinul european pentru suveranitatea și securitatea sa.</w:t>
            </w:r>
          </w:p>
        </w:tc>
      </w:tr>
      <w:tr w:rsidR="007321C6" w14:paraId="748BB295" w14:textId="77777777">
        <w:trPr>
          <w:jc w:val="center"/>
        </w:trPr>
        <w:tc>
          <w:tcPr>
            <w:tcW w:w="1535" w:type="dxa"/>
            <w:vAlign w:val="center"/>
          </w:tcPr>
          <w:p w14:paraId="31DE181A"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14 decembrie 2023</w:t>
            </w:r>
          </w:p>
        </w:tc>
        <w:tc>
          <w:tcPr>
            <w:tcW w:w="8954" w:type="dxa"/>
            <w:vAlign w:val="center"/>
          </w:tcPr>
          <w:p w14:paraId="304F7D6E"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Consiliul European decide deschiderea negocierilor de aderare cu Republica Moldova, în baza recomandării Comisiei Europene și a progreselor înregistrate în realizarea reformelor.</w:t>
            </w:r>
          </w:p>
        </w:tc>
      </w:tr>
      <w:tr w:rsidR="007321C6" w14:paraId="0F5AEC6D" w14:textId="77777777">
        <w:trPr>
          <w:jc w:val="center"/>
        </w:trPr>
        <w:tc>
          <w:tcPr>
            <w:tcW w:w="1535" w:type="dxa"/>
            <w:vAlign w:val="center"/>
          </w:tcPr>
          <w:p w14:paraId="2E4F053A"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25 iunie 2024</w:t>
            </w:r>
          </w:p>
        </w:tc>
        <w:tc>
          <w:tcPr>
            <w:tcW w:w="8954" w:type="dxa"/>
            <w:vAlign w:val="center"/>
          </w:tcPr>
          <w:p w14:paraId="288848BB"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Prima Conferință interguvernamentală Republica Moldova–Uniunea Europeană marchează deschiderea oficială a negocierilor de aderare și începutul procesului sistematic de aliniere la acquis-ul Uniunii Europene.</w:t>
            </w:r>
          </w:p>
        </w:tc>
      </w:tr>
      <w:tr w:rsidR="007321C6" w14:paraId="3D6AB875" w14:textId="77777777">
        <w:trPr>
          <w:jc w:val="center"/>
        </w:trPr>
        <w:tc>
          <w:tcPr>
            <w:tcW w:w="1535" w:type="dxa"/>
            <w:vAlign w:val="center"/>
          </w:tcPr>
          <w:p w14:paraId="2E2CD7CF" w14:textId="77777777" w:rsidR="007321C6" w:rsidRDefault="00000000">
            <w:pPr>
              <w:ind w:right="-252" w:hanging="132"/>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20 octombrie 2024</w:t>
            </w:r>
          </w:p>
        </w:tc>
        <w:tc>
          <w:tcPr>
            <w:tcW w:w="8954" w:type="dxa"/>
            <w:vAlign w:val="center"/>
          </w:tcPr>
          <w:p w14:paraId="095FDB3F"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cadrul referendumului republican constituțional, majoritatea voturilor valabil exprimate susține modificarea Constituției în vederea consacrării integrării europene drept obiectiv strategic al Republicii Moldova. Rezultatele sunt confirmate de Curtea Constituțională la 31 octombrie.</w:t>
            </w:r>
          </w:p>
        </w:tc>
      </w:tr>
      <w:tr w:rsidR="007321C6" w14:paraId="774FB234" w14:textId="77777777">
        <w:trPr>
          <w:jc w:val="center"/>
        </w:trPr>
        <w:tc>
          <w:tcPr>
            <w:tcW w:w="1535" w:type="dxa"/>
            <w:vAlign w:val="center"/>
          </w:tcPr>
          <w:p w14:paraId="42333FAA"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 iulie 2025</w:t>
            </w:r>
          </w:p>
        </w:tc>
        <w:tc>
          <w:tcPr>
            <w:tcW w:w="8954" w:type="dxa"/>
            <w:vAlign w:val="center"/>
          </w:tcPr>
          <w:p w14:paraId="431E2A75"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Chișinău se desfășoară primul Summit Republica Moldova–Uniunea Europeană, care reafirmă perspectiva europeană a țării și sprijinul Uniunii Europene pentru reforme, securitate și dezvoltare.</w:t>
            </w:r>
          </w:p>
        </w:tc>
      </w:tr>
      <w:tr w:rsidR="007321C6" w14:paraId="59D106B3" w14:textId="77777777">
        <w:trPr>
          <w:jc w:val="center"/>
        </w:trPr>
        <w:tc>
          <w:tcPr>
            <w:tcW w:w="1535" w:type="dxa"/>
            <w:vAlign w:val="center"/>
          </w:tcPr>
          <w:p w14:paraId="47745DB7"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15 iunie 2026</w:t>
            </w:r>
          </w:p>
        </w:tc>
        <w:tc>
          <w:tcPr>
            <w:tcW w:w="8954" w:type="dxa"/>
            <w:vAlign w:val="center"/>
          </w:tcPr>
          <w:p w14:paraId="563C13D0"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cadrul celei de-a doua Conferințe de aderare Republica Moldova–Uniunea Europeană sunt deschise negocierile asupra Clusterului 1 „Elementele fundamentale”, care cuprinde statul de drept și drepturile fundamentale, funcționarea instituțiilor democratice, reforma administrației publice și criteriile economice.</w:t>
            </w:r>
          </w:p>
        </w:tc>
      </w:tr>
      <w:tr w:rsidR="007321C6" w14:paraId="027948C9" w14:textId="77777777">
        <w:trPr>
          <w:jc w:val="center"/>
        </w:trPr>
        <w:tc>
          <w:tcPr>
            <w:tcW w:w="1535" w:type="dxa"/>
            <w:vAlign w:val="center"/>
          </w:tcPr>
          <w:p w14:paraId="42FAEFB2"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22 iunie 2026</w:t>
            </w:r>
          </w:p>
        </w:tc>
        <w:tc>
          <w:tcPr>
            <w:tcW w:w="8954" w:type="dxa"/>
            <w:vAlign w:val="center"/>
          </w:tcPr>
          <w:p w14:paraId="2FCA645E"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Bruxelles se desfășoară cel de-al doilea Summit Republica Moldova–Uniunea Europeană, în cadrul căruia este reafirmat sprijinul european pentru suveranitatea, integritatea teritorială și viitorul european al țării.</w:t>
            </w:r>
          </w:p>
        </w:tc>
      </w:tr>
      <w:tr w:rsidR="007321C6" w14:paraId="58445B84" w14:textId="77777777">
        <w:trPr>
          <w:jc w:val="center"/>
        </w:trPr>
        <w:tc>
          <w:tcPr>
            <w:tcW w:w="1535" w:type="dxa"/>
            <w:vAlign w:val="center"/>
          </w:tcPr>
          <w:p w14:paraId="01EA0A4F"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14 iulie 2026</w:t>
            </w:r>
          </w:p>
        </w:tc>
        <w:tc>
          <w:tcPr>
            <w:tcW w:w="8954" w:type="dxa"/>
            <w:vAlign w:val="center"/>
          </w:tcPr>
          <w:p w14:paraId="0A9A3087"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cadrul celei de-a treia Conferințe de aderare Republica Moldova–Uniunea Europeană sunt deschise negocierile asupra Clusterului 6 „Relații externe”, care cuprinde relațiile externe și politica externă, de securitate și apărare.</w:t>
            </w:r>
          </w:p>
        </w:tc>
      </w:tr>
      <w:tr w:rsidR="007321C6" w14:paraId="37BC5DBA" w14:textId="77777777">
        <w:trPr>
          <w:jc w:val="center"/>
        </w:trPr>
        <w:tc>
          <w:tcPr>
            <w:tcW w:w="1535" w:type="dxa"/>
            <w:vAlign w:val="center"/>
          </w:tcPr>
          <w:p w14:paraId="5177BD2C" w14:textId="77777777" w:rsidR="007321C6"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27 august 2026</w:t>
            </w:r>
          </w:p>
        </w:tc>
        <w:tc>
          <w:tcPr>
            <w:tcW w:w="8954" w:type="dxa"/>
            <w:vAlign w:val="center"/>
          </w:tcPr>
          <w:p w14:paraId="79A13006" w14:textId="77777777" w:rsidR="007321C6"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35 de ani de la proclamarea independenței, Republica Moldova este un stat suveran, independent și neutru, candidat la aderarea la Uniunea Europeană și aflat în proces activ de negociere. Consolidarea statului de drept, protejarea instituțiilor democratice și soluționarea pașnică a conflictului transnistrean rămân obiective esențiale pentru întărirea suveranității și integrității teritoriale.</w:t>
            </w:r>
          </w:p>
        </w:tc>
      </w:tr>
    </w:tbl>
    <w:p w14:paraId="506472AC" w14:textId="77777777" w:rsidR="007321C6" w:rsidRDefault="007321C6">
      <w:pPr>
        <w:rPr>
          <w:rFonts w:ascii="Times New Roman" w:eastAsia="Times New Roman" w:hAnsi="Times New Roman" w:cs="Times New Roman"/>
          <w:sz w:val="24"/>
          <w:szCs w:val="24"/>
        </w:rPr>
      </w:pPr>
    </w:p>
    <w:sectPr w:rsidR="007321C6" w:rsidSect="006C6478">
      <w:footerReference w:type="default" r:id="rId10"/>
      <w:pgSz w:w="11906" w:h="16838"/>
      <w:pgMar w:top="709" w:right="850" w:bottom="1134" w:left="1701" w:header="284"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35BA8" w14:textId="77777777" w:rsidR="00F52E0A" w:rsidRDefault="00F52E0A">
      <w:pPr>
        <w:spacing w:after="0" w:line="240" w:lineRule="auto"/>
      </w:pPr>
      <w:r>
        <w:separator/>
      </w:r>
    </w:p>
  </w:endnote>
  <w:endnote w:type="continuationSeparator" w:id="0">
    <w:p w14:paraId="2A6CDB91" w14:textId="77777777" w:rsidR="00F52E0A" w:rsidRDefault="00F52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3B8C2F8-4CD3-472F-BDFE-88006B1F7A3D}"/>
    <w:embedBold r:id="rId2" w:fontKey="{749A9EEE-A494-413B-848B-E1ED9FDC747C}"/>
  </w:font>
  <w:font w:name="Noto Sans Symbols">
    <w:charset w:val="00"/>
    <w:family w:val="auto"/>
    <w:pitch w:val="default"/>
    <w:embedRegular r:id="rId3" w:fontKey="{A9EB3747-B1DA-4170-9A0A-9D0864DB209B}"/>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4" w:fontKey="{1E9DF444-CB56-4512-8D6D-0E1D7936D892}"/>
  </w:font>
  <w:font w:name="Cambria">
    <w:panose1 w:val="02040503050406030204"/>
    <w:charset w:val="00"/>
    <w:family w:val="roman"/>
    <w:pitch w:val="variable"/>
    <w:sig w:usb0="E00006FF" w:usb1="420024FF" w:usb2="02000000" w:usb3="00000000" w:csb0="0000019F" w:csb1="00000000"/>
    <w:embedRegular r:id="rId5" w:fontKey="{77C65925-F85F-44CF-904C-E9ED1323184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DE127" w14:textId="77777777" w:rsidR="007321C6" w:rsidRDefault="007321C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51237" w14:textId="77777777" w:rsidR="00F52E0A" w:rsidRDefault="00F52E0A">
      <w:pPr>
        <w:spacing w:after="0" w:line="240" w:lineRule="auto"/>
      </w:pPr>
      <w:r>
        <w:separator/>
      </w:r>
    </w:p>
  </w:footnote>
  <w:footnote w:type="continuationSeparator" w:id="0">
    <w:p w14:paraId="407FC3EA" w14:textId="77777777" w:rsidR="00F52E0A" w:rsidRDefault="00F52E0A">
      <w:pPr>
        <w:spacing w:after="0" w:line="240" w:lineRule="auto"/>
      </w:pPr>
      <w:r>
        <w:continuationSeparator/>
      </w:r>
    </w:p>
  </w:footnote>
  <w:footnote w:id="1">
    <w:p w14:paraId="01D2505D" w14:textId="77777777" w:rsidR="00EA6162" w:rsidRPr="005D2F47" w:rsidRDefault="00EA6162" w:rsidP="00EA6162">
      <w:pPr>
        <w:pStyle w:val="FootnoteText"/>
        <w:rPr>
          <w:rFonts w:ascii="Times New Roman" w:hAnsi="Times New Roman" w:cs="Times New Roman"/>
        </w:rPr>
      </w:pPr>
      <w:r w:rsidRPr="00F37132">
        <w:rPr>
          <w:rStyle w:val="FootnoteReference"/>
          <w:rFonts w:ascii="Times New Roman" w:hAnsi="Times New Roman" w:cs="Times New Roman"/>
        </w:rPr>
        <w:footnoteRef/>
      </w:r>
      <w:r w:rsidRPr="00F37132">
        <w:rPr>
          <w:rFonts w:ascii="Times New Roman" w:hAnsi="Times New Roman" w:cs="Times New Roman"/>
        </w:rPr>
        <w:t xml:space="preserve"> </w:t>
      </w:r>
      <w:bookmarkStart w:id="1" w:name="_Hlk174113152"/>
      <w:r w:rsidRPr="00F37132">
        <w:rPr>
          <w:rFonts w:ascii="Times New Roman" w:hAnsi="Times New Roman" w:cs="Times New Roman"/>
        </w:rPr>
        <w:t>Proiectele didactice au fost elaborate cu suportul proiectului Consiliului Europei „Educație pentru democrație în Republica Moldova”</w:t>
      </w:r>
      <w:bookmarkEnd w:id="1"/>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5F92"/>
    <w:multiLevelType w:val="multilevel"/>
    <w:tmpl w:val="5DB0BE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8E76F4"/>
    <w:multiLevelType w:val="multilevel"/>
    <w:tmpl w:val="A2925B6A"/>
    <w:lvl w:ilvl="0">
      <w:start w:val="30"/>
      <w:numFmt w:val="bullet"/>
      <w:lvlText w:val="-"/>
      <w:lvlJc w:val="left"/>
      <w:pPr>
        <w:ind w:left="720" w:hanging="360"/>
      </w:pPr>
      <w:rPr>
        <w:rFonts w:ascii="Calibri" w:eastAsia="Calibri" w:hAnsi="Calibri" w:cs="Calibri"/>
        <w:sz w:val="20"/>
        <w:szCs w:val="20"/>
      </w:rPr>
    </w:lvl>
    <w:lvl w:ilvl="1">
      <w:start w:val="15"/>
      <w:numFmt w:val="decimal"/>
      <w:lvlText w:val="(%2"/>
      <w:lvlJc w:val="left"/>
      <w:pPr>
        <w:ind w:left="1440" w:hanging="360"/>
      </w:pPr>
      <w:rPr>
        <w:color w:val="000000"/>
      </w:rPr>
    </w:lvl>
    <w:lvl w:ilvl="2">
      <w:start w:val="1"/>
      <w:numFmt w:val="decimal"/>
      <w:lvlText w:val="%3."/>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CDC0E33"/>
    <w:multiLevelType w:val="multilevel"/>
    <w:tmpl w:val="EF2292C4"/>
    <w:lvl w:ilvl="0">
      <w:start w:val="3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52C345E"/>
    <w:multiLevelType w:val="multilevel"/>
    <w:tmpl w:val="8B6631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D1D24D7"/>
    <w:multiLevelType w:val="hybridMultilevel"/>
    <w:tmpl w:val="F7C85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2D2BEF"/>
    <w:multiLevelType w:val="multilevel"/>
    <w:tmpl w:val="580C2F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949591C"/>
    <w:multiLevelType w:val="hybridMultilevel"/>
    <w:tmpl w:val="87266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825D8F"/>
    <w:multiLevelType w:val="multilevel"/>
    <w:tmpl w:val="269C76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68709149">
    <w:abstractNumId w:val="2"/>
  </w:num>
  <w:num w:numId="2" w16cid:durableId="1179394728">
    <w:abstractNumId w:val="3"/>
  </w:num>
  <w:num w:numId="3" w16cid:durableId="47150880">
    <w:abstractNumId w:val="1"/>
  </w:num>
  <w:num w:numId="4" w16cid:durableId="243950973">
    <w:abstractNumId w:val="7"/>
  </w:num>
  <w:num w:numId="5" w16cid:durableId="1687973769">
    <w:abstractNumId w:val="0"/>
  </w:num>
  <w:num w:numId="6" w16cid:durableId="1597667889">
    <w:abstractNumId w:val="5"/>
  </w:num>
  <w:num w:numId="7" w16cid:durableId="1560479675">
    <w:abstractNumId w:val="4"/>
  </w:num>
  <w:num w:numId="8" w16cid:durableId="1177689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1C6"/>
    <w:rsid w:val="00092EB9"/>
    <w:rsid w:val="00372058"/>
    <w:rsid w:val="006C6478"/>
    <w:rsid w:val="007321C6"/>
    <w:rsid w:val="00EA6162"/>
    <w:rsid w:val="00F52E0A"/>
    <w:rsid w:val="00FE3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1BD12"/>
  <w15:docId w15:val="{6B856BA1-F076-4B47-AB44-796BAA6FE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unhideWhenUsed/>
    <w:qFormat/>
    <w:pPr>
      <w:spacing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uiPriority w:val="9"/>
    <w:unhideWhenUsed/>
    <w:qFormat/>
    <w:pPr>
      <w:keepNext/>
      <w:keepLines/>
      <w:spacing w:before="40" w:after="0"/>
      <w:outlineLvl w:val="2"/>
    </w:pPr>
    <w:rPr>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A6162"/>
    <w:pPr>
      <w:spacing w:after="0" w:line="240" w:lineRule="auto"/>
    </w:pPr>
    <w:rPr>
      <w:sz w:val="20"/>
      <w:szCs w:val="20"/>
      <w:lang w:val="ro-RO" w:eastAsia="ru-RU"/>
    </w:rPr>
  </w:style>
  <w:style w:type="character" w:customStyle="1" w:styleId="FootnoteTextChar">
    <w:name w:val="Footnote Text Char"/>
    <w:basedOn w:val="DefaultParagraphFont"/>
    <w:link w:val="FootnoteText"/>
    <w:uiPriority w:val="99"/>
    <w:semiHidden/>
    <w:rsid w:val="00EA6162"/>
    <w:rPr>
      <w:sz w:val="20"/>
      <w:szCs w:val="20"/>
      <w:lang w:val="ro-RO" w:eastAsia="ru-RU"/>
    </w:rPr>
  </w:style>
  <w:style w:type="character" w:styleId="FootnoteReference">
    <w:name w:val="footnote reference"/>
    <w:basedOn w:val="DefaultParagraphFont"/>
    <w:uiPriority w:val="99"/>
    <w:semiHidden/>
    <w:unhideWhenUsed/>
    <w:rsid w:val="00EA6162"/>
    <w:rPr>
      <w:vertAlign w:val="superscript"/>
    </w:rPr>
  </w:style>
  <w:style w:type="paragraph" w:styleId="NoSpacing">
    <w:name w:val="No Spacing"/>
    <w:uiPriority w:val="1"/>
    <w:qFormat/>
    <w:rsid w:val="006C6478"/>
    <w:pPr>
      <w:spacing w:after="0" w:line="240" w:lineRule="auto"/>
    </w:pPr>
  </w:style>
  <w:style w:type="paragraph" w:styleId="Header">
    <w:name w:val="header"/>
    <w:basedOn w:val="Normal"/>
    <w:link w:val="HeaderChar"/>
    <w:uiPriority w:val="99"/>
    <w:unhideWhenUsed/>
    <w:rsid w:val="006C6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478"/>
  </w:style>
  <w:style w:type="paragraph" w:styleId="Footer">
    <w:name w:val="footer"/>
    <w:basedOn w:val="Normal"/>
    <w:link w:val="FooterChar"/>
    <w:uiPriority w:val="99"/>
    <w:unhideWhenUsed/>
    <w:rsid w:val="006C6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478"/>
  </w:style>
  <w:style w:type="paragraph" w:styleId="ListParagraph">
    <w:name w:val="List Paragraph"/>
    <w:basedOn w:val="Normal"/>
    <w:uiPriority w:val="34"/>
    <w:qFormat/>
    <w:rsid w:val="006C6478"/>
    <w:pPr>
      <w:spacing w:after="0" w:line="276" w:lineRule="auto"/>
      <w:ind w:left="720"/>
      <w:contextualSpacing/>
    </w:pPr>
    <w:rPr>
      <w:rFonts w:ascii="Times New Roman" w:eastAsia="Times New Roman" w:hAnsi="Times New Roman" w:cs="Times New Roman"/>
      <w:sz w:val="28"/>
      <w:szCs w:val="28"/>
      <w:lang w:val="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HwvRzaN5hxBebNChTdlUN/wwtQ==">CgMxLjAyDmgudWZrN2lsNHUxeGZ0Mg5oLm16ZmlkamlmN2plNTIOaC42NG5pNmRyZmp0bGwyDmguMXMxZzhmYzd5bGU1OAByITFzS1ZRNmxRY1FYbHhyS2lUUUZtbjhjOEk3UUdvQ0t6TQ==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2153</Words>
  <Characters>12276</Characters>
  <Application>Microsoft Office Word</Application>
  <DocSecurity>0</DocSecurity>
  <Lines>102</Lines>
  <Paragraphs>28</Paragraphs>
  <ScaleCrop>false</ScaleCrop>
  <Company/>
  <LinksUpToDate>false</LinksUpToDate>
  <CharactersWithSpaces>14401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OLARU Denis</cp:lastModifiedBy>
  <cp:revision>3</cp:revision>
  <dcterms:created xsi:type="dcterms:W3CDTF">2026-08-14T07:15:00Z</dcterms:created>
  <dcterms:modified xsi:type="dcterms:W3CDTF">2026-08-14T07:21:00Z</dcterms:modified>
</cp:coreProperties>
</file>