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141" w:rsidRDefault="00771141">
      <w:pPr>
        <w:shd w:val="clear" w:color="auto" w:fill="FFFFFF"/>
        <w:spacing w:after="0"/>
        <w:jc w:val="right"/>
        <w:rPr>
          <w:rFonts w:ascii="Times New Roman" w:eastAsia="Times New Roman" w:hAnsi="Times New Roman" w:cs="Times New Roman"/>
          <w:i/>
        </w:rPr>
      </w:pPr>
    </w:p>
    <w:p w:rsidR="00362507" w:rsidRDefault="00362507">
      <w:pPr>
        <w:shd w:val="clear" w:color="auto" w:fill="FFFFFF"/>
        <w:spacing w:after="0"/>
        <w:jc w:val="right"/>
        <w:rPr>
          <w:rFonts w:ascii="Times New Roman" w:eastAsia="Times New Roman" w:hAnsi="Times New Roman" w:cs="Times New Roman"/>
          <w:i/>
        </w:rPr>
      </w:pPr>
    </w:p>
    <w:p w:rsidR="0097683E" w:rsidRPr="00653D50" w:rsidRDefault="00570983">
      <w:pPr>
        <w:shd w:val="clear" w:color="auto" w:fill="FFFFFF"/>
        <w:spacing w:after="0"/>
        <w:jc w:val="right"/>
        <w:rPr>
          <w:rFonts w:ascii="Times New Roman" w:eastAsia="Times New Roman" w:hAnsi="Times New Roman" w:cs="Times New Roman"/>
          <w:i/>
        </w:rPr>
      </w:pPr>
      <w:r w:rsidRPr="00653D50">
        <w:rPr>
          <w:rFonts w:ascii="Times New Roman" w:eastAsia="Times New Roman" w:hAnsi="Times New Roman" w:cs="Times New Roman"/>
          <w:i/>
        </w:rPr>
        <w:t>Anexa nr.1</w:t>
      </w:r>
    </w:p>
    <w:p w:rsidR="0097683E" w:rsidRPr="00653D50" w:rsidRDefault="005E05E6">
      <w:pPr>
        <w:shd w:val="clear" w:color="auto" w:fill="FFFFFF"/>
        <w:spacing w:after="0"/>
        <w:jc w:val="right"/>
        <w:rPr>
          <w:rFonts w:ascii="Times New Roman" w:eastAsia="Times New Roman" w:hAnsi="Times New Roman" w:cs="Times New Roman"/>
          <w:i/>
        </w:rPr>
      </w:pPr>
      <w:r>
        <w:rPr>
          <w:rFonts w:ascii="Times New Roman" w:eastAsia="Times New Roman" w:hAnsi="Times New Roman" w:cs="Times New Roman"/>
          <w:i/>
        </w:rPr>
        <w:t>la Ordinul nr. 702 din</w:t>
      </w:r>
      <w:r w:rsidR="004A5078">
        <w:rPr>
          <w:rFonts w:ascii="Times New Roman" w:eastAsia="Times New Roman" w:hAnsi="Times New Roman" w:cs="Times New Roman"/>
          <w:i/>
        </w:rPr>
        <w:t xml:space="preserve"> 15.07. </w:t>
      </w:r>
      <w:bookmarkStart w:id="0" w:name="_GoBack"/>
      <w:bookmarkEnd w:id="0"/>
      <w:r w:rsidR="00570983" w:rsidRPr="00653D50">
        <w:rPr>
          <w:rFonts w:ascii="Times New Roman" w:eastAsia="Times New Roman" w:hAnsi="Times New Roman" w:cs="Times New Roman"/>
          <w:i/>
        </w:rPr>
        <w:t>2022</w:t>
      </w:r>
    </w:p>
    <w:p w:rsidR="0097683E" w:rsidRPr="00653D50" w:rsidRDefault="0097683E">
      <w:pPr>
        <w:shd w:val="clear" w:color="auto" w:fill="FFFFFF"/>
        <w:spacing w:after="0"/>
        <w:jc w:val="right"/>
        <w:rPr>
          <w:rFonts w:ascii="Times New Roman" w:eastAsia="Times New Roman" w:hAnsi="Times New Roman" w:cs="Times New Roman"/>
          <w:i/>
        </w:rPr>
      </w:pPr>
    </w:p>
    <w:p w:rsidR="0097683E" w:rsidRPr="00653D50" w:rsidRDefault="00570983" w:rsidP="00AE775D">
      <w:pPr>
        <w:spacing w:after="0"/>
        <w:jc w:val="center"/>
        <w:rPr>
          <w:rFonts w:ascii="Times New Roman" w:eastAsia="Times New Roman" w:hAnsi="Times New Roman" w:cs="Times New Roman"/>
          <w:b/>
        </w:rPr>
      </w:pPr>
      <w:r w:rsidRPr="00653D50">
        <w:rPr>
          <w:rFonts w:ascii="Times New Roman" w:eastAsia="Times New Roman" w:hAnsi="Times New Roman" w:cs="Times New Roman"/>
          <w:b/>
        </w:rPr>
        <w:t>ANUNȚ</w:t>
      </w:r>
    </w:p>
    <w:p w:rsidR="0097683E" w:rsidRPr="00653D50" w:rsidRDefault="00570983" w:rsidP="00AE775D">
      <w:pPr>
        <w:spacing w:after="0"/>
        <w:jc w:val="center"/>
        <w:rPr>
          <w:rFonts w:ascii="Times New Roman" w:eastAsia="Times New Roman" w:hAnsi="Times New Roman" w:cs="Times New Roman"/>
          <w:b/>
        </w:rPr>
      </w:pPr>
      <w:r w:rsidRPr="00653D50">
        <w:rPr>
          <w:rFonts w:ascii="Times New Roman" w:eastAsia="Times New Roman" w:hAnsi="Times New Roman" w:cs="Times New Roman"/>
          <w:b/>
        </w:rPr>
        <w:t xml:space="preserve"> privind lansarea  concursului de selectare a unității de implementare</w:t>
      </w:r>
    </w:p>
    <w:p w:rsidR="0097683E" w:rsidRPr="00653D50" w:rsidRDefault="00570983" w:rsidP="00AE775D">
      <w:pPr>
        <w:spacing w:after="0"/>
        <w:jc w:val="center"/>
        <w:rPr>
          <w:rFonts w:ascii="Times New Roman" w:eastAsia="Times New Roman" w:hAnsi="Times New Roman" w:cs="Times New Roman"/>
          <w:b/>
        </w:rPr>
      </w:pPr>
      <w:r w:rsidRPr="00653D50">
        <w:rPr>
          <w:rFonts w:ascii="Times New Roman" w:eastAsia="Times New Roman" w:hAnsi="Times New Roman" w:cs="Times New Roman"/>
          <w:b/>
        </w:rPr>
        <w:t>a Programului național de asistență pentru</w:t>
      </w:r>
    </w:p>
    <w:p w:rsidR="0097683E" w:rsidRPr="00653D50" w:rsidRDefault="00570983" w:rsidP="00AE775D">
      <w:pPr>
        <w:spacing w:after="0"/>
        <w:jc w:val="center"/>
        <w:rPr>
          <w:rFonts w:ascii="Times New Roman" w:eastAsia="Times New Roman" w:hAnsi="Times New Roman" w:cs="Times New Roman"/>
          <w:b/>
        </w:rPr>
      </w:pPr>
      <w:r w:rsidRPr="00653D50">
        <w:rPr>
          <w:rFonts w:ascii="Times New Roman" w:eastAsia="Times New Roman" w:hAnsi="Times New Roman" w:cs="Times New Roman"/>
          <w:b/>
        </w:rPr>
        <w:t xml:space="preserve"> consolidarea și dezvoltarea consiliilor raionale/municipale ale tinerilor</w:t>
      </w:r>
    </w:p>
    <w:p w:rsidR="0097683E" w:rsidRPr="00653D50" w:rsidRDefault="0097683E">
      <w:pPr>
        <w:shd w:val="clear" w:color="auto" w:fill="FFFFFF"/>
        <w:spacing w:after="0"/>
        <w:jc w:val="right"/>
        <w:rPr>
          <w:rFonts w:ascii="Times New Roman" w:eastAsia="Times New Roman" w:hAnsi="Times New Roman" w:cs="Times New Roman"/>
          <w:sz w:val="10"/>
          <w:szCs w:val="10"/>
        </w:rPr>
      </w:pPr>
    </w:p>
    <w:p w:rsidR="0097683E" w:rsidRPr="00653D50" w:rsidRDefault="0097683E">
      <w:pPr>
        <w:shd w:val="clear" w:color="auto" w:fill="FFFFFF"/>
        <w:spacing w:after="0"/>
        <w:rPr>
          <w:rFonts w:ascii="Times New Roman" w:eastAsia="Times New Roman" w:hAnsi="Times New Roman" w:cs="Times New Roman"/>
          <w:b/>
          <w:sz w:val="10"/>
          <w:szCs w:val="10"/>
        </w:rPr>
      </w:pPr>
    </w:p>
    <w:p w:rsidR="0097683E" w:rsidRPr="00653D50" w:rsidRDefault="00570983" w:rsidP="00AE775D">
      <w:pPr>
        <w:shd w:val="clear" w:color="auto" w:fill="FFFFFF"/>
        <w:spacing w:after="0"/>
        <w:jc w:val="both"/>
        <w:rPr>
          <w:rFonts w:ascii="Times New Roman" w:eastAsia="Times New Roman" w:hAnsi="Times New Roman" w:cs="Times New Roman"/>
          <w:b/>
          <w:color w:val="000000"/>
          <w:sz w:val="8"/>
          <w:szCs w:val="8"/>
        </w:rPr>
      </w:pPr>
      <w:bookmarkStart w:id="1" w:name="_heading=h.qvuvya4qtydn" w:colFirst="0" w:colLast="0"/>
      <w:bookmarkEnd w:id="1"/>
      <w:r w:rsidRPr="00653D50">
        <w:rPr>
          <w:rFonts w:ascii="Times New Roman" w:eastAsia="Times New Roman" w:hAnsi="Times New Roman" w:cs="Times New Roman"/>
        </w:rPr>
        <w:t xml:space="preserve">Ministerul Educației </w:t>
      </w:r>
      <w:proofErr w:type="spellStart"/>
      <w:r w:rsidRPr="00653D50">
        <w:rPr>
          <w:rFonts w:ascii="Times New Roman" w:eastAsia="Times New Roman" w:hAnsi="Times New Roman" w:cs="Times New Roman"/>
        </w:rPr>
        <w:t>şi</w:t>
      </w:r>
      <w:proofErr w:type="spellEnd"/>
      <w:r w:rsidRPr="00653D50">
        <w:rPr>
          <w:rFonts w:ascii="Times New Roman" w:eastAsia="Times New Roman" w:hAnsi="Times New Roman" w:cs="Times New Roman"/>
        </w:rPr>
        <w:t xml:space="preserve"> Cercetării (MEC) anunță concursul de selecție a unei organizații de tineret pentru implementarea </w:t>
      </w:r>
      <w:r w:rsidRPr="00653D50">
        <w:rPr>
          <w:rFonts w:ascii="Times New Roman" w:eastAsia="Times New Roman" w:hAnsi="Times New Roman" w:cs="Times New Roman"/>
          <w:i/>
        </w:rPr>
        <w:t>Programului național de asistență pentru consolidarea și dezvoltarea Consiliilor raionale/municipale ale tinerilor,</w:t>
      </w:r>
      <w:r w:rsidRPr="00653D50">
        <w:rPr>
          <w:rFonts w:ascii="Times New Roman" w:eastAsia="Times New Roman" w:hAnsi="Times New Roman" w:cs="Times New Roman"/>
          <w:b/>
        </w:rPr>
        <w:t xml:space="preserve"> </w:t>
      </w:r>
      <w:r w:rsidRPr="00653D50">
        <w:rPr>
          <w:rFonts w:ascii="Times New Roman" w:eastAsia="Times New Roman" w:hAnsi="Times New Roman" w:cs="Times New Roman"/>
        </w:rPr>
        <w:t xml:space="preserve">prin care, pe bază de concurs, se va acorda suport logistic, financiar și de consultanță </w:t>
      </w:r>
      <w:r w:rsidRPr="00653D50">
        <w:rPr>
          <w:rFonts w:ascii="Times New Roman" w:eastAsia="Times New Roman" w:hAnsi="Times New Roman" w:cs="Times New Roman"/>
          <w:color w:val="000000"/>
          <w:highlight w:val="white"/>
        </w:rPr>
        <w:t xml:space="preserve">structurilor reprezentative ale tinerilor pentru asigurarea participării </w:t>
      </w:r>
      <w:r w:rsidRPr="00653D50">
        <w:rPr>
          <w:rFonts w:ascii="Times New Roman" w:eastAsia="Times New Roman" w:hAnsi="Times New Roman" w:cs="Times New Roman"/>
          <w:highlight w:val="white"/>
        </w:rPr>
        <w:t>acestora</w:t>
      </w:r>
      <w:r w:rsidRPr="00653D50">
        <w:rPr>
          <w:rFonts w:ascii="Times New Roman" w:eastAsia="Times New Roman" w:hAnsi="Times New Roman" w:cs="Times New Roman"/>
          <w:color w:val="000000"/>
          <w:highlight w:val="white"/>
        </w:rPr>
        <w:t xml:space="preserve"> </w:t>
      </w:r>
      <w:r w:rsidRPr="00653D50">
        <w:rPr>
          <w:rFonts w:ascii="Times New Roman" w:eastAsia="Times New Roman" w:hAnsi="Times New Roman" w:cs="Times New Roman"/>
          <w:highlight w:val="white"/>
        </w:rPr>
        <w:t xml:space="preserve">la </w:t>
      </w:r>
      <w:r w:rsidRPr="00653D50">
        <w:rPr>
          <w:rFonts w:ascii="Times New Roman" w:eastAsia="Times New Roman" w:hAnsi="Times New Roman" w:cs="Times New Roman"/>
          <w:color w:val="000000"/>
          <w:highlight w:val="white"/>
        </w:rPr>
        <w:t xml:space="preserve">procesele de luare a deciziilor la nivel local </w:t>
      </w:r>
      <w:proofErr w:type="spellStart"/>
      <w:r w:rsidRPr="00653D50">
        <w:rPr>
          <w:rFonts w:ascii="Times New Roman" w:eastAsia="Times New Roman" w:hAnsi="Times New Roman" w:cs="Times New Roman"/>
          <w:color w:val="000000"/>
          <w:highlight w:val="white"/>
        </w:rPr>
        <w:t>şi</w:t>
      </w:r>
      <w:proofErr w:type="spellEnd"/>
      <w:r w:rsidRPr="00653D50">
        <w:rPr>
          <w:rFonts w:ascii="Times New Roman" w:eastAsia="Times New Roman" w:hAnsi="Times New Roman" w:cs="Times New Roman"/>
          <w:color w:val="000000"/>
          <w:highlight w:val="white"/>
        </w:rPr>
        <w:t xml:space="preserve"> regional.</w:t>
      </w:r>
    </w:p>
    <w:p w:rsidR="0097683E" w:rsidRPr="00653D50" w:rsidRDefault="00570983" w:rsidP="00AE775D">
      <w:pPr>
        <w:spacing w:after="0"/>
        <w:jc w:val="both"/>
        <w:rPr>
          <w:rFonts w:ascii="Times New Roman" w:eastAsia="Times New Roman" w:hAnsi="Times New Roman" w:cs="Times New Roman"/>
        </w:rPr>
      </w:pPr>
      <w:r w:rsidRPr="00653D50">
        <w:rPr>
          <w:rFonts w:ascii="Times New Roman" w:eastAsia="Times New Roman" w:hAnsi="Times New Roman" w:cs="Times New Roman"/>
        </w:rPr>
        <w:t>Contractarea unei organizații care urmează să presteze servicii de administrare, de consultanță și logistice pentru implementarea programului se face în scopul realizării a</w:t>
      </w:r>
      <w:r w:rsidR="00225033" w:rsidRPr="00653D50">
        <w:rPr>
          <w:rFonts w:ascii="Times New Roman" w:eastAsia="Times New Roman" w:hAnsi="Times New Roman" w:cs="Times New Roman"/>
        </w:rPr>
        <w:t xml:space="preserve">cțiunii nr.18.17.2, cap. XVIII </w:t>
      </w:r>
      <w:r w:rsidRPr="00653D50">
        <w:rPr>
          <w:rFonts w:ascii="Times New Roman" w:eastAsia="Times New Roman" w:hAnsi="Times New Roman" w:cs="Times New Roman"/>
        </w:rPr>
        <w:t>din Planul de acțiuni al Guvernului pentru anii 2021-2022, precum și acțiunii nr.3.6.2, obiectiv nr.6, cap. III din Planul de activitate al MEC pentru anul 2022.</w:t>
      </w:r>
    </w:p>
    <w:p w:rsidR="0097683E" w:rsidRPr="00653D50" w:rsidRDefault="0097683E" w:rsidP="00AE775D">
      <w:pPr>
        <w:spacing w:after="0"/>
        <w:jc w:val="both"/>
        <w:rPr>
          <w:rFonts w:ascii="Times New Roman" w:eastAsia="Times New Roman" w:hAnsi="Times New Roman" w:cs="Times New Roman"/>
          <w:sz w:val="6"/>
          <w:szCs w:val="6"/>
        </w:rPr>
      </w:pPr>
    </w:p>
    <w:p w:rsidR="0097683E" w:rsidRPr="00653D50" w:rsidRDefault="00570983" w:rsidP="00AE775D">
      <w:pPr>
        <w:spacing w:after="0"/>
        <w:jc w:val="both"/>
        <w:rPr>
          <w:rFonts w:ascii="Times New Roman" w:eastAsia="Times New Roman" w:hAnsi="Times New Roman" w:cs="Times New Roman"/>
        </w:rPr>
      </w:pPr>
      <w:r w:rsidRPr="00653D50">
        <w:rPr>
          <w:rFonts w:ascii="Times New Roman" w:eastAsia="Times New Roman" w:hAnsi="Times New Roman" w:cs="Times New Roman"/>
        </w:rPr>
        <w:t xml:space="preserve">Organizația selectată își va coordona activitatea și gradul de intervenție cu Direcția tineret din cadrul MEC și va colabora îndeaproape cu autoritățile administrației publice locale, consiliile locale ale tinerilor, Centrele de tineret, alți actori locali relevanți. </w:t>
      </w:r>
    </w:p>
    <w:p w:rsidR="0097683E" w:rsidRPr="00653D50" w:rsidRDefault="0097683E" w:rsidP="00AE775D">
      <w:pPr>
        <w:spacing w:after="0"/>
        <w:jc w:val="both"/>
        <w:rPr>
          <w:rFonts w:ascii="Times New Roman" w:eastAsia="Times New Roman" w:hAnsi="Times New Roman" w:cs="Times New Roman"/>
          <w:sz w:val="6"/>
          <w:szCs w:val="6"/>
        </w:rPr>
      </w:pPr>
    </w:p>
    <w:p w:rsidR="0097683E" w:rsidRPr="00653D50" w:rsidRDefault="00570983" w:rsidP="00AE775D">
      <w:pPr>
        <w:shd w:val="clear" w:color="auto" w:fill="FFFFFF"/>
        <w:spacing w:after="0"/>
        <w:jc w:val="both"/>
        <w:rPr>
          <w:rFonts w:ascii="Times New Roman" w:eastAsia="Times New Roman" w:hAnsi="Times New Roman" w:cs="Times New Roman"/>
          <w:b/>
          <w:color w:val="3C78D8"/>
        </w:rPr>
      </w:pPr>
      <w:r w:rsidRPr="00653D50">
        <w:rPr>
          <w:rFonts w:ascii="Times New Roman" w:eastAsia="Times New Roman" w:hAnsi="Times New Roman" w:cs="Times New Roman"/>
        </w:rPr>
        <w:t>Implementarea Programului presupune deplasări frecvente în teritoriu, coordonarea și monitorizarea permanentă a activității consiliilor constituite la nivel raional și local</w:t>
      </w:r>
      <w:r w:rsidRPr="00653D50">
        <w:rPr>
          <w:rFonts w:ascii="Times New Roman" w:eastAsia="Times New Roman" w:hAnsi="Times New Roman" w:cs="Times New Roman"/>
          <w:highlight w:val="white"/>
        </w:rPr>
        <w:t>, conform criteriilor stabilite în  Ordinul  t/303 din 31.10.2016</w:t>
      </w:r>
      <w:r w:rsidRPr="00653D50">
        <w:rPr>
          <w:rFonts w:ascii="Times New Roman" w:eastAsia="Times New Roman" w:hAnsi="Times New Roman" w:cs="Times New Roman"/>
          <w:color w:val="3C78D8"/>
          <w:highlight w:val="white"/>
        </w:rPr>
        <w:t xml:space="preserve"> </w:t>
      </w:r>
      <w:r w:rsidRPr="00653D50">
        <w:rPr>
          <w:rFonts w:ascii="Times New Roman" w:eastAsia="Times New Roman" w:hAnsi="Times New Roman" w:cs="Times New Roman"/>
          <w:b/>
          <w:color w:val="3C78D8"/>
          <w:highlight w:val="white"/>
        </w:rPr>
        <w:t>(</w:t>
      </w:r>
      <w:hyperlink r:id="rId8">
        <w:r w:rsidRPr="00653D50">
          <w:rPr>
            <w:rFonts w:ascii="Times New Roman" w:eastAsia="Times New Roman" w:hAnsi="Times New Roman" w:cs="Times New Roman"/>
            <w:b/>
            <w:color w:val="3C78D8"/>
            <w:u w:val="single"/>
          </w:rPr>
          <w:t>https://mec.gov.md/sites</w:t>
        </w:r>
      </w:hyperlink>
      <w:r w:rsidRPr="00653D50">
        <w:rPr>
          <w:rFonts w:ascii="Times New Roman" w:eastAsia="Times New Roman" w:hAnsi="Times New Roman" w:cs="Times New Roman"/>
          <w:b/>
          <w:color w:val="3C78D8"/>
        </w:rPr>
        <w:t>).</w:t>
      </w:r>
    </w:p>
    <w:p w:rsidR="0097683E" w:rsidRPr="00653D50" w:rsidRDefault="0097683E">
      <w:pPr>
        <w:shd w:val="clear" w:color="auto" w:fill="FFFFFF"/>
        <w:spacing w:after="0"/>
        <w:jc w:val="both"/>
        <w:rPr>
          <w:rFonts w:ascii="Times New Roman" w:eastAsia="Times New Roman" w:hAnsi="Times New Roman" w:cs="Times New Roman"/>
          <w:sz w:val="14"/>
          <w:szCs w:val="14"/>
          <w:shd w:val="clear" w:color="auto" w:fill="CFE2F3"/>
        </w:rPr>
      </w:pPr>
    </w:p>
    <w:tbl>
      <w:tblPr>
        <w:tblStyle w:val="af0"/>
        <w:tblW w:w="9326"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6"/>
      </w:tblGrid>
      <w:tr w:rsidR="0097683E" w:rsidRPr="00653D50" w:rsidTr="00690922">
        <w:trPr>
          <w:trHeight w:val="533"/>
        </w:trPr>
        <w:tc>
          <w:tcPr>
            <w:tcW w:w="9326" w:type="dxa"/>
            <w:shd w:val="clear" w:color="auto" w:fill="BDD7EE"/>
          </w:tcPr>
          <w:p w:rsidR="0097683E" w:rsidRPr="00653D50" w:rsidRDefault="0097683E">
            <w:pPr>
              <w:spacing w:line="276" w:lineRule="auto"/>
              <w:rPr>
                <w:rFonts w:ascii="Times New Roman" w:eastAsia="Times New Roman" w:hAnsi="Times New Roman" w:cs="Times New Roman"/>
                <w:color w:val="DEEBF6"/>
                <w:sz w:val="6"/>
                <w:szCs w:val="6"/>
              </w:rPr>
            </w:pPr>
          </w:p>
          <w:p w:rsidR="0097683E" w:rsidRPr="00653D50" w:rsidRDefault="00570983">
            <w:pPr>
              <w:numPr>
                <w:ilvl w:val="0"/>
                <w:numId w:val="11"/>
              </w:numPr>
              <w:spacing w:line="276" w:lineRule="auto"/>
              <w:rPr>
                <w:rFonts w:ascii="Times New Roman" w:eastAsia="Times New Roman" w:hAnsi="Times New Roman" w:cs="Times New Roman"/>
                <w:b/>
              </w:rPr>
            </w:pPr>
            <w:r w:rsidRPr="00653D50">
              <w:rPr>
                <w:rFonts w:ascii="Times New Roman" w:eastAsia="Times New Roman" w:hAnsi="Times New Roman" w:cs="Times New Roman"/>
                <w:b/>
              </w:rPr>
              <w:t>Context general</w:t>
            </w:r>
          </w:p>
          <w:p w:rsidR="0097683E" w:rsidRPr="00653D50" w:rsidRDefault="0097683E">
            <w:pPr>
              <w:spacing w:line="276" w:lineRule="auto"/>
              <w:ind w:left="720"/>
              <w:rPr>
                <w:rFonts w:ascii="Times New Roman" w:eastAsia="Times New Roman" w:hAnsi="Times New Roman" w:cs="Times New Roman"/>
                <w:b/>
                <w:sz w:val="10"/>
                <w:szCs w:val="10"/>
              </w:rPr>
            </w:pPr>
          </w:p>
        </w:tc>
      </w:tr>
      <w:tr w:rsidR="0097683E" w:rsidRPr="00653D50" w:rsidTr="00690922">
        <w:tc>
          <w:tcPr>
            <w:tcW w:w="9326" w:type="dxa"/>
          </w:tcPr>
          <w:p w:rsidR="0097683E" w:rsidRPr="00653D50" w:rsidRDefault="00570983">
            <w:pPr>
              <w:widowControl w:val="0"/>
              <w:tabs>
                <w:tab w:val="left" w:pos="709"/>
                <w:tab w:val="left" w:pos="851"/>
              </w:tabs>
              <w:spacing w:after="160" w:line="276" w:lineRule="auto"/>
              <w:jc w:val="both"/>
              <w:rPr>
                <w:rFonts w:ascii="Times New Roman" w:eastAsia="Times New Roman" w:hAnsi="Times New Roman" w:cs="Times New Roman"/>
                <w:highlight w:val="white"/>
              </w:rPr>
            </w:pPr>
            <w:r w:rsidRPr="00653D50">
              <w:rPr>
                <w:rFonts w:ascii="Times New Roman" w:eastAsia="Times New Roman" w:hAnsi="Times New Roman" w:cs="Times New Roman"/>
              </w:rPr>
              <w:t xml:space="preserve">Ministerul de resort, începând cu anul 2016, anual implementează Programul național de asistență  pentru consolidarea și dezvoltarea Consiliilor raionale/municipale ale tinerilor (CR/MT), aprobat prin Ordinul nr. </w:t>
            </w:r>
            <w:r w:rsidRPr="00653D50">
              <w:rPr>
                <w:rFonts w:ascii="Times New Roman" w:eastAsia="Times New Roman" w:hAnsi="Times New Roman" w:cs="Times New Roman"/>
                <w:highlight w:val="white"/>
              </w:rPr>
              <w:t>t/276 din 05.06.2015 (</w:t>
            </w:r>
            <w:hyperlink r:id="rId9">
              <w:r w:rsidRPr="00653D50">
                <w:rPr>
                  <w:rFonts w:ascii="Times New Roman" w:eastAsia="Times New Roman" w:hAnsi="Times New Roman" w:cs="Times New Roman"/>
                  <w:color w:val="1155CC"/>
                  <w:highlight w:val="white"/>
                  <w:u w:val="single"/>
                </w:rPr>
                <w:t>https://mecc.gov.md/ro/content/consiliile-locale-ale-tinerilor</w:t>
              </w:r>
            </w:hyperlink>
            <w:r w:rsidRPr="00653D50">
              <w:rPr>
                <w:rFonts w:ascii="Times New Roman" w:eastAsia="Times New Roman" w:hAnsi="Times New Roman" w:cs="Times New Roman"/>
                <w:highlight w:val="white"/>
              </w:rPr>
              <w:t>).</w:t>
            </w:r>
          </w:p>
          <w:p w:rsidR="0097683E" w:rsidRPr="00653D50" w:rsidRDefault="00570983">
            <w:pPr>
              <w:widowControl w:val="0"/>
              <w:tabs>
                <w:tab w:val="left" w:pos="709"/>
                <w:tab w:val="left" w:pos="851"/>
              </w:tabs>
              <w:spacing w:after="160" w:line="276" w:lineRule="auto"/>
              <w:jc w:val="both"/>
              <w:rPr>
                <w:rFonts w:ascii="Times New Roman" w:eastAsia="Times New Roman" w:hAnsi="Times New Roman" w:cs="Times New Roman"/>
              </w:rPr>
            </w:pPr>
            <w:r w:rsidRPr="00653D50">
              <w:rPr>
                <w:rFonts w:ascii="Times New Roman" w:eastAsia="Times New Roman" w:hAnsi="Times New Roman" w:cs="Times New Roman"/>
                <w:b/>
                <w:highlight w:val="white"/>
              </w:rPr>
              <w:t xml:space="preserve">Scopul programului </w:t>
            </w:r>
            <w:r w:rsidRPr="00653D50">
              <w:rPr>
                <w:rFonts w:ascii="Times New Roman" w:eastAsia="Times New Roman" w:hAnsi="Times New Roman" w:cs="Times New Roman"/>
                <w:highlight w:val="white"/>
              </w:rPr>
              <w:t xml:space="preserve">este acordarea suportului financiar, logistic </w:t>
            </w:r>
            <w:proofErr w:type="spellStart"/>
            <w:r w:rsidRPr="00653D50">
              <w:rPr>
                <w:rFonts w:ascii="Times New Roman" w:eastAsia="Times New Roman" w:hAnsi="Times New Roman" w:cs="Times New Roman"/>
                <w:highlight w:val="white"/>
              </w:rPr>
              <w:t>şi</w:t>
            </w:r>
            <w:proofErr w:type="spellEnd"/>
            <w:r w:rsidRPr="00653D50">
              <w:rPr>
                <w:rFonts w:ascii="Times New Roman" w:eastAsia="Times New Roman" w:hAnsi="Times New Roman" w:cs="Times New Roman"/>
                <w:highlight w:val="white"/>
              </w:rPr>
              <w:t xml:space="preserve"> metodologic pentru consolidarea </w:t>
            </w:r>
            <w:proofErr w:type="spellStart"/>
            <w:r w:rsidRPr="00653D50">
              <w:rPr>
                <w:rFonts w:ascii="Times New Roman" w:eastAsia="Times New Roman" w:hAnsi="Times New Roman" w:cs="Times New Roman"/>
                <w:highlight w:val="white"/>
              </w:rPr>
              <w:t>capacităţilor</w:t>
            </w:r>
            <w:proofErr w:type="spellEnd"/>
            <w:r w:rsidRPr="00653D50">
              <w:rPr>
                <w:rFonts w:ascii="Times New Roman" w:eastAsia="Times New Roman" w:hAnsi="Times New Roman" w:cs="Times New Roman"/>
                <w:highlight w:val="white"/>
              </w:rPr>
              <w:t xml:space="preserve"> de organizare </w:t>
            </w:r>
            <w:proofErr w:type="spellStart"/>
            <w:r w:rsidRPr="00653D50">
              <w:rPr>
                <w:rFonts w:ascii="Times New Roman" w:eastAsia="Times New Roman" w:hAnsi="Times New Roman" w:cs="Times New Roman"/>
                <w:highlight w:val="white"/>
              </w:rPr>
              <w:t>şi</w:t>
            </w:r>
            <w:proofErr w:type="spellEnd"/>
            <w:r w:rsidRPr="00653D50">
              <w:rPr>
                <w:rFonts w:ascii="Times New Roman" w:eastAsia="Times New Roman" w:hAnsi="Times New Roman" w:cs="Times New Roman"/>
                <w:highlight w:val="white"/>
              </w:rPr>
              <w:t xml:space="preserve"> </w:t>
            </w:r>
            <w:proofErr w:type="spellStart"/>
            <w:r w:rsidRPr="00653D50">
              <w:rPr>
                <w:rFonts w:ascii="Times New Roman" w:eastAsia="Times New Roman" w:hAnsi="Times New Roman" w:cs="Times New Roman"/>
                <w:highlight w:val="white"/>
              </w:rPr>
              <w:t>funcţionare</w:t>
            </w:r>
            <w:proofErr w:type="spellEnd"/>
            <w:r w:rsidRPr="00653D50">
              <w:rPr>
                <w:rFonts w:ascii="Times New Roman" w:eastAsia="Times New Roman" w:hAnsi="Times New Roman" w:cs="Times New Roman"/>
                <w:highlight w:val="white"/>
              </w:rPr>
              <w:t xml:space="preserve"> ale Consiliilor raionale/municipale ale tinerilor.</w:t>
            </w:r>
          </w:p>
          <w:p w:rsidR="0097683E" w:rsidRPr="00653D50" w:rsidRDefault="00570983">
            <w:pPr>
              <w:widowControl w:val="0"/>
              <w:tabs>
                <w:tab w:val="left" w:pos="709"/>
                <w:tab w:val="left" w:pos="851"/>
              </w:tabs>
              <w:spacing w:after="160" w:line="276" w:lineRule="auto"/>
              <w:jc w:val="both"/>
              <w:rPr>
                <w:rFonts w:ascii="Times New Roman" w:eastAsia="Times New Roman" w:hAnsi="Times New Roman" w:cs="Times New Roman"/>
                <w:highlight w:val="white"/>
              </w:rPr>
            </w:pPr>
            <w:r w:rsidRPr="00653D50">
              <w:rPr>
                <w:rFonts w:ascii="Times New Roman" w:eastAsia="Times New Roman" w:hAnsi="Times New Roman" w:cs="Times New Roman"/>
                <w:highlight w:val="white"/>
              </w:rPr>
              <w:t xml:space="preserve">Programul </w:t>
            </w:r>
            <w:r w:rsidRPr="00653D50">
              <w:rPr>
                <w:rFonts w:ascii="Times New Roman" w:eastAsia="Times New Roman" w:hAnsi="Times New Roman" w:cs="Times New Roman"/>
              </w:rPr>
              <w:t>vine să creeze un cadru favorabil pentru implementarea politicilor publice în domeniul tineret privind participarea tinerilor la viața publică, în special la procesul de luare a deciziilor la nivel local, unde tinerii acumulează experiență în procesul de comunicare și negociere cu reprezentanți</w:t>
            </w:r>
            <w:r w:rsidR="006A2255" w:rsidRPr="00653D50">
              <w:rPr>
                <w:rFonts w:ascii="Times New Roman" w:eastAsia="Times New Roman" w:hAnsi="Times New Roman" w:cs="Times New Roman"/>
              </w:rPr>
              <w:t xml:space="preserve">i autorităților publice locale </w:t>
            </w:r>
            <w:r w:rsidRPr="00653D50">
              <w:rPr>
                <w:rFonts w:ascii="Times New Roman" w:eastAsia="Times New Roman" w:hAnsi="Times New Roman" w:cs="Times New Roman"/>
              </w:rPr>
              <w:t>în vederea elaborării politicilor publice locale.</w:t>
            </w:r>
          </w:p>
          <w:p w:rsidR="0097683E" w:rsidRPr="00653D50" w:rsidRDefault="00570983">
            <w:pPr>
              <w:shd w:val="clear" w:color="auto" w:fill="FFFFFF"/>
              <w:spacing w:line="276" w:lineRule="auto"/>
              <w:jc w:val="both"/>
              <w:rPr>
                <w:rFonts w:ascii="Times New Roman" w:eastAsia="Times New Roman" w:hAnsi="Times New Roman" w:cs="Times New Roman"/>
                <w:highlight w:val="white"/>
              </w:rPr>
            </w:pPr>
            <w:r w:rsidRPr="00653D50">
              <w:rPr>
                <w:rFonts w:ascii="Times New Roman" w:eastAsia="Times New Roman" w:hAnsi="Times New Roman" w:cs="Times New Roman"/>
                <w:color w:val="3B3B3B"/>
              </w:rPr>
              <w:t>Î</w:t>
            </w:r>
            <w:r w:rsidRPr="00653D50">
              <w:rPr>
                <w:rFonts w:ascii="Times New Roman" w:eastAsia="Times New Roman" w:hAnsi="Times New Roman" w:cs="Times New Roman"/>
              </w:rPr>
              <w:t>n scopul asigurării unei intervenții coordonate și promovării educației de la egal la egal, MEC urmărește selectarea unei organizații de tineret care va realiza componentele de implementare a Programului de asistență pentru CR/MT -</w:t>
            </w:r>
            <w:r w:rsidRPr="00653D50">
              <w:rPr>
                <w:rFonts w:ascii="Times New Roman" w:eastAsia="Times New Roman" w:hAnsi="Times New Roman" w:cs="Times New Roman"/>
                <w:highlight w:val="white"/>
              </w:rPr>
              <w:t xml:space="preserve"> structuri de reprezentare a tinerilor și platforme de participare, care</w:t>
            </w:r>
            <w:r w:rsidRPr="00653D50">
              <w:rPr>
                <w:rFonts w:ascii="Times New Roman" w:eastAsia="Times New Roman" w:hAnsi="Times New Roman" w:cs="Times New Roman"/>
              </w:rPr>
              <w:t xml:space="preserve"> activează în 21 UAT de nivel II și 162 UAT de nivel I,</w:t>
            </w:r>
            <w:r w:rsidRPr="00653D50">
              <w:rPr>
                <w:rFonts w:ascii="Times New Roman" w:eastAsia="Times New Roman" w:hAnsi="Times New Roman" w:cs="Times New Roman"/>
                <w:highlight w:val="white"/>
              </w:rPr>
              <w:t xml:space="preserve"> a căror misiune este asigurarea implicării  tinerilor în dezvoltarea comunitară, în special, în procesul decizional la nivel local și regional.</w:t>
            </w:r>
          </w:p>
          <w:p w:rsidR="0097683E" w:rsidRPr="00653D50" w:rsidRDefault="00570983">
            <w:pPr>
              <w:shd w:val="clear" w:color="auto" w:fill="FFFFFF"/>
              <w:spacing w:line="276" w:lineRule="auto"/>
              <w:jc w:val="both"/>
              <w:rPr>
                <w:rFonts w:ascii="Times New Roman" w:eastAsia="Times New Roman" w:hAnsi="Times New Roman" w:cs="Times New Roman"/>
                <w:b/>
                <w:highlight w:val="white"/>
              </w:rPr>
            </w:pPr>
            <w:r w:rsidRPr="00653D50">
              <w:rPr>
                <w:rFonts w:ascii="Times New Roman" w:eastAsia="Times New Roman" w:hAnsi="Times New Roman" w:cs="Times New Roman"/>
                <w:b/>
                <w:highlight w:val="white"/>
              </w:rPr>
              <w:t>Programul este structurat pe 2 componente:</w:t>
            </w:r>
          </w:p>
          <w:p w:rsidR="0097683E" w:rsidRPr="00653D50" w:rsidRDefault="00570983">
            <w:pPr>
              <w:widowControl w:val="0"/>
              <w:tabs>
                <w:tab w:val="left" w:pos="709"/>
                <w:tab w:val="left" w:pos="851"/>
              </w:tabs>
              <w:spacing w:line="276" w:lineRule="auto"/>
              <w:jc w:val="both"/>
              <w:rPr>
                <w:rFonts w:ascii="Times New Roman" w:eastAsia="Times New Roman" w:hAnsi="Times New Roman" w:cs="Times New Roman"/>
              </w:rPr>
            </w:pPr>
            <w:r w:rsidRPr="00653D50">
              <w:rPr>
                <w:rFonts w:ascii="Times New Roman" w:eastAsia="Times New Roman" w:hAnsi="Times New Roman" w:cs="Times New Roman"/>
                <w:b/>
              </w:rPr>
              <w:t xml:space="preserve">Componenta I </w:t>
            </w:r>
            <w:r w:rsidRPr="00653D50">
              <w:rPr>
                <w:rFonts w:ascii="Times New Roman" w:eastAsia="Times New Roman" w:hAnsi="Times New Roman" w:cs="Times New Roman"/>
              </w:rPr>
              <w:t xml:space="preserve">- </w:t>
            </w:r>
            <w:proofErr w:type="spellStart"/>
            <w:r w:rsidRPr="00653D50">
              <w:rPr>
                <w:rFonts w:ascii="Times New Roman" w:eastAsia="Times New Roman" w:hAnsi="Times New Roman" w:cs="Times New Roman"/>
              </w:rPr>
              <w:t>Consultanţă</w:t>
            </w:r>
            <w:proofErr w:type="spellEnd"/>
            <w:r w:rsidRPr="00653D50">
              <w:rPr>
                <w:rFonts w:ascii="Times New Roman" w:eastAsia="Times New Roman" w:hAnsi="Times New Roman" w:cs="Times New Roman"/>
              </w:rPr>
              <w:t xml:space="preserve"> </w:t>
            </w:r>
            <w:proofErr w:type="spellStart"/>
            <w:r w:rsidRPr="00653D50">
              <w:rPr>
                <w:rFonts w:ascii="Times New Roman" w:eastAsia="Times New Roman" w:hAnsi="Times New Roman" w:cs="Times New Roman"/>
              </w:rPr>
              <w:t>şi</w:t>
            </w:r>
            <w:proofErr w:type="spellEnd"/>
            <w:r w:rsidRPr="00653D50">
              <w:rPr>
                <w:rFonts w:ascii="Times New Roman" w:eastAsia="Times New Roman" w:hAnsi="Times New Roman" w:cs="Times New Roman"/>
              </w:rPr>
              <w:t xml:space="preserve"> abilitarea Consiliilor raionale/municipale ale tinerilor;</w:t>
            </w:r>
          </w:p>
          <w:p w:rsidR="0097683E" w:rsidRPr="00653D50" w:rsidRDefault="00570983">
            <w:pPr>
              <w:widowControl w:val="0"/>
              <w:tabs>
                <w:tab w:val="left" w:pos="709"/>
                <w:tab w:val="left" w:pos="851"/>
              </w:tabs>
              <w:spacing w:line="276" w:lineRule="auto"/>
              <w:jc w:val="both"/>
              <w:rPr>
                <w:rFonts w:ascii="Times New Roman" w:eastAsia="Times New Roman" w:hAnsi="Times New Roman" w:cs="Times New Roman"/>
              </w:rPr>
            </w:pPr>
            <w:r w:rsidRPr="00653D50">
              <w:rPr>
                <w:rFonts w:ascii="Times New Roman" w:eastAsia="Times New Roman" w:hAnsi="Times New Roman" w:cs="Times New Roman"/>
                <w:b/>
              </w:rPr>
              <w:t>Componenta II</w:t>
            </w:r>
            <w:r w:rsidRPr="00653D50">
              <w:rPr>
                <w:rFonts w:ascii="Times New Roman" w:eastAsia="Times New Roman" w:hAnsi="Times New Roman" w:cs="Times New Roman"/>
              </w:rPr>
              <w:t xml:space="preserve">- </w:t>
            </w:r>
            <w:proofErr w:type="spellStart"/>
            <w:r w:rsidRPr="00653D50">
              <w:rPr>
                <w:rFonts w:ascii="Times New Roman" w:eastAsia="Times New Roman" w:hAnsi="Times New Roman" w:cs="Times New Roman"/>
              </w:rPr>
              <w:t>Cofinanţarea</w:t>
            </w:r>
            <w:proofErr w:type="spellEnd"/>
            <w:r w:rsidRPr="00653D50">
              <w:rPr>
                <w:rFonts w:ascii="Times New Roman" w:eastAsia="Times New Roman" w:hAnsi="Times New Roman" w:cs="Times New Roman"/>
              </w:rPr>
              <w:t xml:space="preserve"> programelor de activitate ale Consiliilor raionale/municipale ale tinerilor.</w:t>
            </w:r>
          </w:p>
          <w:p w:rsidR="0097683E" w:rsidRPr="00653D50" w:rsidRDefault="0097683E">
            <w:pPr>
              <w:widowControl w:val="0"/>
              <w:tabs>
                <w:tab w:val="left" w:pos="709"/>
                <w:tab w:val="left" w:pos="851"/>
              </w:tabs>
              <w:spacing w:line="276" w:lineRule="auto"/>
              <w:jc w:val="both"/>
              <w:rPr>
                <w:rFonts w:ascii="Times New Roman" w:eastAsia="Times New Roman" w:hAnsi="Times New Roman" w:cs="Times New Roman"/>
                <w:sz w:val="4"/>
                <w:szCs w:val="4"/>
              </w:rPr>
            </w:pPr>
          </w:p>
          <w:p w:rsidR="0097683E" w:rsidRPr="00653D50" w:rsidRDefault="00570983">
            <w:pPr>
              <w:shd w:val="clear" w:color="auto" w:fill="FFFFFF"/>
              <w:spacing w:line="276" w:lineRule="auto"/>
              <w:jc w:val="both"/>
              <w:rPr>
                <w:rFonts w:ascii="Times New Roman" w:eastAsia="Times New Roman" w:hAnsi="Times New Roman" w:cs="Times New Roman"/>
              </w:rPr>
            </w:pPr>
            <w:r w:rsidRPr="00653D50">
              <w:rPr>
                <w:rFonts w:ascii="Times New Roman" w:eastAsia="Times New Roman" w:hAnsi="Times New Roman" w:cs="Times New Roman"/>
                <w:b/>
              </w:rPr>
              <w:t xml:space="preserve">Suportul financiar </w:t>
            </w:r>
            <w:proofErr w:type="spellStart"/>
            <w:r w:rsidRPr="00653D50">
              <w:rPr>
                <w:rFonts w:ascii="Times New Roman" w:eastAsia="Times New Roman" w:hAnsi="Times New Roman" w:cs="Times New Roman"/>
                <w:b/>
              </w:rPr>
              <w:t>şi</w:t>
            </w:r>
            <w:proofErr w:type="spellEnd"/>
            <w:r w:rsidRPr="00653D50">
              <w:rPr>
                <w:rFonts w:ascii="Times New Roman" w:eastAsia="Times New Roman" w:hAnsi="Times New Roman" w:cs="Times New Roman"/>
                <w:b/>
              </w:rPr>
              <w:t xml:space="preserve"> metodologic este acordat CR/MT pentru </w:t>
            </w:r>
            <w:proofErr w:type="spellStart"/>
            <w:r w:rsidRPr="00653D50">
              <w:rPr>
                <w:rFonts w:ascii="Times New Roman" w:eastAsia="Times New Roman" w:hAnsi="Times New Roman" w:cs="Times New Roman"/>
                <w:b/>
              </w:rPr>
              <w:t>desfăşurarea</w:t>
            </w:r>
            <w:proofErr w:type="spellEnd"/>
            <w:r w:rsidRPr="00653D50">
              <w:rPr>
                <w:rFonts w:ascii="Times New Roman" w:eastAsia="Times New Roman" w:hAnsi="Times New Roman" w:cs="Times New Roman"/>
                <w:b/>
              </w:rPr>
              <w:t xml:space="preserve"> eficientă a </w:t>
            </w:r>
            <w:proofErr w:type="spellStart"/>
            <w:r w:rsidRPr="00653D50">
              <w:rPr>
                <w:rFonts w:ascii="Times New Roman" w:eastAsia="Times New Roman" w:hAnsi="Times New Roman" w:cs="Times New Roman"/>
                <w:b/>
              </w:rPr>
              <w:t>activităţilor</w:t>
            </w:r>
            <w:proofErr w:type="spellEnd"/>
            <w:r w:rsidRPr="00653D50">
              <w:rPr>
                <w:rFonts w:ascii="Times New Roman" w:eastAsia="Times New Roman" w:hAnsi="Times New Roman" w:cs="Times New Roman"/>
                <w:b/>
              </w:rPr>
              <w:t xml:space="preserve"> în vederea realizării următoarelor obiective: </w:t>
            </w:r>
          </w:p>
          <w:p w:rsidR="0097683E" w:rsidRPr="00653D50" w:rsidRDefault="00570983">
            <w:pPr>
              <w:numPr>
                <w:ilvl w:val="0"/>
                <w:numId w:val="3"/>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rPr>
            </w:pPr>
            <w:r w:rsidRPr="00653D50">
              <w:rPr>
                <w:rFonts w:ascii="Times New Roman" w:eastAsia="Times New Roman" w:hAnsi="Times New Roman" w:cs="Times New Roman"/>
                <w:color w:val="000000"/>
              </w:rPr>
              <w:lastRenderedPageBreak/>
              <w:t>formarea unu</w:t>
            </w:r>
            <w:r w:rsidR="006A2255" w:rsidRPr="00653D50">
              <w:rPr>
                <w:rFonts w:ascii="Times New Roman" w:eastAsia="Times New Roman" w:hAnsi="Times New Roman" w:cs="Times New Roman"/>
                <w:color w:val="000000"/>
              </w:rPr>
              <w:t xml:space="preserve">i mediu în care tinerii se pot </w:t>
            </w:r>
            <w:r w:rsidRPr="00653D50">
              <w:rPr>
                <w:rFonts w:ascii="Times New Roman" w:eastAsia="Times New Roman" w:hAnsi="Times New Roman" w:cs="Times New Roman"/>
                <w:color w:val="000000"/>
              </w:rPr>
              <w:t xml:space="preserve">liber </w:t>
            </w:r>
            <w:r w:rsidRPr="00653D50">
              <w:rPr>
                <w:rFonts w:ascii="Times New Roman" w:eastAsia="Times New Roman" w:hAnsi="Times New Roman" w:cs="Times New Roman"/>
              </w:rPr>
              <w:t>exprimă</w:t>
            </w:r>
            <w:r w:rsidRPr="00653D50">
              <w:rPr>
                <w:rFonts w:ascii="Times New Roman" w:eastAsia="Times New Roman" w:hAnsi="Times New Roman" w:cs="Times New Roman"/>
                <w:color w:val="000000"/>
              </w:rPr>
              <w:t xml:space="preserve">, </w:t>
            </w:r>
            <w:r w:rsidRPr="00653D50">
              <w:rPr>
                <w:rFonts w:ascii="Times New Roman" w:eastAsia="Times New Roman" w:hAnsi="Times New Roman" w:cs="Times New Roman"/>
              </w:rPr>
              <w:t>dialogând</w:t>
            </w:r>
            <w:r w:rsidRPr="00653D50">
              <w:rPr>
                <w:rFonts w:ascii="Times New Roman" w:eastAsia="Times New Roman" w:hAnsi="Times New Roman" w:cs="Times New Roman"/>
                <w:color w:val="000000"/>
              </w:rPr>
              <w:t xml:space="preserve"> între ei, inclusiv cu factorii de decizie și cu alți actori sociali, în probleme care îi interesează; </w:t>
            </w:r>
          </w:p>
          <w:p w:rsidR="0097683E" w:rsidRPr="00653D50" w:rsidRDefault="00570983">
            <w:pPr>
              <w:numPr>
                <w:ilvl w:val="0"/>
                <w:numId w:val="3"/>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4"/>
                <w:szCs w:val="24"/>
              </w:rPr>
            </w:pPr>
            <w:r w:rsidRPr="00653D50">
              <w:rPr>
                <w:rFonts w:ascii="Times New Roman" w:eastAsia="Times New Roman" w:hAnsi="Times New Roman" w:cs="Times New Roman"/>
                <w:color w:val="000000"/>
              </w:rPr>
              <w:t xml:space="preserve">responsabilizarea tinerilor în ceea ce </w:t>
            </w:r>
            <w:proofErr w:type="spellStart"/>
            <w:r w:rsidRPr="00653D50">
              <w:rPr>
                <w:rFonts w:ascii="Times New Roman" w:eastAsia="Times New Roman" w:hAnsi="Times New Roman" w:cs="Times New Roman"/>
                <w:color w:val="000000"/>
              </w:rPr>
              <w:t>priveşte</w:t>
            </w:r>
            <w:proofErr w:type="spellEnd"/>
            <w:r w:rsidRPr="00653D50">
              <w:rPr>
                <w:rFonts w:ascii="Times New Roman" w:eastAsia="Times New Roman" w:hAnsi="Times New Roman" w:cs="Times New Roman"/>
                <w:color w:val="000000"/>
              </w:rPr>
              <w:t xml:space="preserve"> identificarea </w:t>
            </w:r>
            <w:proofErr w:type="spellStart"/>
            <w:r w:rsidRPr="00653D50">
              <w:rPr>
                <w:rFonts w:ascii="Times New Roman" w:eastAsia="Times New Roman" w:hAnsi="Times New Roman" w:cs="Times New Roman"/>
                <w:color w:val="000000"/>
              </w:rPr>
              <w:t>şi</w:t>
            </w:r>
            <w:proofErr w:type="spellEnd"/>
            <w:r w:rsidRPr="00653D50">
              <w:rPr>
                <w:rFonts w:ascii="Times New Roman" w:eastAsia="Times New Roman" w:hAnsi="Times New Roman" w:cs="Times New Roman"/>
                <w:color w:val="000000"/>
              </w:rPr>
              <w:t xml:space="preserve"> </w:t>
            </w:r>
            <w:proofErr w:type="spellStart"/>
            <w:r w:rsidRPr="00653D50">
              <w:rPr>
                <w:rFonts w:ascii="Times New Roman" w:eastAsia="Times New Roman" w:hAnsi="Times New Roman" w:cs="Times New Roman"/>
                <w:color w:val="000000"/>
              </w:rPr>
              <w:t>soluţionarea</w:t>
            </w:r>
            <w:proofErr w:type="spellEnd"/>
            <w:r w:rsidRPr="00653D50">
              <w:rPr>
                <w:rFonts w:ascii="Times New Roman" w:eastAsia="Times New Roman" w:hAnsi="Times New Roman" w:cs="Times New Roman"/>
                <w:color w:val="000000"/>
              </w:rPr>
              <w:t xml:space="preserve"> propriilor probleme, prin prezentarea recomandărilor cu privire la </w:t>
            </w:r>
            <w:proofErr w:type="spellStart"/>
            <w:r w:rsidRPr="00653D50">
              <w:rPr>
                <w:rFonts w:ascii="Times New Roman" w:eastAsia="Times New Roman" w:hAnsi="Times New Roman" w:cs="Times New Roman"/>
                <w:color w:val="000000"/>
              </w:rPr>
              <w:t>activităţile</w:t>
            </w:r>
            <w:proofErr w:type="spellEnd"/>
            <w:r w:rsidRPr="00653D50">
              <w:rPr>
                <w:rFonts w:ascii="Times New Roman" w:eastAsia="Times New Roman" w:hAnsi="Times New Roman" w:cs="Times New Roman"/>
                <w:color w:val="000000"/>
              </w:rPr>
              <w:t xml:space="preserve"> de tineret </w:t>
            </w:r>
            <w:proofErr w:type="spellStart"/>
            <w:r w:rsidRPr="00653D50">
              <w:rPr>
                <w:rFonts w:ascii="Times New Roman" w:eastAsia="Times New Roman" w:hAnsi="Times New Roman" w:cs="Times New Roman"/>
                <w:color w:val="000000"/>
              </w:rPr>
              <w:t>şi</w:t>
            </w:r>
            <w:proofErr w:type="spellEnd"/>
            <w:r w:rsidRPr="00653D50">
              <w:rPr>
                <w:rFonts w:ascii="Times New Roman" w:eastAsia="Times New Roman" w:hAnsi="Times New Roman" w:cs="Times New Roman"/>
                <w:color w:val="000000"/>
              </w:rPr>
              <w:t xml:space="preserve"> problemele ce îi afectează; </w:t>
            </w:r>
          </w:p>
          <w:p w:rsidR="0097683E" w:rsidRPr="00653D50" w:rsidRDefault="00570983">
            <w:pPr>
              <w:numPr>
                <w:ilvl w:val="0"/>
                <w:numId w:val="3"/>
              </w:numPr>
              <w:shd w:val="clear" w:color="auto" w:fill="FFFFFF"/>
              <w:spacing w:line="276" w:lineRule="auto"/>
              <w:jc w:val="both"/>
              <w:rPr>
                <w:rFonts w:ascii="Times New Roman" w:eastAsia="Times New Roman" w:hAnsi="Times New Roman" w:cs="Times New Roman"/>
                <w:sz w:val="24"/>
                <w:szCs w:val="24"/>
              </w:rPr>
            </w:pPr>
            <w:r w:rsidRPr="00653D50">
              <w:rPr>
                <w:rFonts w:ascii="Times New Roman" w:eastAsia="Times New Roman" w:hAnsi="Times New Roman" w:cs="Times New Roman"/>
              </w:rPr>
              <w:t xml:space="preserve">încurajarea participării tinerilor la identificarea, prevenirea </w:t>
            </w:r>
            <w:proofErr w:type="spellStart"/>
            <w:r w:rsidRPr="00653D50">
              <w:rPr>
                <w:rFonts w:ascii="Times New Roman" w:eastAsia="Times New Roman" w:hAnsi="Times New Roman" w:cs="Times New Roman"/>
              </w:rPr>
              <w:t>şi</w:t>
            </w:r>
            <w:proofErr w:type="spellEnd"/>
            <w:r w:rsidRPr="00653D50">
              <w:rPr>
                <w:rFonts w:ascii="Times New Roman" w:eastAsia="Times New Roman" w:hAnsi="Times New Roman" w:cs="Times New Roman"/>
              </w:rPr>
              <w:t xml:space="preserve"> rezolvarea problemelor tinerilor în  raza localităților unde își desfășoară activitățile;</w:t>
            </w:r>
          </w:p>
          <w:p w:rsidR="0097683E" w:rsidRPr="00653D50" w:rsidRDefault="00570983">
            <w:pPr>
              <w:numPr>
                <w:ilvl w:val="0"/>
                <w:numId w:val="3"/>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4"/>
                <w:szCs w:val="24"/>
              </w:rPr>
            </w:pPr>
            <w:r w:rsidRPr="00653D50">
              <w:rPr>
                <w:rFonts w:ascii="Times New Roman" w:eastAsia="Times New Roman" w:hAnsi="Times New Roman" w:cs="Times New Roman"/>
              </w:rPr>
              <w:t xml:space="preserve">acordarea de </w:t>
            </w:r>
            <w:proofErr w:type="spellStart"/>
            <w:r w:rsidRPr="00653D50">
              <w:rPr>
                <w:rFonts w:ascii="Times New Roman" w:eastAsia="Times New Roman" w:hAnsi="Times New Roman" w:cs="Times New Roman"/>
                <w:color w:val="000000"/>
              </w:rPr>
              <w:t>posibilităţi</w:t>
            </w:r>
            <w:proofErr w:type="spellEnd"/>
            <w:r w:rsidRPr="00653D50">
              <w:rPr>
                <w:rFonts w:ascii="Times New Roman" w:eastAsia="Times New Roman" w:hAnsi="Times New Roman" w:cs="Times New Roman"/>
                <w:color w:val="000000"/>
              </w:rPr>
              <w:t xml:space="preserve"> tinerilor de a </w:t>
            </w:r>
            <w:proofErr w:type="spellStart"/>
            <w:r w:rsidRPr="00653D50">
              <w:rPr>
                <w:rFonts w:ascii="Times New Roman" w:eastAsia="Times New Roman" w:hAnsi="Times New Roman" w:cs="Times New Roman"/>
                <w:color w:val="000000"/>
              </w:rPr>
              <w:t>învăţa</w:t>
            </w:r>
            <w:proofErr w:type="spellEnd"/>
            <w:r w:rsidRPr="00653D50">
              <w:rPr>
                <w:rFonts w:ascii="Times New Roman" w:eastAsia="Times New Roman" w:hAnsi="Times New Roman" w:cs="Times New Roman"/>
                <w:color w:val="000000"/>
              </w:rPr>
              <w:t xml:space="preserve"> </w:t>
            </w:r>
            <w:proofErr w:type="spellStart"/>
            <w:r w:rsidRPr="00653D50">
              <w:rPr>
                <w:rFonts w:ascii="Times New Roman" w:eastAsia="Times New Roman" w:hAnsi="Times New Roman" w:cs="Times New Roman"/>
                <w:color w:val="000000"/>
              </w:rPr>
              <w:t>cetăţenia</w:t>
            </w:r>
            <w:proofErr w:type="spellEnd"/>
            <w:r w:rsidRPr="00653D50">
              <w:rPr>
                <w:rFonts w:ascii="Times New Roman" w:eastAsia="Times New Roman" w:hAnsi="Times New Roman" w:cs="Times New Roman"/>
                <w:color w:val="000000"/>
              </w:rPr>
              <w:t xml:space="preserve"> democratică activă, a se </w:t>
            </w:r>
            <w:r w:rsidRPr="00653D50">
              <w:rPr>
                <w:rFonts w:ascii="Times New Roman" w:eastAsia="Times New Roman" w:hAnsi="Times New Roman" w:cs="Times New Roman"/>
              </w:rPr>
              <w:t>exprima</w:t>
            </w:r>
            <w:r w:rsidRPr="00653D50">
              <w:rPr>
                <w:rFonts w:ascii="Times New Roman" w:eastAsia="Times New Roman" w:hAnsi="Times New Roman" w:cs="Times New Roman"/>
                <w:color w:val="000000"/>
              </w:rPr>
              <w:t>, a comunic</w:t>
            </w:r>
            <w:r w:rsidRPr="00653D50">
              <w:rPr>
                <w:rFonts w:ascii="Times New Roman" w:eastAsia="Times New Roman" w:hAnsi="Times New Roman" w:cs="Times New Roman"/>
              </w:rPr>
              <w:t>a</w:t>
            </w:r>
            <w:r w:rsidR="006A2255" w:rsidRPr="00653D50">
              <w:rPr>
                <w:rFonts w:ascii="Times New Roman" w:eastAsia="Times New Roman" w:hAnsi="Times New Roman" w:cs="Times New Roman"/>
                <w:color w:val="000000"/>
              </w:rPr>
              <w:t xml:space="preserve">, </w:t>
            </w:r>
            <w:r w:rsidRPr="00653D50">
              <w:rPr>
                <w:rFonts w:ascii="Times New Roman" w:eastAsia="Times New Roman" w:hAnsi="Times New Roman" w:cs="Times New Roman"/>
                <w:color w:val="000000"/>
              </w:rPr>
              <w:t>a dialog</w:t>
            </w:r>
            <w:r w:rsidRPr="00653D50">
              <w:rPr>
                <w:rFonts w:ascii="Times New Roman" w:eastAsia="Times New Roman" w:hAnsi="Times New Roman" w:cs="Times New Roman"/>
              </w:rPr>
              <w:t>a</w:t>
            </w:r>
            <w:r w:rsidR="006A2255" w:rsidRPr="00653D50">
              <w:rPr>
                <w:rFonts w:ascii="Times New Roman" w:eastAsia="Times New Roman" w:hAnsi="Times New Roman" w:cs="Times New Roman"/>
                <w:color w:val="000000"/>
              </w:rPr>
              <w:t xml:space="preserve">, </w:t>
            </w:r>
            <w:r w:rsidRPr="00653D50">
              <w:rPr>
                <w:rFonts w:ascii="Times New Roman" w:eastAsia="Times New Roman" w:hAnsi="Times New Roman" w:cs="Times New Roman"/>
                <w:color w:val="000000"/>
              </w:rPr>
              <w:t>a negoci</w:t>
            </w:r>
            <w:r w:rsidRPr="00653D50">
              <w:rPr>
                <w:rFonts w:ascii="Times New Roman" w:eastAsia="Times New Roman" w:hAnsi="Times New Roman" w:cs="Times New Roman"/>
              </w:rPr>
              <w:t>a</w:t>
            </w:r>
            <w:r w:rsidRPr="00653D50">
              <w:rPr>
                <w:rFonts w:ascii="Times New Roman" w:eastAsia="Times New Roman" w:hAnsi="Times New Roman" w:cs="Times New Roman"/>
                <w:color w:val="000000"/>
              </w:rPr>
              <w:t>, a lu</w:t>
            </w:r>
            <w:r w:rsidRPr="00653D50">
              <w:rPr>
                <w:rFonts w:ascii="Times New Roman" w:eastAsia="Times New Roman" w:hAnsi="Times New Roman" w:cs="Times New Roman"/>
              </w:rPr>
              <w:t>a</w:t>
            </w:r>
            <w:r w:rsidRPr="00653D50">
              <w:rPr>
                <w:rFonts w:ascii="Times New Roman" w:eastAsia="Times New Roman" w:hAnsi="Times New Roman" w:cs="Times New Roman"/>
                <w:color w:val="000000"/>
              </w:rPr>
              <w:t xml:space="preserve"> decizi</w:t>
            </w:r>
            <w:r w:rsidRPr="00653D50">
              <w:rPr>
                <w:rFonts w:ascii="Times New Roman" w:eastAsia="Times New Roman" w:hAnsi="Times New Roman" w:cs="Times New Roman"/>
              </w:rPr>
              <w:t>i</w:t>
            </w:r>
            <w:r w:rsidRPr="00653D50">
              <w:rPr>
                <w:rFonts w:ascii="Times New Roman" w:eastAsia="Times New Roman" w:hAnsi="Times New Roman" w:cs="Times New Roman"/>
                <w:color w:val="000000"/>
              </w:rPr>
              <w:t xml:space="preserve"> </w:t>
            </w:r>
            <w:proofErr w:type="spellStart"/>
            <w:r w:rsidRPr="00653D50">
              <w:rPr>
                <w:rFonts w:ascii="Times New Roman" w:eastAsia="Times New Roman" w:hAnsi="Times New Roman" w:cs="Times New Roman"/>
                <w:color w:val="000000"/>
              </w:rPr>
              <w:t>şi</w:t>
            </w:r>
            <w:proofErr w:type="spellEnd"/>
            <w:r w:rsidRPr="00653D50">
              <w:rPr>
                <w:rFonts w:ascii="Times New Roman" w:eastAsia="Times New Roman" w:hAnsi="Times New Roman" w:cs="Times New Roman"/>
                <w:color w:val="000000"/>
              </w:rPr>
              <w:t xml:space="preserve"> eval</w:t>
            </w:r>
            <w:r w:rsidRPr="00653D50">
              <w:rPr>
                <w:rFonts w:ascii="Times New Roman" w:eastAsia="Times New Roman" w:hAnsi="Times New Roman" w:cs="Times New Roman"/>
              </w:rPr>
              <w:t>ua</w:t>
            </w:r>
            <w:r w:rsidRPr="00653D50">
              <w:rPr>
                <w:rFonts w:ascii="Times New Roman" w:eastAsia="Times New Roman" w:hAnsi="Times New Roman" w:cs="Times New Roman"/>
                <w:color w:val="000000"/>
              </w:rPr>
              <w:t xml:space="preserve">, precum </w:t>
            </w:r>
            <w:proofErr w:type="spellStart"/>
            <w:r w:rsidRPr="00653D50">
              <w:rPr>
                <w:rFonts w:ascii="Times New Roman" w:eastAsia="Times New Roman" w:hAnsi="Times New Roman" w:cs="Times New Roman"/>
                <w:color w:val="000000"/>
              </w:rPr>
              <w:t>şi</w:t>
            </w:r>
            <w:proofErr w:type="spellEnd"/>
            <w:r w:rsidRPr="00653D50">
              <w:rPr>
                <w:rFonts w:ascii="Times New Roman" w:eastAsia="Times New Roman" w:hAnsi="Times New Roman" w:cs="Times New Roman"/>
                <w:color w:val="000000"/>
              </w:rPr>
              <w:t xml:space="preserve"> dezvoltarea </w:t>
            </w:r>
            <w:proofErr w:type="spellStart"/>
            <w:r w:rsidRPr="00653D50">
              <w:rPr>
                <w:rFonts w:ascii="Times New Roman" w:eastAsia="Times New Roman" w:hAnsi="Times New Roman" w:cs="Times New Roman"/>
                <w:color w:val="000000"/>
              </w:rPr>
              <w:t>abilităţilor</w:t>
            </w:r>
            <w:proofErr w:type="spellEnd"/>
            <w:r w:rsidRPr="00653D50">
              <w:rPr>
                <w:rFonts w:ascii="Times New Roman" w:eastAsia="Times New Roman" w:hAnsi="Times New Roman" w:cs="Times New Roman"/>
                <w:color w:val="000000"/>
              </w:rPr>
              <w:t xml:space="preserve"> de lider, </w:t>
            </w:r>
            <w:r w:rsidRPr="00653D50">
              <w:rPr>
                <w:rFonts w:ascii="Times New Roman" w:eastAsia="Times New Roman" w:hAnsi="Times New Roman" w:cs="Times New Roman"/>
              </w:rPr>
              <w:t>pentru</w:t>
            </w:r>
            <w:r w:rsidRPr="00653D50">
              <w:rPr>
                <w:rFonts w:ascii="Times New Roman" w:eastAsia="Times New Roman" w:hAnsi="Times New Roman" w:cs="Times New Roman"/>
                <w:color w:val="000000"/>
              </w:rPr>
              <w:t xml:space="preserve"> a deveni un </w:t>
            </w:r>
            <w:proofErr w:type="spellStart"/>
            <w:r w:rsidRPr="00653D50">
              <w:rPr>
                <w:rFonts w:ascii="Times New Roman" w:eastAsia="Times New Roman" w:hAnsi="Times New Roman" w:cs="Times New Roman"/>
                <w:color w:val="000000"/>
              </w:rPr>
              <w:t>cetăţean</w:t>
            </w:r>
            <w:proofErr w:type="spellEnd"/>
            <w:r w:rsidRPr="00653D50">
              <w:rPr>
                <w:rFonts w:ascii="Times New Roman" w:eastAsia="Times New Roman" w:hAnsi="Times New Roman" w:cs="Times New Roman"/>
                <w:color w:val="000000"/>
              </w:rPr>
              <w:t xml:space="preserve"> activ</w:t>
            </w:r>
            <w:r w:rsidRPr="00653D50">
              <w:rPr>
                <w:rFonts w:ascii="Times New Roman" w:eastAsia="Times New Roman" w:hAnsi="Times New Roman" w:cs="Times New Roman"/>
              </w:rPr>
              <w:t>.</w:t>
            </w:r>
          </w:p>
        </w:tc>
      </w:tr>
      <w:tr w:rsidR="0097683E" w:rsidRPr="00653D50" w:rsidTr="00690922">
        <w:tc>
          <w:tcPr>
            <w:tcW w:w="9326" w:type="dxa"/>
            <w:shd w:val="clear" w:color="auto" w:fill="BDD7EE"/>
          </w:tcPr>
          <w:p w:rsidR="0097683E" w:rsidRPr="00653D50" w:rsidRDefault="00570983">
            <w:pPr>
              <w:spacing w:line="276" w:lineRule="auto"/>
              <w:rPr>
                <w:rFonts w:ascii="Times New Roman" w:eastAsia="Times New Roman" w:hAnsi="Times New Roman" w:cs="Times New Roman"/>
                <w:b/>
              </w:rPr>
            </w:pPr>
            <w:r w:rsidRPr="00653D50">
              <w:rPr>
                <w:rFonts w:ascii="Times New Roman" w:eastAsia="Times New Roman" w:hAnsi="Times New Roman" w:cs="Times New Roman"/>
                <w:b/>
              </w:rPr>
              <w:lastRenderedPageBreak/>
              <w:t>II. Principale caracteristici ale fiecărei componente</w:t>
            </w:r>
          </w:p>
          <w:p w:rsidR="0097683E" w:rsidRPr="00653D50" w:rsidRDefault="0097683E">
            <w:pPr>
              <w:spacing w:line="276" w:lineRule="auto"/>
              <w:rPr>
                <w:rFonts w:ascii="Times New Roman" w:eastAsia="Times New Roman" w:hAnsi="Times New Roman" w:cs="Times New Roman"/>
                <w:sz w:val="12"/>
                <w:szCs w:val="12"/>
              </w:rPr>
            </w:pPr>
          </w:p>
        </w:tc>
      </w:tr>
      <w:tr w:rsidR="0097683E" w:rsidRPr="00653D50" w:rsidTr="00690922">
        <w:tc>
          <w:tcPr>
            <w:tcW w:w="9326" w:type="dxa"/>
          </w:tcPr>
          <w:p w:rsidR="0097683E" w:rsidRPr="00653D50" w:rsidRDefault="00570983">
            <w:pPr>
              <w:shd w:val="clear" w:color="auto" w:fill="FFFFFF"/>
              <w:tabs>
                <w:tab w:val="left" w:pos="709"/>
                <w:tab w:val="left" w:pos="851"/>
              </w:tabs>
              <w:spacing w:line="276" w:lineRule="auto"/>
              <w:jc w:val="both"/>
              <w:rPr>
                <w:rFonts w:ascii="Times New Roman" w:eastAsia="Times New Roman" w:hAnsi="Times New Roman" w:cs="Times New Roman"/>
              </w:rPr>
            </w:pPr>
            <w:r w:rsidRPr="00653D50">
              <w:rPr>
                <w:rFonts w:ascii="Times New Roman" w:eastAsia="Times New Roman" w:hAnsi="Times New Roman" w:cs="Times New Roman"/>
                <w:b/>
              </w:rPr>
              <w:t xml:space="preserve">Componenta I </w:t>
            </w:r>
            <w:r w:rsidRPr="00653D50">
              <w:rPr>
                <w:rFonts w:ascii="Times New Roman" w:eastAsia="Times New Roman" w:hAnsi="Times New Roman" w:cs="Times New Roman"/>
              </w:rPr>
              <w:t xml:space="preserve">- </w:t>
            </w:r>
            <w:r w:rsidRPr="00653D50">
              <w:rPr>
                <w:rFonts w:ascii="Times New Roman" w:eastAsia="Times New Roman" w:hAnsi="Times New Roman" w:cs="Times New Roman"/>
                <w:i/>
              </w:rPr>
              <w:t xml:space="preserve">Consultanță și abilitarea CR/MT - </w:t>
            </w:r>
            <w:r w:rsidRPr="00653D50">
              <w:rPr>
                <w:rFonts w:ascii="Times New Roman" w:eastAsia="Times New Roman" w:hAnsi="Times New Roman" w:cs="Times New Roman"/>
              </w:rPr>
              <w:t>reprezintă un proces complex de formare/abilitare/dezvoltare și pregătire a Consiliilor Locale ale Tinerilor (CLT) pentru asigurarea procesului de participare și implicare a tinerilor în dezvoltarea comunitară.</w:t>
            </w:r>
          </w:p>
          <w:p w:rsidR="0097683E" w:rsidRPr="00653D50" w:rsidRDefault="00570983">
            <w:pPr>
              <w:shd w:val="clear" w:color="auto" w:fill="FFFFFF"/>
              <w:tabs>
                <w:tab w:val="left" w:pos="709"/>
                <w:tab w:val="left" w:pos="851"/>
              </w:tabs>
              <w:spacing w:line="276" w:lineRule="auto"/>
              <w:jc w:val="both"/>
              <w:rPr>
                <w:rFonts w:ascii="Times New Roman" w:eastAsia="Times New Roman" w:hAnsi="Times New Roman" w:cs="Times New Roman"/>
              </w:rPr>
            </w:pPr>
            <w:r w:rsidRPr="00653D50">
              <w:rPr>
                <w:rFonts w:ascii="Times New Roman" w:eastAsia="Times New Roman" w:hAnsi="Times New Roman" w:cs="Times New Roman"/>
                <w:b/>
              </w:rPr>
              <w:t>Activitățile specifice incluse:</w:t>
            </w:r>
            <w:r w:rsidRPr="00653D50">
              <w:rPr>
                <w:rFonts w:ascii="Times New Roman" w:eastAsia="Times New Roman" w:hAnsi="Times New Roman" w:cs="Times New Roman"/>
              </w:rPr>
              <w:t xml:space="preserve"> </w:t>
            </w:r>
          </w:p>
          <w:p w:rsidR="0097683E" w:rsidRPr="00653D50" w:rsidRDefault="00570983" w:rsidP="00465443">
            <w:pPr>
              <w:numPr>
                <w:ilvl w:val="0"/>
                <w:numId w:val="7"/>
              </w:numPr>
              <w:shd w:val="clear" w:color="auto" w:fill="FFFFFF"/>
              <w:tabs>
                <w:tab w:val="left" w:pos="851"/>
              </w:tabs>
              <w:spacing w:line="276" w:lineRule="auto"/>
              <w:ind w:left="618" w:hanging="258"/>
              <w:jc w:val="both"/>
              <w:rPr>
                <w:rFonts w:ascii="Times New Roman" w:eastAsia="Times New Roman" w:hAnsi="Times New Roman" w:cs="Times New Roman"/>
              </w:rPr>
            </w:pPr>
            <w:r w:rsidRPr="00653D50">
              <w:rPr>
                <w:rFonts w:ascii="Times New Roman" w:eastAsia="Times New Roman" w:hAnsi="Times New Roman" w:cs="Times New Roman"/>
              </w:rPr>
              <w:t>suport metodologi</w:t>
            </w:r>
            <w:r w:rsidR="006A2255" w:rsidRPr="00653D50">
              <w:rPr>
                <w:rFonts w:ascii="Times New Roman" w:eastAsia="Times New Roman" w:hAnsi="Times New Roman" w:cs="Times New Roman"/>
              </w:rPr>
              <w:t xml:space="preserve">c și de consultanță în vederea </w:t>
            </w:r>
            <w:r w:rsidRPr="00653D50">
              <w:rPr>
                <w:rFonts w:ascii="Times New Roman" w:eastAsia="Times New Roman" w:hAnsi="Times New Roman" w:cs="Times New Roman"/>
              </w:rPr>
              <w:t xml:space="preserve">informării, dezvoltării și abilitării tinerilor consilieri pentru participare; </w:t>
            </w:r>
          </w:p>
          <w:p w:rsidR="0097683E" w:rsidRPr="00653D50" w:rsidRDefault="0097683E" w:rsidP="00465443">
            <w:pPr>
              <w:shd w:val="clear" w:color="auto" w:fill="FFFFFF"/>
              <w:tabs>
                <w:tab w:val="left" w:pos="851"/>
              </w:tabs>
              <w:spacing w:line="276" w:lineRule="auto"/>
              <w:ind w:left="618" w:hanging="258"/>
              <w:jc w:val="both"/>
              <w:rPr>
                <w:rFonts w:ascii="Times New Roman" w:eastAsia="Times New Roman" w:hAnsi="Times New Roman" w:cs="Times New Roman"/>
                <w:sz w:val="6"/>
                <w:szCs w:val="6"/>
              </w:rPr>
            </w:pPr>
          </w:p>
          <w:p w:rsidR="0097683E" w:rsidRPr="00653D50" w:rsidRDefault="00570983" w:rsidP="00465443">
            <w:pPr>
              <w:numPr>
                <w:ilvl w:val="0"/>
                <w:numId w:val="6"/>
              </w:numPr>
              <w:shd w:val="clear" w:color="auto" w:fill="FFFFFF"/>
              <w:tabs>
                <w:tab w:val="left" w:pos="851"/>
              </w:tabs>
              <w:spacing w:line="276" w:lineRule="auto"/>
              <w:ind w:left="618" w:hanging="258"/>
              <w:jc w:val="both"/>
              <w:rPr>
                <w:rFonts w:ascii="Times New Roman" w:eastAsia="Times New Roman" w:hAnsi="Times New Roman" w:cs="Times New Roman"/>
              </w:rPr>
            </w:pPr>
            <w:r w:rsidRPr="00653D50">
              <w:rPr>
                <w:rFonts w:ascii="Times New Roman" w:eastAsia="Times New Roman" w:hAnsi="Times New Roman" w:cs="Times New Roman"/>
              </w:rPr>
              <w:t>ghidarea în crearea și funcționarea CTL-urilor, monitorizarea procesului de constituire a CR/MT, inclusiv a consiliilor locale/comunitare;</w:t>
            </w:r>
          </w:p>
          <w:p w:rsidR="0097683E" w:rsidRPr="00653D50" w:rsidRDefault="00570983" w:rsidP="00465443">
            <w:pPr>
              <w:numPr>
                <w:ilvl w:val="0"/>
                <w:numId w:val="6"/>
              </w:numPr>
              <w:shd w:val="clear" w:color="auto" w:fill="FFFFFF"/>
              <w:tabs>
                <w:tab w:val="left" w:pos="851"/>
              </w:tabs>
              <w:spacing w:line="276" w:lineRule="auto"/>
              <w:ind w:left="618" w:hanging="258"/>
              <w:jc w:val="both"/>
              <w:rPr>
                <w:rFonts w:ascii="Times New Roman" w:eastAsia="Times New Roman" w:hAnsi="Times New Roman" w:cs="Times New Roman"/>
              </w:rPr>
            </w:pPr>
            <w:r w:rsidRPr="00653D50">
              <w:rPr>
                <w:rFonts w:ascii="Times New Roman" w:eastAsia="Times New Roman" w:hAnsi="Times New Roman" w:cs="Times New Roman"/>
              </w:rPr>
              <w:t>elaborarea și dezvoltarea metodologiilor de consiliere a tinerilor din cadrul consiliilor locale ale  tinerilor;</w:t>
            </w:r>
          </w:p>
          <w:p w:rsidR="0097683E" w:rsidRPr="00653D50" w:rsidRDefault="00570983" w:rsidP="00465443">
            <w:pPr>
              <w:numPr>
                <w:ilvl w:val="0"/>
                <w:numId w:val="6"/>
              </w:numPr>
              <w:shd w:val="clear" w:color="auto" w:fill="FFFFFF"/>
              <w:tabs>
                <w:tab w:val="left" w:pos="851"/>
              </w:tabs>
              <w:spacing w:line="276" w:lineRule="auto"/>
              <w:ind w:left="618" w:hanging="258"/>
              <w:jc w:val="both"/>
              <w:rPr>
                <w:rFonts w:ascii="Times New Roman" w:eastAsia="Times New Roman" w:hAnsi="Times New Roman" w:cs="Times New Roman"/>
              </w:rPr>
            </w:pPr>
            <w:r w:rsidRPr="00653D50">
              <w:rPr>
                <w:rFonts w:ascii="Times New Roman" w:eastAsia="Times New Roman" w:hAnsi="Times New Roman" w:cs="Times New Roman"/>
              </w:rPr>
              <w:t>mentorat și consultanță pentru CR/MT în vederea elaborării și implement</w:t>
            </w:r>
            <w:r w:rsidR="003F4281" w:rsidRPr="00653D50">
              <w:rPr>
                <w:rFonts w:ascii="Times New Roman" w:eastAsia="Times New Roman" w:hAnsi="Times New Roman" w:cs="Times New Roman"/>
              </w:rPr>
              <w:t xml:space="preserve">ării planurilor de activitate, </w:t>
            </w:r>
            <w:r w:rsidRPr="00653D50">
              <w:rPr>
                <w:rFonts w:ascii="Times New Roman" w:eastAsia="Times New Roman" w:hAnsi="Times New Roman" w:cs="Times New Roman"/>
              </w:rPr>
              <w:t>a conceptelor de dezvoltare organizațională a CLT;</w:t>
            </w:r>
          </w:p>
          <w:p w:rsidR="0097683E" w:rsidRPr="00653D50" w:rsidRDefault="00570983" w:rsidP="00465443">
            <w:pPr>
              <w:numPr>
                <w:ilvl w:val="0"/>
                <w:numId w:val="6"/>
              </w:numPr>
              <w:shd w:val="clear" w:color="auto" w:fill="FFFFFF"/>
              <w:tabs>
                <w:tab w:val="left" w:pos="851"/>
              </w:tabs>
              <w:spacing w:line="276" w:lineRule="auto"/>
              <w:ind w:left="618" w:hanging="258"/>
              <w:jc w:val="both"/>
              <w:rPr>
                <w:rFonts w:ascii="Times New Roman" w:eastAsia="Times New Roman" w:hAnsi="Times New Roman" w:cs="Times New Roman"/>
              </w:rPr>
            </w:pPr>
            <w:r w:rsidRPr="00653D50">
              <w:rPr>
                <w:rFonts w:ascii="Times New Roman" w:eastAsia="Times New Roman" w:hAnsi="Times New Roman" w:cs="Times New Roman"/>
              </w:rPr>
              <w:t>monitorizarea și evaluarea activității CR/MT, colectarea și sistematizarea informației, elaborarea rapoartelor intermediare și finale;</w:t>
            </w:r>
          </w:p>
          <w:p w:rsidR="0097683E" w:rsidRPr="00653D50" w:rsidRDefault="00570983" w:rsidP="00465443">
            <w:pPr>
              <w:numPr>
                <w:ilvl w:val="0"/>
                <w:numId w:val="6"/>
              </w:numPr>
              <w:shd w:val="clear" w:color="auto" w:fill="FFFFFF"/>
              <w:tabs>
                <w:tab w:val="left" w:pos="851"/>
              </w:tabs>
              <w:spacing w:line="276" w:lineRule="auto"/>
              <w:ind w:left="618" w:hanging="258"/>
              <w:jc w:val="both"/>
              <w:rPr>
                <w:rFonts w:ascii="Times New Roman" w:eastAsia="Times New Roman" w:hAnsi="Times New Roman" w:cs="Times New Roman"/>
              </w:rPr>
            </w:pPr>
            <w:r w:rsidRPr="00653D50">
              <w:rPr>
                <w:rFonts w:ascii="Times New Roman" w:eastAsia="Times New Roman" w:hAnsi="Times New Roman" w:cs="Times New Roman"/>
              </w:rPr>
              <w:t>motivarea și încurajarea tinerilor pentru participarea voluntară la activități comunitare, de dezvoltare a sectorului de tineret la nivel local, regional și național prin identificarea nevoilor de dezvoltare și lobarea intereselor tinerilor;</w:t>
            </w:r>
          </w:p>
          <w:p w:rsidR="0097683E" w:rsidRPr="00653D50" w:rsidRDefault="00570983" w:rsidP="00465443">
            <w:pPr>
              <w:numPr>
                <w:ilvl w:val="0"/>
                <w:numId w:val="6"/>
              </w:numPr>
              <w:shd w:val="clear" w:color="auto" w:fill="FFFFFF"/>
              <w:tabs>
                <w:tab w:val="left" w:pos="851"/>
              </w:tabs>
              <w:spacing w:line="276" w:lineRule="auto"/>
              <w:ind w:left="618" w:hanging="258"/>
              <w:jc w:val="both"/>
              <w:rPr>
                <w:rFonts w:ascii="Times New Roman" w:eastAsia="Times New Roman" w:hAnsi="Times New Roman" w:cs="Times New Roman"/>
              </w:rPr>
            </w:pPr>
            <w:r w:rsidRPr="00653D50">
              <w:rPr>
                <w:rFonts w:ascii="Times New Roman" w:eastAsia="Times New Roman" w:hAnsi="Times New Roman" w:cs="Times New Roman"/>
              </w:rPr>
              <w:t>pregătirea pentru implicarea tinerilor în procesul de luare a dec</w:t>
            </w:r>
            <w:r w:rsidR="00A719C3" w:rsidRPr="00653D50">
              <w:rPr>
                <w:rFonts w:ascii="Times New Roman" w:eastAsia="Times New Roman" w:hAnsi="Times New Roman" w:cs="Times New Roman"/>
              </w:rPr>
              <w:t xml:space="preserve">iziilor, sprijin în stabilirea </w:t>
            </w:r>
            <w:r w:rsidRPr="00653D50">
              <w:rPr>
                <w:rFonts w:ascii="Times New Roman" w:eastAsia="Times New Roman" w:hAnsi="Times New Roman" w:cs="Times New Roman"/>
              </w:rPr>
              <w:t>unui parteneriat durabil între APL și CLT-uri;</w:t>
            </w:r>
          </w:p>
          <w:p w:rsidR="0097683E" w:rsidRPr="00653D50" w:rsidRDefault="00570983" w:rsidP="00465443">
            <w:pPr>
              <w:numPr>
                <w:ilvl w:val="0"/>
                <w:numId w:val="6"/>
              </w:numPr>
              <w:shd w:val="clear" w:color="auto" w:fill="FFFFFF"/>
              <w:tabs>
                <w:tab w:val="left" w:pos="851"/>
              </w:tabs>
              <w:spacing w:after="160" w:line="276" w:lineRule="auto"/>
              <w:ind w:left="618" w:hanging="258"/>
              <w:jc w:val="both"/>
              <w:rPr>
                <w:rFonts w:ascii="Times New Roman" w:eastAsia="Times New Roman" w:hAnsi="Times New Roman" w:cs="Times New Roman"/>
              </w:rPr>
            </w:pPr>
            <w:r w:rsidRPr="00653D50">
              <w:rPr>
                <w:rFonts w:ascii="Times New Roman" w:eastAsia="Times New Roman" w:hAnsi="Times New Roman" w:cs="Times New Roman"/>
              </w:rPr>
              <w:t>asigurarea mobilității și schimburilor de bune practici la nivel local, național și european.</w:t>
            </w:r>
          </w:p>
          <w:p w:rsidR="0097683E" w:rsidRPr="00653D50" w:rsidRDefault="00570983">
            <w:pPr>
              <w:tabs>
                <w:tab w:val="left" w:pos="1045"/>
              </w:tabs>
              <w:spacing w:line="276" w:lineRule="auto"/>
              <w:jc w:val="both"/>
              <w:rPr>
                <w:rFonts w:ascii="Times New Roman" w:eastAsia="Times New Roman" w:hAnsi="Times New Roman" w:cs="Times New Roman"/>
              </w:rPr>
            </w:pPr>
            <w:r w:rsidRPr="00653D50">
              <w:rPr>
                <w:rFonts w:ascii="Times New Roman" w:eastAsia="Times New Roman" w:hAnsi="Times New Roman" w:cs="Times New Roman"/>
                <w:b/>
              </w:rPr>
              <w:t>Componenta  II</w:t>
            </w:r>
            <w:r w:rsidRPr="00653D50">
              <w:rPr>
                <w:rFonts w:ascii="Times New Roman" w:eastAsia="Times New Roman" w:hAnsi="Times New Roman" w:cs="Times New Roman"/>
              </w:rPr>
              <w:t xml:space="preserve"> - </w:t>
            </w:r>
            <w:proofErr w:type="spellStart"/>
            <w:r w:rsidRPr="00653D50">
              <w:rPr>
                <w:rFonts w:ascii="Times New Roman" w:eastAsia="Times New Roman" w:hAnsi="Times New Roman" w:cs="Times New Roman"/>
                <w:i/>
              </w:rPr>
              <w:t>Cofinanţarea</w:t>
            </w:r>
            <w:proofErr w:type="spellEnd"/>
            <w:r w:rsidRPr="00653D50">
              <w:rPr>
                <w:rFonts w:ascii="Times New Roman" w:eastAsia="Times New Roman" w:hAnsi="Times New Roman" w:cs="Times New Roman"/>
                <w:i/>
              </w:rPr>
              <w:t xml:space="preserve"> programelor de activitate ale CR/MT</w:t>
            </w:r>
            <w:r w:rsidRPr="00653D50">
              <w:rPr>
                <w:rFonts w:ascii="Times New Roman" w:eastAsia="Times New Roman" w:hAnsi="Times New Roman" w:cs="Times New Roman"/>
              </w:rPr>
              <w:t xml:space="preserve"> - presupune acordarea asistenței logistice și metodologice, monitorizarea activității consiliilor locale în procesul de implementare a </w:t>
            </w:r>
            <w:r w:rsidRPr="00653D50">
              <w:rPr>
                <w:rFonts w:ascii="Times New Roman" w:eastAsia="Times New Roman" w:hAnsi="Times New Roman" w:cs="Times New Roman"/>
                <w:i/>
              </w:rPr>
              <w:t>Calendarului de acțiuni</w:t>
            </w:r>
            <w:r w:rsidRPr="00653D50">
              <w:rPr>
                <w:rFonts w:ascii="Times New Roman" w:eastAsia="Times New Roman" w:hAnsi="Times New Roman" w:cs="Times New Roman"/>
              </w:rPr>
              <w:t xml:space="preserve"> menite să asigure implicarea coordonată a tinerilor la toate etapele de planificare bugetară participativă pe componenta de tineret la nivel local.</w:t>
            </w:r>
          </w:p>
          <w:p w:rsidR="0097683E" w:rsidRPr="00653D50" w:rsidRDefault="00570983">
            <w:pPr>
              <w:tabs>
                <w:tab w:val="left" w:pos="1045"/>
              </w:tabs>
              <w:spacing w:line="276" w:lineRule="auto"/>
              <w:jc w:val="both"/>
              <w:rPr>
                <w:rFonts w:ascii="Times New Roman" w:eastAsia="Times New Roman" w:hAnsi="Times New Roman" w:cs="Times New Roman"/>
              </w:rPr>
            </w:pPr>
            <w:r w:rsidRPr="00653D50">
              <w:rPr>
                <w:rFonts w:ascii="Times New Roman" w:eastAsia="Times New Roman" w:hAnsi="Times New Roman" w:cs="Times New Roman"/>
                <w:b/>
              </w:rPr>
              <w:t>Activitățile specifice incluse:</w:t>
            </w:r>
            <w:r w:rsidRPr="00653D50">
              <w:rPr>
                <w:rFonts w:ascii="Times New Roman" w:eastAsia="Times New Roman" w:hAnsi="Times New Roman" w:cs="Times New Roman"/>
              </w:rPr>
              <w:t xml:space="preserve"> serviciile de consultanță și mentorat constituție un complex de activități care vin să creeze condiții pentru consultarea tinerilor în vederea identificării soluțiilor pentru depășirea provocărilor cu care se confruntă aceștia la nivel local: </w:t>
            </w:r>
          </w:p>
          <w:p w:rsidR="0097683E" w:rsidRPr="00653D50" w:rsidRDefault="00570983">
            <w:pPr>
              <w:numPr>
                <w:ilvl w:val="0"/>
                <w:numId w:val="13"/>
              </w:numPr>
              <w:tabs>
                <w:tab w:val="left" w:pos="1045"/>
              </w:tabs>
              <w:spacing w:line="276" w:lineRule="auto"/>
              <w:ind w:left="619" w:hanging="259"/>
              <w:jc w:val="both"/>
              <w:rPr>
                <w:rFonts w:ascii="Times New Roman" w:eastAsia="Times New Roman" w:hAnsi="Times New Roman" w:cs="Times New Roman"/>
              </w:rPr>
            </w:pPr>
            <w:r w:rsidRPr="00653D50">
              <w:rPr>
                <w:rFonts w:ascii="Times New Roman" w:eastAsia="Times New Roman" w:hAnsi="Times New Roman" w:cs="Times New Roman"/>
              </w:rPr>
              <w:t>consultarea tinerilor (organizarea procesului de chestionare a tinerilor, realizare a sondajului în mediul tinerilor și elaborarea Raportului final);</w:t>
            </w:r>
          </w:p>
          <w:p w:rsidR="0097683E" w:rsidRPr="00653D50" w:rsidRDefault="00570983">
            <w:pPr>
              <w:numPr>
                <w:ilvl w:val="0"/>
                <w:numId w:val="13"/>
              </w:numPr>
              <w:tabs>
                <w:tab w:val="left" w:pos="1045"/>
              </w:tabs>
              <w:spacing w:line="276" w:lineRule="auto"/>
              <w:ind w:left="619" w:hanging="259"/>
              <w:jc w:val="both"/>
              <w:rPr>
                <w:rFonts w:ascii="Times New Roman" w:eastAsia="Times New Roman" w:hAnsi="Times New Roman" w:cs="Times New Roman"/>
              </w:rPr>
            </w:pPr>
            <w:r w:rsidRPr="00653D50">
              <w:rPr>
                <w:rFonts w:ascii="Times New Roman" w:eastAsia="Times New Roman" w:hAnsi="Times New Roman" w:cs="Times New Roman"/>
              </w:rPr>
              <w:t>elaborarea recomandărilor pentru  Planul de acțiuni  și bugetul APL pe componenta tineret</w:t>
            </w:r>
            <w:r w:rsidR="003F4281" w:rsidRPr="00653D50">
              <w:rPr>
                <w:rFonts w:ascii="Times New Roman" w:eastAsia="Times New Roman" w:hAnsi="Times New Roman" w:cs="Times New Roman"/>
              </w:rPr>
              <w:t xml:space="preserve"> pentru anul 2023 (organizarea de forumuri, post forumuri, </w:t>
            </w:r>
            <w:r w:rsidRPr="00653D50">
              <w:rPr>
                <w:rFonts w:ascii="Times New Roman" w:eastAsia="Times New Roman" w:hAnsi="Times New Roman" w:cs="Times New Roman"/>
              </w:rPr>
              <w:t>cafenele publice cu participarea tinerilor, a prestatorilor de servicii pentru tineri, APL, ONG-urilor, alți actori locali relevanți);</w:t>
            </w:r>
          </w:p>
          <w:p w:rsidR="0097683E" w:rsidRPr="00653D50" w:rsidRDefault="003F4281">
            <w:pPr>
              <w:numPr>
                <w:ilvl w:val="0"/>
                <w:numId w:val="13"/>
              </w:numPr>
              <w:tabs>
                <w:tab w:val="left" w:pos="1045"/>
              </w:tabs>
              <w:spacing w:line="276" w:lineRule="auto"/>
              <w:ind w:left="619" w:hanging="259"/>
              <w:jc w:val="both"/>
              <w:rPr>
                <w:rFonts w:ascii="Times New Roman" w:eastAsia="Times New Roman" w:hAnsi="Times New Roman" w:cs="Times New Roman"/>
              </w:rPr>
            </w:pPr>
            <w:r w:rsidRPr="00653D50">
              <w:rPr>
                <w:rFonts w:ascii="Times New Roman" w:eastAsia="Times New Roman" w:hAnsi="Times New Roman" w:cs="Times New Roman"/>
              </w:rPr>
              <w:t xml:space="preserve">desfășurarea </w:t>
            </w:r>
            <w:r w:rsidR="00570983" w:rsidRPr="00653D50">
              <w:rPr>
                <w:rFonts w:ascii="Times New Roman" w:eastAsia="Times New Roman" w:hAnsi="Times New Roman" w:cs="Times New Roman"/>
              </w:rPr>
              <w:t>de ședințe plenare/de consultare/de dare de seamă cu participarea APL, altor parteneri;</w:t>
            </w:r>
          </w:p>
          <w:p w:rsidR="0097683E" w:rsidRDefault="00570983">
            <w:pPr>
              <w:numPr>
                <w:ilvl w:val="0"/>
                <w:numId w:val="13"/>
              </w:numPr>
              <w:tabs>
                <w:tab w:val="left" w:pos="1045"/>
              </w:tabs>
              <w:spacing w:line="276" w:lineRule="auto"/>
              <w:ind w:left="619" w:hanging="259"/>
              <w:jc w:val="both"/>
              <w:rPr>
                <w:rFonts w:ascii="Times New Roman" w:eastAsia="Times New Roman" w:hAnsi="Times New Roman" w:cs="Times New Roman"/>
              </w:rPr>
            </w:pPr>
            <w:r w:rsidRPr="00653D50">
              <w:rPr>
                <w:rFonts w:ascii="Times New Roman" w:eastAsia="Times New Roman" w:hAnsi="Times New Roman" w:cs="Times New Roman"/>
              </w:rPr>
              <w:t>organizarea campaniilor  de informare, promovare a oportunităților de dezvoltare pentru tineri.</w:t>
            </w:r>
          </w:p>
          <w:p w:rsidR="00C41F4E" w:rsidRPr="009A7E05" w:rsidRDefault="00C41F4E" w:rsidP="00C41F4E">
            <w:pPr>
              <w:tabs>
                <w:tab w:val="left" w:pos="1045"/>
              </w:tabs>
              <w:spacing w:line="276" w:lineRule="auto"/>
              <w:ind w:left="619"/>
              <w:jc w:val="both"/>
              <w:rPr>
                <w:rFonts w:ascii="Times New Roman" w:eastAsia="Times New Roman" w:hAnsi="Times New Roman" w:cs="Times New Roman"/>
                <w:sz w:val="8"/>
                <w:szCs w:val="8"/>
              </w:rPr>
            </w:pPr>
          </w:p>
          <w:p w:rsidR="0097683E" w:rsidRPr="00653D50" w:rsidRDefault="00570983">
            <w:pPr>
              <w:tabs>
                <w:tab w:val="left" w:pos="1045"/>
              </w:tabs>
              <w:spacing w:line="276" w:lineRule="auto"/>
              <w:jc w:val="both"/>
              <w:rPr>
                <w:rFonts w:ascii="Times New Roman" w:eastAsia="Times New Roman" w:hAnsi="Times New Roman" w:cs="Times New Roman"/>
                <w:i/>
              </w:rPr>
            </w:pPr>
            <w:r w:rsidRPr="00653D50">
              <w:rPr>
                <w:rFonts w:ascii="Times New Roman" w:eastAsia="Times New Roman" w:hAnsi="Times New Roman" w:cs="Times New Roman"/>
                <w:b/>
              </w:rPr>
              <w:t>Notă:</w:t>
            </w:r>
            <w:r w:rsidR="003F4281" w:rsidRPr="00653D50">
              <w:rPr>
                <w:rFonts w:ascii="Times New Roman" w:eastAsia="Times New Roman" w:hAnsi="Times New Roman" w:cs="Times New Roman"/>
              </w:rPr>
              <w:t xml:space="preserve"> </w:t>
            </w:r>
            <w:r w:rsidRPr="00653D50">
              <w:rPr>
                <w:rFonts w:ascii="Times New Roman" w:eastAsia="Times New Roman" w:hAnsi="Times New Roman" w:cs="Times New Roman"/>
              </w:rPr>
              <w:t xml:space="preserve">În vederea organizării evenimentelor naționale/locale pentru consiliile de tineret, atât pe componența I cât și pe componenta II ale Programului </w:t>
            </w:r>
            <w:r w:rsidR="003F4281" w:rsidRPr="00653D50">
              <w:rPr>
                <w:rFonts w:ascii="Times New Roman" w:eastAsia="Times New Roman" w:hAnsi="Times New Roman" w:cs="Times New Roman"/>
                <w:i/>
              </w:rPr>
              <w:t xml:space="preserve">(școli de vară, concursuri, </w:t>
            </w:r>
            <w:r w:rsidRPr="00653D50">
              <w:rPr>
                <w:rFonts w:ascii="Times New Roman" w:eastAsia="Times New Roman" w:hAnsi="Times New Roman" w:cs="Times New Roman"/>
                <w:i/>
              </w:rPr>
              <w:t xml:space="preserve">campanii de informare/promovare, conferințe, workshop-uri, ateliere de instruire și consultare, inclusiv a </w:t>
            </w:r>
            <w:r w:rsidRPr="00653D50">
              <w:rPr>
                <w:rFonts w:ascii="Times New Roman" w:eastAsia="Times New Roman" w:hAnsi="Times New Roman" w:cs="Times New Roman"/>
                <w:i/>
              </w:rPr>
              <w:lastRenderedPageBreak/>
              <w:t xml:space="preserve">activităților aferente Calendarului de acțiuni privind participarea bugetară) </w:t>
            </w:r>
            <w:r w:rsidRPr="00653D50">
              <w:rPr>
                <w:rFonts w:ascii="Times New Roman" w:eastAsia="Times New Roman" w:hAnsi="Times New Roman" w:cs="Times New Roman"/>
              </w:rPr>
              <w:t xml:space="preserve">vor fi achiziționate în mod centralizat servicii/bunuri necesare pentru activitatea CR/MT </w:t>
            </w:r>
            <w:r w:rsidRPr="00653D50">
              <w:rPr>
                <w:rFonts w:ascii="Times New Roman" w:eastAsia="Times New Roman" w:hAnsi="Times New Roman" w:cs="Times New Roman"/>
                <w:i/>
              </w:rPr>
              <w:t>(</w:t>
            </w:r>
            <w:r w:rsidRPr="00653D50">
              <w:rPr>
                <w:rFonts w:ascii="Times New Roman" w:eastAsia="Times New Roman" w:hAnsi="Times New Roman" w:cs="Times New Roman"/>
                <w:b/>
                <w:i/>
              </w:rPr>
              <w:t>servicii logistice:</w:t>
            </w:r>
            <w:r w:rsidRPr="00653D50">
              <w:rPr>
                <w:rFonts w:ascii="Times New Roman" w:eastAsia="Times New Roman" w:hAnsi="Times New Roman" w:cs="Times New Roman"/>
                <w:i/>
              </w:rPr>
              <w:t xml:space="preserve"> servicii de transport, de alimentare/cazare, articole de birotică;</w:t>
            </w:r>
            <w:r w:rsidRPr="00653D50">
              <w:rPr>
                <w:rFonts w:ascii="Times New Roman" w:eastAsia="Times New Roman" w:hAnsi="Times New Roman" w:cs="Times New Roman"/>
                <w:b/>
                <w:i/>
              </w:rPr>
              <w:t xml:space="preserve"> servicii de vizibilitate</w:t>
            </w:r>
            <w:r w:rsidRPr="00653D50">
              <w:rPr>
                <w:rFonts w:ascii="Times New Roman" w:eastAsia="Times New Roman" w:hAnsi="Times New Roman" w:cs="Times New Roman"/>
                <w:i/>
              </w:rPr>
              <w:t>:</w:t>
            </w:r>
            <w:r w:rsidR="003F4281" w:rsidRPr="00653D50">
              <w:rPr>
                <w:rFonts w:ascii="Times New Roman" w:eastAsia="Times New Roman" w:hAnsi="Times New Roman" w:cs="Times New Roman"/>
                <w:i/>
              </w:rPr>
              <w:t xml:space="preserve"> </w:t>
            </w:r>
            <w:r w:rsidRPr="00653D50">
              <w:rPr>
                <w:rFonts w:ascii="Times New Roman" w:eastAsia="Times New Roman" w:hAnsi="Times New Roman" w:cs="Times New Roman"/>
                <w:i/>
              </w:rPr>
              <w:t>elaborare design pentru vizibilitatea consiliilor de tineret (logo-uri, bannere, broșuri, ghiduri, modele de prezentări, antete, etc.).</w:t>
            </w:r>
          </w:p>
          <w:p w:rsidR="0097683E" w:rsidRPr="00653D50" w:rsidRDefault="00570983">
            <w:pPr>
              <w:tabs>
                <w:tab w:val="left" w:pos="1045"/>
              </w:tabs>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Activitatea financiară presupune: întocmirea de contracte, negocierea cu prestatorii de servicii, evidența actelor financiare, procurarea/confecționarea  de bunuri/materiale de vizibilitate, realizarea de transferuri, evidența de bunuri și servicii procurate, primirea - predarea de bunuri și servicii, elaborarea rapoartelor financiare, etc.</w:t>
            </w:r>
          </w:p>
        </w:tc>
      </w:tr>
      <w:tr w:rsidR="0097683E" w:rsidRPr="00653D50" w:rsidTr="00690922">
        <w:tc>
          <w:tcPr>
            <w:tcW w:w="9326" w:type="dxa"/>
            <w:shd w:val="clear" w:color="auto" w:fill="BDD7EE"/>
          </w:tcPr>
          <w:p w:rsidR="0097683E" w:rsidRPr="00653D50" w:rsidRDefault="00570983">
            <w:pPr>
              <w:spacing w:line="276" w:lineRule="auto"/>
              <w:rPr>
                <w:rFonts w:ascii="Times New Roman" w:eastAsia="Times New Roman" w:hAnsi="Times New Roman" w:cs="Times New Roman"/>
                <w:b/>
              </w:rPr>
            </w:pPr>
            <w:r w:rsidRPr="00653D50">
              <w:rPr>
                <w:rFonts w:ascii="Times New Roman" w:eastAsia="Times New Roman" w:hAnsi="Times New Roman" w:cs="Times New Roman"/>
                <w:b/>
              </w:rPr>
              <w:lastRenderedPageBreak/>
              <w:t>III. Livrabile</w:t>
            </w:r>
          </w:p>
        </w:tc>
      </w:tr>
      <w:tr w:rsidR="0097683E" w:rsidRPr="00653D50" w:rsidTr="00690922">
        <w:tc>
          <w:tcPr>
            <w:tcW w:w="9326" w:type="dxa"/>
          </w:tcPr>
          <w:p w:rsidR="0097683E" w:rsidRPr="00653D50" w:rsidRDefault="00570983">
            <w:pPr>
              <w:spacing w:line="276" w:lineRule="auto"/>
              <w:jc w:val="both"/>
              <w:rPr>
                <w:rFonts w:ascii="Times New Roman" w:eastAsia="Times New Roman" w:hAnsi="Times New Roman" w:cs="Times New Roman"/>
                <w:b/>
              </w:rPr>
            </w:pPr>
            <w:r w:rsidRPr="00653D50">
              <w:rPr>
                <w:rFonts w:ascii="Times New Roman" w:eastAsia="Times New Roman" w:hAnsi="Times New Roman" w:cs="Times New Roman"/>
                <w:b/>
              </w:rPr>
              <w:t>Componenta 1:</w:t>
            </w:r>
          </w:p>
          <w:p w:rsidR="0097683E" w:rsidRPr="00653D50" w:rsidRDefault="00570983">
            <w:pPr>
              <w:numPr>
                <w:ilvl w:val="0"/>
                <w:numId w:val="8"/>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 xml:space="preserve">Dezvoltarea unui mecanism de identificare, evaluare a necesităților de dezvoltare instituțională și capacitare a consiliilor existente. </w:t>
            </w:r>
          </w:p>
          <w:p w:rsidR="0097683E" w:rsidRPr="00653D50" w:rsidRDefault="00570983">
            <w:pPr>
              <w:numPr>
                <w:ilvl w:val="0"/>
                <w:numId w:val="8"/>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Menținerea activității consiliilor existente, crearea și abilitarea/reanimarea consiliilor slab dezvoltate, a grupurilor de inițiativă, extinderea acestora în plan teritorial;</w:t>
            </w:r>
          </w:p>
          <w:p w:rsidR="0097683E" w:rsidRPr="00653D50" w:rsidRDefault="00570983">
            <w:pPr>
              <w:numPr>
                <w:ilvl w:val="0"/>
                <w:numId w:val="8"/>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Elaborarea unui mecanism de evaluare a nivelului de dezvoltare a CR/MT;</w:t>
            </w:r>
          </w:p>
          <w:p w:rsidR="0097683E" w:rsidRPr="00653D50" w:rsidRDefault="00570983">
            <w:pPr>
              <w:numPr>
                <w:ilvl w:val="0"/>
                <w:numId w:val="8"/>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Minimum 15 evenimente regionale/naționale organizate;</w:t>
            </w:r>
          </w:p>
          <w:p w:rsidR="0097683E" w:rsidRPr="00653D50" w:rsidRDefault="00570983">
            <w:pPr>
              <w:numPr>
                <w:ilvl w:val="0"/>
                <w:numId w:val="8"/>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Minimum 30 de instruiri realizate pentru dezvoltarea competențelor /cunoștințelor &amp; abilităților &amp; aptitudinilor  tinerilor consilieri;</w:t>
            </w:r>
          </w:p>
          <w:p w:rsidR="0097683E" w:rsidRPr="00653D50" w:rsidRDefault="00570983">
            <w:pPr>
              <w:numPr>
                <w:ilvl w:val="0"/>
                <w:numId w:val="8"/>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Minimum trei metodologii/acte interne privind dezvoltarea instituțională a consiliilor de tineret, formarea abilităților privind planificarea/evidența financiară, dezvoltarea abilităților de lucru cu instrumente TIC elaborate;</w:t>
            </w:r>
          </w:p>
          <w:p w:rsidR="0097683E" w:rsidRPr="00653D50" w:rsidRDefault="00570983">
            <w:pPr>
              <w:numPr>
                <w:ilvl w:val="0"/>
                <w:numId w:val="8"/>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Minimum 28-30 CR/MT, grupuri de inițiativă, beneficiare de suport metodologic și asistență/mentorat în cadrul programului;</w:t>
            </w:r>
          </w:p>
          <w:p w:rsidR="0097683E" w:rsidRPr="00653D50" w:rsidRDefault="00570983">
            <w:pPr>
              <w:numPr>
                <w:ilvl w:val="0"/>
                <w:numId w:val="8"/>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Minimum 30 vizite în teritoriu întreprinse.</w:t>
            </w:r>
          </w:p>
          <w:p w:rsidR="0097683E" w:rsidRPr="00653D50" w:rsidRDefault="00570983">
            <w:pPr>
              <w:spacing w:line="276" w:lineRule="auto"/>
              <w:jc w:val="both"/>
              <w:rPr>
                <w:rFonts w:ascii="Times New Roman" w:eastAsia="Times New Roman" w:hAnsi="Times New Roman" w:cs="Times New Roman"/>
                <w:b/>
              </w:rPr>
            </w:pPr>
            <w:r w:rsidRPr="00653D50">
              <w:rPr>
                <w:rFonts w:ascii="Times New Roman" w:eastAsia="Times New Roman" w:hAnsi="Times New Roman" w:cs="Times New Roman"/>
                <w:b/>
              </w:rPr>
              <w:t>Componenta 2:</w:t>
            </w:r>
          </w:p>
          <w:p w:rsidR="0097683E" w:rsidRPr="00653D50" w:rsidRDefault="00570983">
            <w:pPr>
              <w:numPr>
                <w:ilvl w:val="0"/>
                <w:numId w:val="1"/>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Organizarea a minimum 5 activități de instruire pe</w:t>
            </w:r>
            <w:r w:rsidR="00690922" w:rsidRPr="00653D50">
              <w:rPr>
                <w:rFonts w:ascii="Times New Roman" w:eastAsia="Times New Roman" w:hAnsi="Times New Roman" w:cs="Times New Roman"/>
              </w:rPr>
              <w:t xml:space="preserve">ntru CR/MT privind organizarea </w:t>
            </w:r>
            <w:r w:rsidRPr="00653D50">
              <w:rPr>
                <w:rFonts w:ascii="Times New Roman" w:eastAsia="Times New Roman" w:hAnsi="Times New Roman" w:cs="Times New Roman"/>
              </w:rPr>
              <w:t>de evenimente/activități aferente Calendarului de acțiuni menite să asigure implicarea  coordonată  a tinerilor la toate etapele de planificare bugetară participativă pe componenta de tineret la nivel local.</w:t>
            </w:r>
          </w:p>
          <w:p w:rsidR="0097683E" w:rsidRPr="00653D50" w:rsidRDefault="00570983">
            <w:pPr>
              <w:numPr>
                <w:ilvl w:val="0"/>
                <w:numId w:val="1"/>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Asigurarea procesului de consultare a tinerilor privind provocările cu care se confruntă și identificarea soluțiilor pentru  depășirea acestora;</w:t>
            </w:r>
          </w:p>
          <w:p w:rsidR="0097683E" w:rsidRPr="00653D50" w:rsidRDefault="00570983">
            <w:pPr>
              <w:numPr>
                <w:ilvl w:val="0"/>
                <w:numId w:val="1"/>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Minimum 30 de ore de lucru individual /servicii de mentorat și consultanță pentru 28-30 CR/MT la elaborarea planurilor de activitate și a bugetelor, stabilirea nevoilor de dezvoltare organizațională, raportarea activității, comunicarea cu APL;</w:t>
            </w:r>
          </w:p>
          <w:p w:rsidR="0097683E" w:rsidRPr="00653D50" w:rsidRDefault="00570983">
            <w:pPr>
              <w:numPr>
                <w:ilvl w:val="0"/>
                <w:numId w:val="1"/>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Organizarea a 2 conferințe naționale ale Consiliilor de Tineret (online și offline);</w:t>
            </w:r>
          </w:p>
          <w:p w:rsidR="0097683E" w:rsidRPr="00653D50" w:rsidRDefault="00570983">
            <w:pPr>
              <w:numPr>
                <w:ilvl w:val="0"/>
                <w:numId w:val="1"/>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 xml:space="preserve">Minimum trei metodologii/ documente de politici interne privind modalități/tehnici de lucru în planificarea activității/ gestionarea bugetelor, metode eficiente de informare și mobilizare a tinerilor pentru participare elaborate; </w:t>
            </w:r>
          </w:p>
          <w:p w:rsidR="0097683E" w:rsidRPr="00653D50" w:rsidRDefault="00570983">
            <w:pPr>
              <w:numPr>
                <w:ilvl w:val="0"/>
                <w:numId w:val="1"/>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Asigurarea desfășurării procesului de achiziționare centralizată de bunuri</w:t>
            </w:r>
            <w:r w:rsidRPr="00653D50">
              <w:rPr>
                <w:rFonts w:ascii="Times New Roman" w:eastAsia="Times New Roman" w:hAnsi="Times New Roman" w:cs="Times New Roman"/>
                <w:highlight w:val="white"/>
              </w:rPr>
              <w:t xml:space="preserve"> și/sau servicii necesare </w:t>
            </w:r>
            <w:r w:rsidRPr="00653D50">
              <w:rPr>
                <w:rFonts w:ascii="Times New Roman" w:eastAsia="Times New Roman" w:hAnsi="Times New Roman" w:cs="Times New Roman"/>
              </w:rPr>
              <w:t>pentru implementarea Programului și transferul resurselor financiare de către prestatorii de servicii, livrarea acestora către CR/MT;</w:t>
            </w:r>
          </w:p>
          <w:p w:rsidR="0097683E" w:rsidRPr="00653D50" w:rsidRDefault="00570983">
            <w:pPr>
              <w:numPr>
                <w:ilvl w:val="0"/>
                <w:numId w:val="1"/>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 xml:space="preserve">Colectarea datelor statistice privind activitatea consiliilor de tineret, inclusiv numărul beneficiarilor </w:t>
            </w:r>
            <w:proofErr w:type="spellStart"/>
            <w:r w:rsidRPr="00653D50">
              <w:rPr>
                <w:rFonts w:ascii="Times New Roman" w:eastAsia="Times New Roman" w:hAnsi="Times New Roman" w:cs="Times New Roman"/>
              </w:rPr>
              <w:t>direcţi</w:t>
            </w:r>
            <w:proofErr w:type="spellEnd"/>
            <w:r w:rsidRPr="00653D50">
              <w:rPr>
                <w:rFonts w:ascii="Times New Roman" w:eastAsia="Times New Roman" w:hAnsi="Times New Roman" w:cs="Times New Roman"/>
              </w:rPr>
              <w:t xml:space="preserve"> unici pe segmente de vârstă, implicați în program.</w:t>
            </w:r>
          </w:p>
        </w:tc>
      </w:tr>
      <w:tr w:rsidR="0097683E" w:rsidRPr="00653D50" w:rsidTr="00690922">
        <w:tc>
          <w:tcPr>
            <w:tcW w:w="9326" w:type="dxa"/>
            <w:shd w:val="clear" w:color="auto" w:fill="BDD7EE"/>
          </w:tcPr>
          <w:p w:rsidR="0097683E" w:rsidRPr="00653D50" w:rsidRDefault="00570983">
            <w:pPr>
              <w:spacing w:line="276" w:lineRule="auto"/>
              <w:rPr>
                <w:rFonts w:ascii="Times New Roman" w:eastAsia="Times New Roman" w:hAnsi="Times New Roman" w:cs="Times New Roman"/>
                <w:b/>
              </w:rPr>
            </w:pPr>
            <w:r w:rsidRPr="00653D50">
              <w:rPr>
                <w:rFonts w:ascii="Times New Roman" w:eastAsia="Times New Roman" w:hAnsi="Times New Roman" w:cs="Times New Roman"/>
              </w:rPr>
              <w:t xml:space="preserve">   </w:t>
            </w:r>
            <w:r w:rsidRPr="00653D50">
              <w:rPr>
                <w:rFonts w:ascii="Times New Roman" w:eastAsia="Times New Roman" w:hAnsi="Times New Roman" w:cs="Times New Roman"/>
                <w:b/>
              </w:rPr>
              <w:t xml:space="preserve"> IV.  Obiective ce urmează a fi atinse</w:t>
            </w:r>
          </w:p>
          <w:p w:rsidR="0097683E" w:rsidRPr="00653D50" w:rsidRDefault="0097683E">
            <w:pPr>
              <w:spacing w:line="276" w:lineRule="auto"/>
              <w:rPr>
                <w:rFonts w:ascii="Times New Roman" w:eastAsia="Times New Roman" w:hAnsi="Times New Roman" w:cs="Times New Roman"/>
                <w:sz w:val="10"/>
                <w:szCs w:val="10"/>
              </w:rPr>
            </w:pPr>
          </w:p>
        </w:tc>
      </w:tr>
      <w:tr w:rsidR="0097683E" w:rsidRPr="00653D50" w:rsidTr="00690922">
        <w:tc>
          <w:tcPr>
            <w:tcW w:w="9326" w:type="dxa"/>
          </w:tcPr>
          <w:p w:rsidR="0097683E" w:rsidRPr="00653D50" w:rsidRDefault="00570983">
            <w:pPr>
              <w:keepLines/>
              <w:numPr>
                <w:ilvl w:val="0"/>
                <w:numId w:val="9"/>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 xml:space="preserve">Până la finele anului 2022, crearea a cel puțin 10 CR/MT cu o reprezentativitate de cel puțin 50% din </w:t>
            </w:r>
            <w:proofErr w:type="spellStart"/>
            <w:r w:rsidRPr="00653D50">
              <w:rPr>
                <w:rFonts w:ascii="Times New Roman" w:eastAsia="Times New Roman" w:hAnsi="Times New Roman" w:cs="Times New Roman"/>
              </w:rPr>
              <w:t>comunităţile</w:t>
            </w:r>
            <w:proofErr w:type="spellEnd"/>
            <w:r w:rsidRPr="00653D50">
              <w:rPr>
                <w:rFonts w:ascii="Times New Roman" w:eastAsia="Times New Roman" w:hAnsi="Times New Roman" w:cs="Times New Roman"/>
              </w:rPr>
              <w:t xml:space="preserve"> raionului/municipiului;                                                                                                                                                                                                                                                                                                                                                                                                                                                                                                                                                                                                                                                                                                                                                                                                                                                                                                                                                                                                                                         </w:t>
            </w:r>
          </w:p>
          <w:p w:rsidR="0097683E" w:rsidRPr="00653D50" w:rsidRDefault="00570983">
            <w:pPr>
              <w:keepLines/>
              <w:numPr>
                <w:ilvl w:val="0"/>
                <w:numId w:val="9"/>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 xml:space="preserve">Consilii raionale/ municipale ale tinerilor funcționale în minimum 85% din UAT de nivelul II,  care au la bază un parteneriat consolidat cu </w:t>
            </w:r>
            <w:proofErr w:type="spellStart"/>
            <w:r w:rsidRPr="00653D50">
              <w:rPr>
                <w:rFonts w:ascii="Times New Roman" w:eastAsia="Times New Roman" w:hAnsi="Times New Roman" w:cs="Times New Roman"/>
              </w:rPr>
              <w:t>autorităţile</w:t>
            </w:r>
            <w:proofErr w:type="spellEnd"/>
            <w:r w:rsidRPr="00653D50">
              <w:rPr>
                <w:rFonts w:ascii="Times New Roman" w:eastAsia="Times New Roman" w:hAnsi="Times New Roman" w:cs="Times New Roman"/>
              </w:rPr>
              <w:t xml:space="preserve"> </w:t>
            </w:r>
            <w:proofErr w:type="spellStart"/>
            <w:r w:rsidRPr="00653D50">
              <w:rPr>
                <w:rFonts w:ascii="Times New Roman" w:eastAsia="Times New Roman" w:hAnsi="Times New Roman" w:cs="Times New Roman"/>
              </w:rPr>
              <w:t>administraţiei</w:t>
            </w:r>
            <w:proofErr w:type="spellEnd"/>
            <w:r w:rsidRPr="00653D50">
              <w:rPr>
                <w:rFonts w:ascii="Times New Roman" w:eastAsia="Times New Roman" w:hAnsi="Times New Roman" w:cs="Times New Roman"/>
              </w:rPr>
              <w:t xml:space="preserve"> publice locale;</w:t>
            </w:r>
          </w:p>
          <w:p w:rsidR="0097683E" w:rsidRPr="00653D50" w:rsidRDefault="00570983">
            <w:pPr>
              <w:keepLines/>
              <w:numPr>
                <w:ilvl w:val="0"/>
                <w:numId w:val="9"/>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 xml:space="preserve">Cel </w:t>
            </w:r>
            <w:proofErr w:type="spellStart"/>
            <w:r w:rsidRPr="00653D50">
              <w:rPr>
                <w:rFonts w:ascii="Times New Roman" w:eastAsia="Times New Roman" w:hAnsi="Times New Roman" w:cs="Times New Roman"/>
              </w:rPr>
              <w:t>puţin</w:t>
            </w:r>
            <w:proofErr w:type="spellEnd"/>
            <w:r w:rsidRPr="00653D50">
              <w:rPr>
                <w:rFonts w:ascii="Times New Roman" w:eastAsia="Times New Roman" w:hAnsi="Times New Roman" w:cs="Times New Roman"/>
              </w:rPr>
              <w:t xml:space="preserve"> 30% din tineri cu vârsta de 13-18 ani, inclusiv cei cu oportunități reduse, implicați în activitatea consiliilor locale ale tinerilor;</w:t>
            </w:r>
          </w:p>
          <w:p w:rsidR="0097683E" w:rsidRPr="00653D50" w:rsidRDefault="00570983">
            <w:pPr>
              <w:keepLines/>
              <w:numPr>
                <w:ilvl w:val="0"/>
                <w:numId w:val="9"/>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lastRenderedPageBreak/>
              <w:t>15 rețele raionale ale Consiliilor locale ale tinerilor ce dispun de instrumente de asigurare a durabilității f</w:t>
            </w:r>
            <w:r w:rsidR="00690922" w:rsidRPr="00653D50">
              <w:rPr>
                <w:rFonts w:ascii="Times New Roman" w:eastAsia="Times New Roman" w:hAnsi="Times New Roman" w:cs="Times New Roman"/>
              </w:rPr>
              <w:t xml:space="preserve">inanciare, inclusiv din </w:t>
            </w:r>
            <w:r w:rsidRPr="00653D50">
              <w:rPr>
                <w:rFonts w:ascii="Times New Roman" w:eastAsia="Times New Roman" w:hAnsi="Times New Roman" w:cs="Times New Roman"/>
              </w:rPr>
              <w:t>bugetul APL nivel I și II, funcționale;</w:t>
            </w:r>
          </w:p>
          <w:p w:rsidR="0097683E" w:rsidRPr="00653D50" w:rsidRDefault="00570983">
            <w:pPr>
              <w:keepLines/>
              <w:numPr>
                <w:ilvl w:val="0"/>
                <w:numId w:val="9"/>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Raport final privind  nivelul de dezvoltare a CR/MT;</w:t>
            </w:r>
          </w:p>
          <w:p w:rsidR="0097683E" w:rsidRPr="00653D50" w:rsidRDefault="00570983">
            <w:pPr>
              <w:keepLines/>
              <w:numPr>
                <w:ilvl w:val="0"/>
                <w:numId w:val="9"/>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Sistem integrat de colectare a datelor statistice privind activitatea consiliilor de tineret.</w:t>
            </w:r>
          </w:p>
          <w:p w:rsidR="0097683E" w:rsidRPr="00653D50" w:rsidRDefault="0097683E">
            <w:pPr>
              <w:keepLines/>
              <w:spacing w:line="276" w:lineRule="auto"/>
              <w:ind w:left="720"/>
              <w:jc w:val="both"/>
              <w:rPr>
                <w:rFonts w:ascii="Times New Roman" w:eastAsia="Times New Roman" w:hAnsi="Times New Roman" w:cs="Times New Roman"/>
                <w:sz w:val="8"/>
                <w:szCs w:val="8"/>
              </w:rPr>
            </w:pPr>
          </w:p>
        </w:tc>
      </w:tr>
      <w:tr w:rsidR="0097683E" w:rsidRPr="00653D50" w:rsidTr="00690922">
        <w:tc>
          <w:tcPr>
            <w:tcW w:w="9326" w:type="dxa"/>
            <w:shd w:val="clear" w:color="auto" w:fill="BDD7EE"/>
          </w:tcPr>
          <w:p w:rsidR="0097683E" w:rsidRPr="00653D50" w:rsidRDefault="00570983">
            <w:pPr>
              <w:spacing w:line="276" w:lineRule="auto"/>
              <w:rPr>
                <w:rFonts w:ascii="Times New Roman" w:eastAsia="Times New Roman" w:hAnsi="Times New Roman" w:cs="Times New Roman"/>
                <w:b/>
              </w:rPr>
            </w:pPr>
            <w:r w:rsidRPr="00653D50">
              <w:rPr>
                <w:rFonts w:ascii="Times New Roman" w:eastAsia="Times New Roman" w:hAnsi="Times New Roman" w:cs="Times New Roman"/>
                <w:b/>
              </w:rPr>
              <w:lastRenderedPageBreak/>
              <w:t xml:space="preserve">V. Profilul </w:t>
            </w:r>
            <w:proofErr w:type="spellStart"/>
            <w:r w:rsidRPr="00653D50">
              <w:rPr>
                <w:rFonts w:ascii="Times New Roman" w:eastAsia="Times New Roman" w:hAnsi="Times New Roman" w:cs="Times New Roman"/>
                <w:b/>
              </w:rPr>
              <w:t>aplicantului</w:t>
            </w:r>
            <w:proofErr w:type="spellEnd"/>
            <w:r w:rsidRPr="00653D50">
              <w:rPr>
                <w:rFonts w:ascii="Times New Roman" w:eastAsia="Times New Roman" w:hAnsi="Times New Roman" w:cs="Times New Roman"/>
                <w:b/>
              </w:rPr>
              <w:t>. Criterii de eligibilitate</w:t>
            </w:r>
          </w:p>
          <w:p w:rsidR="0097683E" w:rsidRPr="00653D50" w:rsidRDefault="0097683E">
            <w:pPr>
              <w:spacing w:line="276" w:lineRule="auto"/>
              <w:rPr>
                <w:rFonts w:ascii="Times New Roman" w:eastAsia="Times New Roman" w:hAnsi="Times New Roman" w:cs="Times New Roman"/>
                <w:sz w:val="14"/>
                <w:szCs w:val="14"/>
              </w:rPr>
            </w:pPr>
          </w:p>
        </w:tc>
      </w:tr>
      <w:tr w:rsidR="0097683E" w:rsidRPr="00653D50" w:rsidTr="00690922">
        <w:trPr>
          <w:trHeight w:val="5707"/>
        </w:trPr>
        <w:tc>
          <w:tcPr>
            <w:tcW w:w="9326" w:type="dxa"/>
          </w:tcPr>
          <w:p w:rsidR="0097683E" w:rsidRPr="00653D50" w:rsidRDefault="005709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32"/>
              <w:jc w:val="both"/>
              <w:rPr>
                <w:rFonts w:ascii="Times New Roman" w:eastAsia="Times New Roman" w:hAnsi="Times New Roman" w:cs="Times New Roman"/>
              </w:rPr>
            </w:pPr>
            <w:r w:rsidRPr="00653D50">
              <w:rPr>
                <w:rFonts w:ascii="Times New Roman" w:eastAsia="Times New Roman" w:hAnsi="Times New Roman" w:cs="Times New Roman"/>
              </w:rPr>
              <w:t xml:space="preserve"> Sunt eligibile să participe la concurs organizațiile care:</w:t>
            </w:r>
          </w:p>
          <w:p w:rsidR="0097683E" w:rsidRPr="00653D50" w:rsidRDefault="00570983">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hanging="260"/>
              <w:jc w:val="both"/>
              <w:rPr>
                <w:rFonts w:ascii="Times New Roman" w:eastAsia="Times New Roman" w:hAnsi="Times New Roman" w:cs="Times New Roman"/>
              </w:rPr>
            </w:pPr>
            <w:r w:rsidRPr="00653D50">
              <w:rPr>
                <w:rFonts w:ascii="Times New Roman" w:eastAsia="Times New Roman" w:hAnsi="Times New Roman" w:cs="Times New Roman"/>
              </w:rPr>
              <w:t>dețin personalitate juridică, iar scopurile statutare sunt orientate spre dezvoltarea multilaterală a tinerilor și sectorului de tineret;</w:t>
            </w:r>
          </w:p>
          <w:p w:rsidR="0097683E" w:rsidRPr="00653D50" w:rsidRDefault="00570983">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hanging="260"/>
              <w:jc w:val="both"/>
              <w:rPr>
                <w:rFonts w:ascii="Times New Roman" w:eastAsia="Times New Roman" w:hAnsi="Times New Roman" w:cs="Times New Roman"/>
              </w:rPr>
            </w:pPr>
            <w:r w:rsidRPr="00653D50">
              <w:rPr>
                <w:rFonts w:ascii="Times New Roman" w:eastAsia="Times New Roman" w:hAnsi="Times New Roman" w:cs="Times New Roman"/>
              </w:rPr>
              <w:t>pot demonstra o contribuție proprie (financiară sau non-financiară) de 20% din valoarea proiectului depus;</w:t>
            </w:r>
          </w:p>
          <w:p w:rsidR="0097683E" w:rsidRPr="00653D50" w:rsidRDefault="00570983">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hanging="260"/>
              <w:jc w:val="both"/>
              <w:rPr>
                <w:rFonts w:ascii="Times New Roman" w:eastAsia="Times New Roman" w:hAnsi="Times New Roman" w:cs="Times New Roman"/>
              </w:rPr>
            </w:pPr>
            <w:r w:rsidRPr="00653D50">
              <w:rPr>
                <w:rFonts w:ascii="Times New Roman" w:eastAsia="Times New Roman" w:hAnsi="Times New Roman" w:cs="Times New Roman"/>
              </w:rPr>
              <w:t>posedă experiență de minimum 3 ani în realizarea  de proiecte și programe naționale cu impact asupra tinerilor (în special, pe partea de participare) în cel puțin 15 localități;</w:t>
            </w:r>
          </w:p>
          <w:p w:rsidR="0097683E" w:rsidRPr="00653D50" w:rsidRDefault="00570983">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hanging="260"/>
              <w:jc w:val="both"/>
              <w:rPr>
                <w:rFonts w:ascii="Times New Roman" w:eastAsia="Times New Roman" w:hAnsi="Times New Roman" w:cs="Times New Roman"/>
              </w:rPr>
            </w:pPr>
            <w:r w:rsidRPr="00653D50">
              <w:rPr>
                <w:rFonts w:ascii="Times New Roman" w:eastAsia="Times New Roman" w:hAnsi="Times New Roman" w:cs="Times New Roman"/>
              </w:rPr>
              <w:t>posedă capacitatea umană (formatori, facilitatori, mentori, voluntari) și logistică  necesară de a realiza un program național cu</w:t>
            </w:r>
            <w:r w:rsidRPr="00653D50">
              <w:rPr>
                <w:rFonts w:ascii="Times New Roman" w:eastAsia="Times New Roman" w:hAnsi="Times New Roman" w:cs="Times New Roman"/>
                <w:highlight w:val="white"/>
              </w:rPr>
              <w:t xml:space="preserve"> o acoperire teritorială mai mare de 20 UAT.</w:t>
            </w:r>
          </w:p>
          <w:p w:rsidR="0097683E" w:rsidRPr="00C41F4E" w:rsidRDefault="0097683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720"/>
              <w:jc w:val="both"/>
              <w:rPr>
                <w:rFonts w:ascii="Times New Roman" w:eastAsia="Times New Roman" w:hAnsi="Times New Roman" w:cs="Times New Roman"/>
                <w:sz w:val="10"/>
                <w:szCs w:val="10"/>
                <w:highlight w:val="white"/>
              </w:rPr>
            </w:pPr>
          </w:p>
          <w:p w:rsidR="0097683E" w:rsidRPr="00653D50" w:rsidRDefault="005709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hanging="260"/>
              <w:jc w:val="both"/>
              <w:rPr>
                <w:rFonts w:ascii="Times New Roman" w:eastAsia="Times New Roman" w:hAnsi="Times New Roman" w:cs="Times New Roman"/>
                <w:b/>
                <w:shd w:val="clear" w:color="auto" w:fill="DEEBF6"/>
              </w:rPr>
            </w:pPr>
            <w:r w:rsidRPr="00653D50">
              <w:rPr>
                <w:rFonts w:ascii="Times New Roman" w:eastAsia="Times New Roman" w:hAnsi="Times New Roman" w:cs="Times New Roman"/>
                <w:shd w:val="clear" w:color="auto" w:fill="DEEBF6"/>
              </w:rPr>
              <w:t xml:space="preserve">  </w:t>
            </w:r>
            <w:r w:rsidRPr="00653D50">
              <w:rPr>
                <w:rFonts w:ascii="Times New Roman" w:eastAsia="Times New Roman" w:hAnsi="Times New Roman" w:cs="Times New Roman"/>
                <w:b/>
                <w:shd w:val="clear" w:color="auto" w:fill="DEEBF6"/>
              </w:rPr>
              <w:t xml:space="preserve">      Condiții specifice:</w:t>
            </w:r>
          </w:p>
          <w:p w:rsidR="0097683E" w:rsidRPr="00653D50" w:rsidRDefault="00570983">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hanging="260"/>
              <w:jc w:val="both"/>
              <w:rPr>
                <w:rFonts w:ascii="Times New Roman" w:eastAsia="Times New Roman" w:hAnsi="Times New Roman" w:cs="Times New Roman"/>
              </w:rPr>
            </w:pPr>
            <w:r w:rsidRPr="00653D50">
              <w:rPr>
                <w:rFonts w:ascii="Times New Roman" w:eastAsia="Times New Roman" w:hAnsi="Times New Roman" w:cs="Times New Roman"/>
              </w:rPr>
              <w:t xml:space="preserve">Proiectul Programului se va elabora </w:t>
            </w:r>
            <w:r w:rsidRPr="00653D50">
              <w:rPr>
                <w:rFonts w:ascii="Times New Roman" w:eastAsia="Times New Roman" w:hAnsi="Times New Roman" w:cs="Times New Roman"/>
                <w:highlight w:val="white"/>
              </w:rPr>
              <w:t>conform formularelo</w:t>
            </w:r>
            <w:r w:rsidR="003F5F83" w:rsidRPr="00653D50">
              <w:rPr>
                <w:rFonts w:ascii="Times New Roman" w:eastAsia="Times New Roman" w:hAnsi="Times New Roman" w:cs="Times New Roman"/>
                <w:highlight w:val="white"/>
              </w:rPr>
              <w:t xml:space="preserve">r narativ și de buget anexate, </w:t>
            </w:r>
            <w:r w:rsidRPr="00653D50">
              <w:rPr>
                <w:rFonts w:ascii="Times New Roman" w:eastAsia="Times New Roman" w:hAnsi="Times New Roman" w:cs="Times New Roman"/>
                <w:highlight w:val="white"/>
              </w:rPr>
              <w:t>în corespundere cu componentele I și II ale Programului de asistență pentru dezvoltarea și consolidarea CR/MT, conform prevederilor ordinului nr.t/276 din 05.06.2015;</w:t>
            </w:r>
          </w:p>
          <w:p w:rsidR="0097683E" w:rsidRPr="00653D50" w:rsidRDefault="00570983">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hanging="260"/>
              <w:jc w:val="both"/>
              <w:rPr>
                <w:rFonts w:ascii="Times New Roman" w:eastAsia="Times New Roman" w:hAnsi="Times New Roman" w:cs="Times New Roman"/>
              </w:rPr>
            </w:pPr>
            <w:r w:rsidRPr="00653D50">
              <w:rPr>
                <w:rFonts w:ascii="Times New Roman" w:eastAsia="Times New Roman" w:hAnsi="Times New Roman" w:cs="Times New Roman"/>
                <w:highlight w:val="white"/>
              </w:rPr>
              <w:t>Organizația desemnată câștigătoare va coordona și definitiva de comun acord  cu Direcția tineret  programul de activități planificate;</w:t>
            </w:r>
          </w:p>
          <w:p w:rsidR="0097683E" w:rsidRPr="00653D50" w:rsidRDefault="00570983">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hanging="260"/>
              <w:jc w:val="both"/>
              <w:rPr>
                <w:rFonts w:ascii="Times New Roman" w:eastAsia="Times New Roman" w:hAnsi="Times New Roman" w:cs="Times New Roman"/>
                <w:sz w:val="20"/>
                <w:szCs w:val="20"/>
                <w:highlight w:val="white"/>
              </w:rPr>
            </w:pPr>
            <w:r w:rsidRPr="00653D50">
              <w:rPr>
                <w:rFonts w:ascii="Times New Roman" w:eastAsia="Times New Roman" w:hAnsi="Times New Roman" w:cs="Times New Roman"/>
                <w:highlight w:val="white"/>
              </w:rPr>
              <w:t>Se va acorda prioritate organizațiilor care au stabilite acorduri de colaborare cu APL în vederea implementării proiectelor/programelor de/și pentru tineret la nivel local și regional.</w:t>
            </w:r>
          </w:p>
          <w:p w:rsidR="0097683E" w:rsidRPr="00653D50" w:rsidRDefault="00570983">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hanging="260"/>
              <w:jc w:val="both"/>
              <w:rPr>
                <w:rFonts w:ascii="Times New Roman" w:eastAsia="Times New Roman" w:hAnsi="Times New Roman" w:cs="Times New Roman"/>
                <w:highlight w:val="white"/>
              </w:rPr>
            </w:pPr>
            <w:r w:rsidRPr="00653D50">
              <w:rPr>
                <w:rFonts w:ascii="Times New Roman" w:eastAsia="Times New Roman" w:hAnsi="Times New Roman" w:cs="Times New Roman"/>
                <w:highlight w:val="white"/>
              </w:rPr>
              <w:t>Nu se admite perceperea taxelor de participare la activitățile realizate în cadrul Programului de asistență  al MEC.</w:t>
            </w:r>
          </w:p>
          <w:p w:rsidR="0097683E" w:rsidRPr="00653D50" w:rsidRDefault="0097683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752" w:hanging="260"/>
              <w:jc w:val="both"/>
              <w:rPr>
                <w:rFonts w:ascii="Times New Roman" w:eastAsia="Times New Roman" w:hAnsi="Times New Roman" w:cs="Times New Roman"/>
                <w:sz w:val="10"/>
                <w:szCs w:val="10"/>
                <w:highlight w:val="white"/>
              </w:rPr>
            </w:pPr>
            <w:bookmarkStart w:id="2" w:name="_heading=h.1fob9te" w:colFirst="0" w:colLast="0"/>
            <w:bookmarkEnd w:id="2"/>
          </w:p>
          <w:p w:rsidR="0097683E" w:rsidRPr="00653D50" w:rsidRDefault="00570983">
            <w:pPr>
              <w:pStyle w:val="2"/>
              <w:spacing w:before="0" w:after="0" w:line="276" w:lineRule="auto"/>
              <w:ind w:left="33" w:firstLine="32"/>
              <w:outlineLvl w:val="1"/>
              <w:rPr>
                <w:rFonts w:ascii="Times New Roman" w:eastAsia="Times New Roman" w:hAnsi="Times New Roman" w:cs="Times New Roman"/>
                <w:sz w:val="22"/>
                <w:szCs w:val="22"/>
                <w:shd w:val="clear" w:color="auto" w:fill="BDD7EE"/>
              </w:rPr>
            </w:pPr>
            <w:bookmarkStart w:id="3" w:name="_heading=h.sy4if7ueyoex" w:colFirst="0" w:colLast="0"/>
            <w:bookmarkEnd w:id="3"/>
            <w:r w:rsidRPr="00653D50">
              <w:rPr>
                <w:rFonts w:ascii="Times New Roman" w:eastAsia="Times New Roman" w:hAnsi="Times New Roman" w:cs="Times New Roman"/>
                <w:sz w:val="22"/>
                <w:szCs w:val="22"/>
                <w:shd w:val="clear" w:color="auto" w:fill="BDD7EE"/>
              </w:rPr>
              <w:t>Locul de lucru și deplasările oficiale:</w:t>
            </w:r>
          </w:p>
          <w:p w:rsidR="0097683E" w:rsidRPr="00653D50" w:rsidRDefault="005709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33" w:hanging="1"/>
              <w:jc w:val="both"/>
              <w:rPr>
                <w:rFonts w:ascii="Times New Roman" w:eastAsia="Times New Roman" w:hAnsi="Times New Roman" w:cs="Times New Roman"/>
                <w:highlight w:val="white"/>
              </w:rPr>
            </w:pPr>
            <w:r w:rsidRPr="00653D50">
              <w:rPr>
                <w:rFonts w:ascii="Times New Roman" w:eastAsia="Times New Roman" w:hAnsi="Times New Roman" w:cs="Times New Roman"/>
                <w:highlight w:val="white"/>
              </w:rPr>
              <w:t>Proiectul este compus din mai multe activități diverse și complexe, care necesită a fi realizate într-o perioadă anumită de timp, respectiv proiectul va fi împărțit în mai multe etape, divizate pe subproiecte, grup de activități și acțiuni.</w:t>
            </w:r>
          </w:p>
          <w:p w:rsidR="0097683E" w:rsidRPr="00653D50" w:rsidRDefault="005709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33" w:hanging="1"/>
              <w:jc w:val="both"/>
              <w:rPr>
                <w:rFonts w:ascii="Times New Roman" w:eastAsia="Times New Roman" w:hAnsi="Times New Roman" w:cs="Times New Roman"/>
                <w:highlight w:val="white"/>
              </w:rPr>
            </w:pPr>
            <w:r w:rsidRPr="00653D50">
              <w:rPr>
                <w:rFonts w:ascii="Times New Roman" w:eastAsia="Times New Roman" w:hAnsi="Times New Roman" w:cs="Times New Roman"/>
                <w:highlight w:val="white"/>
              </w:rPr>
              <w:t>În acest sens, se impune ca organizația contractantă să dispună de un management clar definit și o echipa de proiect bine pregătită care să faciliteze administrarea și controlul proiectului, atât la faza de planificare și implementare, cât și la faza de finalizare și raportare.</w:t>
            </w:r>
          </w:p>
          <w:p w:rsidR="0097683E" w:rsidRPr="00653D50" w:rsidRDefault="0097683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33" w:hanging="1"/>
              <w:jc w:val="both"/>
              <w:rPr>
                <w:rFonts w:ascii="Times New Roman" w:eastAsia="Times New Roman" w:hAnsi="Times New Roman" w:cs="Times New Roman"/>
                <w:sz w:val="2"/>
                <w:szCs w:val="2"/>
                <w:highlight w:val="white"/>
              </w:rPr>
            </w:pPr>
          </w:p>
          <w:p w:rsidR="0097683E" w:rsidRPr="00653D50" w:rsidRDefault="005709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33" w:hanging="1"/>
              <w:jc w:val="both"/>
              <w:rPr>
                <w:rFonts w:ascii="Times New Roman" w:eastAsia="Times New Roman" w:hAnsi="Times New Roman" w:cs="Times New Roman"/>
                <w:highlight w:val="white"/>
              </w:rPr>
            </w:pPr>
            <w:r w:rsidRPr="00653D50">
              <w:rPr>
                <w:rFonts w:ascii="Times New Roman" w:eastAsia="Times New Roman" w:hAnsi="Times New Roman" w:cs="Times New Roman"/>
              </w:rPr>
              <w:t>Contractul de finanțare va fi încheiat doar cu organizația declarată învingătoare care a prezentat setul de documente justificative, corespunzătoare cerințelor specifice pentru implementarea programului și s-a conformat  recomandărilor expuse de către Comisie în procesul-verbal</w:t>
            </w:r>
          </w:p>
          <w:p w:rsidR="0097683E" w:rsidRPr="00653D50" w:rsidRDefault="0097683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31"/>
              <w:jc w:val="both"/>
              <w:rPr>
                <w:rFonts w:ascii="Times New Roman" w:eastAsia="Times New Roman" w:hAnsi="Times New Roman" w:cs="Times New Roman"/>
                <w:sz w:val="4"/>
                <w:szCs w:val="4"/>
                <w:highlight w:val="white"/>
              </w:rPr>
            </w:pPr>
          </w:p>
          <w:p w:rsidR="0097683E" w:rsidRPr="00653D50" w:rsidRDefault="005709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highlight w:val="white"/>
              </w:rPr>
            </w:pPr>
            <w:r w:rsidRPr="00653D50">
              <w:rPr>
                <w:rFonts w:ascii="Times New Roman" w:eastAsia="Times New Roman" w:hAnsi="Times New Roman" w:cs="Times New Roman"/>
                <w:highlight w:val="white"/>
              </w:rPr>
              <w:t>Contractantul de asemenea trebuie să dispună de spațiu unde să-și desfășoare activitățile, resurse umane și logistice necesare pentru gestionarea și managementul eficient al proiectului.</w:t>
            </w:r>
          </w:p>
          <w:p w:rsidR="0097683E" w:rsidRPr="00653D50" w:rsidRDefault="0097683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33" w:firstLine="32"/>
              <w:jc w:val="both"/>
              <w:rPr>
                <w:rFonts w:ascii="Times New Roman" w:eastAsia="Times New Roman" w:hAnsi="Times New Roman" w:cs="Times New Roman"/>
                <w:sz w:val="8"/>
                <w:szCs w:val="8"/>
                <w:highlight w:val="white"/>
              </w:rPr>
            </w:pPr>
          </w:p>
          <w:p w:rsidR="0097683E" w:rsidRPr="00653D50" w:rsidRDefault="005709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33" w:hanging="1"/>
              <w:jc w:val="both"/>
              <w:rPr>
                <w:rFonts w:ascii="Times New Roman" w:eastAsia="Times New Roman" w:hAnsi="Times New Roman" w:cs="Times New Roman"/>
              </w:rPr>
            </w:pPr>
            <w:r w:rsidRPr="00653D50">
              <w:rPr>
                <w:rFonts w:ascii="Times New Roman" w:eastAsia="Times New Roman" w:hAnsi="Times New Roman" w:cs="Times New Roman"/>
              </w:rPr>
              <w:t>Serviciile care urmează a fi prestate necesită deplasări în teritoriu. Costurile pentru deplasările efectuate se vor acoperi din suma totală contractuală, în funcție de numărul de deplasări planificate (inclusiv la solicitare), fără a fi reflectate separat în oferta financiară.</w:t>
            </w:r>
          </w:p>
          <w:p w:rsidR="0097683E" w:rsidRPr="00653D50" w:rsidRDefault="0097683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33" w:hanging="1"/>
              <w:jc w:val="both"/>
              <w:rPr>
                <w:rFonts w:ascii="Times New Roman" w:eastAsia="Times New Roman" w:hAnsi="Times New Roman" w:cs="Times New Roman"/>
                <w:sz w:val="14"/>
                <w:szCs w:val="14"/>
              </w:rPr>
            </w:pPr>
          </w:p>
        </w:tc>
      </w:tr>
      <w:tr w:rsidR="0097683E" w:rsidRPr="00653D50" w:rsidTr="00690922">
        <w:tc>
          <w:tcPr>
            <w:tcW w:w="9326" w:type="dxa"/>
            <w:shd w:val="clear" w:color="auto" w:fill="BDD7EE"/>
          </w:tcPr>
          <w:p w:rsidR="0097683E" w:rsidRPr="00653D50" w:rsidRDefault="00570983">
            <w:pPr>
              <w:spacing w:line="276" w:lineRule="auto"/>
              <w:rPr>
                <w:rFonts w:ascii="Times New Roman" w:eastAsia="Times New Roman" w:hAnsi="Times New Roman" w:cs="Times New Roman"/>
                <w:b/>
              </w:rPr>
            </w:pPr>
            <w:r w:rsidRPr="00653D50">
              <w:rPr>
                <w:rFonts w:ascii="Times New Roman" w:eastAsia="Times New Roman" w:hAnsi="Times New Roman" w:cs="Times New Roman"/>
                <w:b/>
              </w:rPr>
              <w:t>VI. Procedura de depunere a dosarelor</w:t>
            </w:r>
          </w:p>
        </w:tc>
      </w:tr>
      <w:tr w:rsidR="0097683E" w:rsidRPr="00653D50" w:rsidTr="00690922">
        <w:tc>
          <w:tcPr>
            <w:tcW w:w="9326" w:type="dxa"/>
          </w:tcPr>
          <w:p w:rsidR="0097683E" w:rsidRPr="00653D50" w:rsidRDefault="005709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Pentru participare la concurs organizația va expedia dosarul complet (</w:t>
            </w:r>
            <w:r w:rsidRPr="00653D50">
              <w:rPr>
                <w:rFonts w:ascii="Times New Roman" w:eastAsia="Times New Roman" w:hAnsi="Times New Roman" w:cs="Times New Roman"/>
                <w:i/>
              </w:rPr>
              <w:t>în format PDF</w:t>
            </w:r>
            <w:r w:rsidRPr="00653D50">
              <w:rPr>
                <w:rFonts w:ascii="Times New Roman" w:eastAsia="Times New Roman" w:hAnsi="Times New Roman" w:cs="Times New Roman"/>
              </w:rPr>
              <w:t>) care va conține:</w:t>
            </w:r>
          </w:p>
          <w:p w:rsidR="0097683E" w:rsidRPr="00653D50" w:rsidRDefault="00570983">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rPr>
              <w:t>Scrisoarea de intenție privind furnizarea serviciilor solicitate;</w:t>
            </w:r>
          </w:p>
          <w:p w:rsidR="0097683E" w:rsidRPr="00653D50" w:rsidRDefault="00570983">
            <w:pPr>
              <w:numPr>
                <w:ilvl w:val="0"/>
                <w:numId w:val="10"/>
              </w:numPr>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rPr>
              <w:t>Descrierea organizației și CV echipei de implementare;</w:t>
            </w:r>
          </w:p>
          <w:p w:rsidR="0097683E" w:rsidRPr="00653D50" w:rsidRDefault="00570983">
            <w:pPr>
              <w:numPr>
                <w:ilvl w:val="0"/>
                <w:numId w:val="10"/>
              </w:numPr>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rPr>
              <w:t>CV-ul coordonatorului de proiect;</w:t>
            </w:r>
          </w:p>
          <w:p w:rsidR="0097683E" w:rsidRPr="00653D50" w:rsidRDefault="00570983">
            <w:pPr>
              <w:numPr>
                <w:ilvl w:val="0"/>
                <w:numId w:val="10"/>
              </w:numPr>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rPr>
              <w:t>Formularul narativ al proiectului de Program (anexa nr.1);</w:t>
            </w:r>
          </w:p>
          <w:p w:rsidR="0097683E" w:rsidRPr="00653D50" w:rsidRDefault="00570983">
            <w:pPr>
              <w:numPr>
                <w:ilvl w:val="0"/>
                <w:numId w:val="10"/>
              </w:numPr>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rPr>
              <w:t>Oferta financiară, pentru fiecare componentă în parte (costuri pentru servicii de expertiză și consultanță, servicii logistice, servicii de administrare) și oferta financiară totală (anexa nr.3);</w:t>
            </w:r>
          </w:p>
          <w:p w:rsidR="0097683E" w:rsidRPr="00653D50" w:rsidRDefault="00570983">
            <w:pPr>
              <w:numPr>
                <w:ilvl w:val="0"/>
                <w:numId w:val="10"/>
              </w:numPr>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rPr>
              <w:lastRenderedPageBreak/>
              <w:t>Declarație pe propria răspundere a coordonatorului de proiect privind lipsa conflictului de interese;</w:t>
            </w:r>
          </w:p>
          <w:p w:rsidR="0097683E" w:rsidRPr="00653D50" w:rsidRDefault="00570983">
            <w:pPr>
              <w:numPr>
                <w:ilvl w:val="0"/>
                <w:numId w:val="10"/>
              </w:numPr>
              <w:tabs>
                <w:tab w:val="left" w:pos="6810"/>
              </w:tabs>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rPr>
              <w:t xml:space="preserve">Statutul </w:t>
            </w:r>
            <w:proofErr w:type="spellStart"/>
            <w:r w:rsidRPr="00653D50">
              <w:rPr>
                <w:rFonts w:ascii="Times New Roman" w:eastAsia="Times New Roman" w:hAnsi="Times New Roman" w:cs="Times New Roman"/>
              </w:rPr>
              <w:t>şi</w:t>
            </w:r>
            <w:proofErr w:type="spellEnd"/>
            <w:r w:rsidRPr="00653D50">
              <w:rPr>
                <w:rFonts w:ascii="Times New Roman" w:eastAsia="Times New Roman" w:hAnsi="Times New Roman" w:cs="Times New Roman"/>
              </w:rPr>
              <w:t xml:space="preserve"> certificatul de înregistrare fiscal </w:t>
            </w:r>
            <w:proofErr w:type="spellStart"/>
            <w:r w:rsidRPr="00653D50">
              <w:rPr>
                <w:rFonts w:ascii="Times New Roman" w:eastAsia="Times New Roman" w:hAnsi="Times New Roman" w:cs="Times New Roman"/>
              </w:rPr>
              <w:t>şi</w:t>
            </w:r>
            <w:proofErr w:type="spellEnd"/>
            <w:r w:rsidRPr="00653D50">
              <w:rPr>
                <w:rFonts w:ascii="Times New Roman" w:eastAsia="Times New Roman" w:hAnsi="Times New Roman" w:cs="Times New Roman"/>
              </w:rPr>
              <w:t xml:space="preserve"> actele </w:t>
            </w:r>
            <w:proofErr w:type="spellStart"/>
            <w:r w:rsidRPr="00653D50">
              <w:rPr>
                <w:rFonts w:ascii="Times New Roman" w:eastAsia="Times New Roman" w:hAnsi="Times New Roman" w:cs="Times New Roman"/>
              </w:rPr>
              <w:t>adiţionale</w:t>
            </w:r>
            <w:proofErr w:type="spellEnd"/>
            <w:r w:rsidRPr="00653D50">
              <w:rPr>
                <w:rFonts w:ascii="Times New Roman" w:eastAsia="Times New Roman" w:hAnsi="Times New Roman" w:cs="Times New Roman"/>
              </w:rPr>
              <w:t xml:space="preserve"> după caz;</w:t>
            </w:r>
          </w:p>
          <w:p w:rsidR="0097683E" w:rsidRPr="00653D50" w:rsidRDefault="00570983">
            <w:pPr>
              <w:numPr>
                <w:ilvl w:val="0"/>
                <w:numId w:val="10"/>
              </w:numPr>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rPr>
              <w:t>Certificatul fiscal din care să rezulte că  organizația nu are datorii la bugetul de stat;</w:t>
            </w:r>
          </w:p>
          <w:p w:rsidR="0097683E" w:rsidRPr="00653D50" w:rsidRDefault="00570983">
            <w:pPr>
              <w:numPr>
                <w:ilvl w:val="0"/>
                <w:numId w:val="10"/>
              </w:numPr>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rPr>
              <w:t xml:space="preserve"> Raport financiar și fiscal pentru ultimii 2 ani;</w:t>
            </w:r>
          </w:p>
          <w:p w:rsidR="0097683E" w:rsidRPr="00653D50" w:rsidRDefault="00570983">
            <w:pPr>
              <w:numPr>
                <w:ilvl w:val="0"/>
                <w:numId w:val="10"/>
              </w:numPr>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rPr>
              <w:t>Alte informații confirmative privind implementarea proiectelor pentru tineri pe partea de participare (opțional);</w:t>
            </w:r>
          </w:p>
          <w:p w:rsidR="0097683E" w:rsidRPr="00653D50" w:rsidRDefault="00570983">
            <w:pPr>
              <w:numPr>
                <w:ilvl w:val="0"/>
                <w:numId w:val="10"/>
              </w:numPr>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rPr>
              <w:t>Scrisori de recomandare/parteneriate (opțional).</w:t>
            </w:r>
          </w:p>
          <w:p w:rsidR="0097683E" w:rsidRPr="00653D50" w:rsidRDefault="0097683E">
            <w:pPr>
              <w:spacing w:line="276" w:lineRule="auto"/>
              <w:ind w:left="476"/>
              <w:jc w:val="both"/>
              <w:rPr>
                <w:rFonts w:ascii="Times New Roman" w:eastAsia="Times New Roman" w:hAnsi="Times New Roman" w:cs="Times New Roman"/>
                <w:i/>
                <w:sz w:val="8"/>
                <w:szCs w:val="8"/>
              </w:rPr>
            </w:pPr>
          </w:p>
          <w:p w:rsidR="0097683E" w:rsidRPr="00653D50" w:rsidRDefault="00570983">
            <w:pPr>
              <w:pBdr>
                <w:top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Comisia de evaluare a dosarelor poate interveni cu recomandări sau condiții obligatorii pe partea de concept, precum și de diminuare sau majorare de buget al proiectului declarat câștigător.</w:t>
            </w:r>
          </w:p>
          <w:p w:rsidR="0097683E" w:rsidRPr="00653D50" w:rsidRDefault="0097683E">
            <w:pPr>
              <w:pBdr>
                <w:top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sz w:val="6"/>
                <w:szCs w:val="6"/>
              </w:rPr>
            </w:pPr>
          </w:p>
          <w:p w:rsidR="0097683E" w:rsidRPr="00653D50" w:rsidRDefault="00570983">
            <w:pPr>
              <w:pBdr>
                <w:top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 xml:space="preserve">Procesul de semnare a contractului (inclusiv condițiile de încheiere a contractului) va avea loc după prezentarea variantei finale a proiectului de </w:t>
            </w:r>
            <w:r w:rsidR="003F5F83" w:rsidRPr="00653D50">
              <w:rPr>
                <w:rFonts w:ascii="Times New Roman" w:eastAsia="Times New Roman" w:hAnsi="Times New Roman" w:cs="Times New Roman"/>
              </w:rPr>
              <w:t xml:space="preserve">program (formularul narativ și </w:t>
            </w:r>
            <w:r w:rsidRPr="00653D50">
              <w:rPr>
                <w:rFonts w:ascii="Times New Roman" w:eastAsia="Times New Roman" w:hAnsi="Times New Roman" w:cs="Times New Roman"/>
              </w:rPr>
              <w:t>de buget)</w:t>
            </w:r>
            <w:r w:rsidRPr="00653D50">
              <w:rPr>
                <w:rFonts w:ascii="Times New Roman" w:eastAsia="Times New Roman" w:hAnsi="Times New Roman" w:cs="Times New Roman"/>
                <w:i/>
              </w:rPr>
              <w:t xml:space="preserve">, </w:t>
            </w:r>
            <w:r w:rsidRPr="00653D50">
              <w:rPr>
                <w:rFonts w:ascii="Times New Roman" w:eastAsia="Times New Roman" w:hAnsi="Times New Roman" w:cs="Times New Roman"/>
              </w:rPr>
              <w:t xml:space="preserve">ajustat în corespundere cu solicitările Consiliilor de tineret, selectate conform criteriilor stabilite în Ordinul </w:t>
            </w:r>
            <w:r w:rsidRPr="00653D50">
              <w:rPr>
                <w:rFonts w:ascii="Times New Roman" w:eastAsia="Times New Roman" w:hAnsi="Times New Roman" w:cs="Times New Roman"/>
                <w:highlight w:val="white"/>
              </w:rPr>
              <w:t>nr.t/276 din 05.06.2015)</w:t>
            </w:r>
            <w:r w:rsidRPr="00653D50">
              <w:rPr>
                <w:rFonts w:ascii="Times New Roman" w:eastAsia="Times New Roman" w:hAnsi="Times New Roman" w:cs="Times New Roman"/>
              </w:rPr>
              <w:t>, indicatorii stabiliți pentru anul</w:t>
            </w:r>
            <w:r w:rsidR="003F5F83" w:rsidRPr="00653D50">
              <w:rPr>
                <w:rFonts w:ascii="Times New Roman" w:eastAsia="Times New Roman" w:hAnsi="Times New Roman" w:cs="Times New Roman"/>
              </w:rPr>
              <w:t xml:space="preserve"> 2022, în care va fi stipulată inclusiv contribuția APL, </w:t>
            </w:r>
            <w:r w:rsidRPr="00653D50">
              <w:rPr>
                <w:rFonts w:ascii="Times New Roman" w:eastAsia="Times New Roman" w:hAnsi="Times New Roman" w:cs="Times New Roman"/>
              </w:rPr>
              <w:t xml:space="preserve">a altor parteneri de implementare. </w:t>
            </w:r>
          </w:p>
          <w:p w:rsidR="0097683E" w:rsidRPr="00653D50" w:rsidRDefault="0097683E">
            <w:pPr>
              <w:pBdr>
                <w:top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sz w:val="6"/>
                <w:szCs w:val="6"/>
              </w:rPr>
            </w:pPr>
          </w:p>
          <w:p w:rsidR="0097683E" w:rsidRPr="00653D50" w:rsidRDefault="0057098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highlight w:val="white"/>
              </w:rPr>
            </w:pPr>
            <w:r w:rsidRPr="00653D50">
              <w:rPr>
                <w:rFonts w:ascii="Times New Roman" w:eastAsia="Times New Roman" w:hAnsi="Times New Roman" w:cs="Times New Roman"/>
                <w:highlight w:val="white"/>
              </w:rPr>
              <w:t xml:space="preserve">Organizația declarată învingătoare va prezenta setul de documente depus, în original, la sediul Ministerului </w:t>
            </w:r>
            <w:proofErr w:type="spellStart"/>
            <w:r w:rsidRPr="00653D50">
              <w:rPr>
                <w:rFonts w:ascii="Times New Roman" w:eastAsia="Times New Roman" w:hAnsi="Times New Roman" w:cs="Times New Roman"/>
                <w:highlight w:val="white"/>
              </w:rPr>
              <w:t>Educaţiei</w:t>
            </w:r>
            <w:proofErr w:type="spellEnd"/>
            <w:r w:rsidRPr="00653D50">
              <w:rPr>
                <w:rFonts w:ascii="Times New Roman" w:eastAsia="Times New Roman" w:hAnsi="Times New Roman" w:cs="Times New Roman"/>
                <w:highlight w:val="white"/>
              </w:rPr>
              <w:t xml:space="preserve"> </w:t>
            </w:r>
            <w:proofErr w:type="spellStart"/>
            <w:r w:rsidRPr="00653D50">
              <w:rPr>
                <w:rFonts w:ascii="Times New Roman" w:eastAsia="Times New Roman" w:hAnsi="Times New Roman" w:cs="Times New Roman"/>
                <w:highlight w:val="white"/>
              </w:rPr>
              <w:t>şi</w:t>
            </w:r>
            <w:proofErr w:type="spellEnd"/>
            <w:r w:rsidRPr="00653D50">
              <w:rPr>
                <w:rFonts w:ascii="Times New Roman" w:eastAsia="Times New Roman" w:hAnsi="Times New Roman" w:cs="Times New Roman"/>
                <w:highlight w:val="white"/>
              </w:rPr>
              <w:t xml:space="preserve"> Cercetării al Republicii Moldova, </w:t>
            </w:r>
            <w:proofErr w:type="spellStart"/>
            <w:r w:rsidRPr="00653D50">
              <w:rPr>
                <w:rFonts w:ascii="Times New Roman" w:eastAsia="Times New Roman" w:hAnsi="Times New Roman" w:cs="Times New Roman"/>
                <w:highlight w:val="white"/>
              </w:rPr>
              <w:t>Piaţa</w:t>
            </w:r>
            <w:proofErr w:type="spellEnd"/>
            <w:r w:rsidRPr="00653D50">
              <w:rPr>
                <w:rFonts w:ascii="Times New Roman" w:eastAsia="Times New Roman" w:hAnsi="Times New Roman" w:cs="Times New Roman"/>
                <w:highlight w:val="white"/>
              </w:rPr>
              <w:t xml:space="preserve"> Marii Adunări </w:t>
            </w:r>
            <w:proofErr w:type="spellStart"/>
            <w:r w:rsidRPr="00653D50">
              <w:rPr>
                <w:rFonts w:ascii="Times New Roman" w:eastAsia="Times New Roman" w:hAnsi="Times New Roman" w:cs="Times New Roman"/>
                <w:highlight w:val="white"/>
              </w:rPr>
              <w:t>Naţionale</w:t>
            </w:r>
            <w:proofErr w:type="spellEnd"/>
            <w:r w:rsidRPr="00653D50">
              <w:rPr>
                <w:rFonts w:ascii="Times New Roman" w:eastAsia="Times New Roman" w:hAnsi="Times New Roman" w:cs="Times New Roman"/>
                <w:highlight w:val="white"/>
              </w:rPr>
              <w:t xml:space="preserve"> 1, mun. </w:t>
            </w:r>
            <w:proofErr w:type="spellStart"/>
            <w:r w:rsidRPr="00653D50">
              <w:rPr>
                <w:rFonts w:ascii="Times New Roman" w:eastAsia="Times New Roman" w:hAnsi="Times New Roman" w:cs="Times New Roman"/>
                <w:highlight w:val="white"/>
              </w:rPr>
              <w:t>Chişinău</w:t>
            </w:r>
            <w:proofErr w:type="spellEnd"/>
            <w:r w:rsidRPr="00653D50">
              <w:rPr>
                <w:rFonts w:ascii="Times New Roman" w:eastAsia="Times New Roman" w:hAnsi="Times New Roman" w:cs="Times New Roman"/>
                <w:highlight w:val="white"/>
              </w:rPr>
              <w:t xml:space="preserve">, MD-2033, cutia poștală de la etajul 1, intrarea din str. G. Bănulescu-Bodoni. </w:t>
            </w:r>
          </w:p>
          <w:p w:rsidR="0097683E" w:rsidRPr="00653D50" w:rsidRDefault="0097683E">
            <w:pPr>
              <w:tabs>
                <w:tab w:val="left" w:pos="6810"/>
              </w:tabs>
              <w:spacing w:line="276" w:lineRule="auto"/>
              <w:jc w:val="both"/>
              <w:rPr>
                <w:rFonts w:ascii="Times New Roman" w:eastAsia="Times New Roman" w:hAnsi="Times New Roman" w:cs="Times New Roman"/>
                <w:sz w:val="8"/>
                <w:szCs w:val="8"/>
              </w:rPr>
            </w:pPr>
          </w:p>
          <w:p w:rsidR="0097683E" w:rsidRPr="00653D50" w:rsidRDefault="00570983">
            <w:pPr>
              <w:tabs>
                <w:tab w:val="left" w:pos="6810"/>
              </w:tabs>
              <w:spacing w:line="276" w:lineRule="auto"/>
              <w:jc w:val="both"/>
              <w:rPr>
                <w:rFonts w:ascii="Times New Roman" w:eastAsia="Times New Roman" w:hAnsi="Times New Roman" w:cs="Times New Roman"/>
                <w:b/>
              </w:rPr>
            </w:pPr>
            <w:r w:rsidRPr="00653D50">
              <w:rPr>
                <w:rFonts w:ascii="Times New Roman" w:eastAsia="Times New Roman" w:hAnsi="Times New Roman" w:cs="Times New Roman"/>
              </w:rPr>
              <w:t xml:space="preserve">Data limită de prezentare a dosarelor: </w:t>
            </w:r>
            <w:r w:rsidR="00730352">
              <w:rPr>
                <w:rFonts w:ascii="Times New Roman" w:eastAsia="Times New Roman" w:hAnsi="Times New Roman" w:cs="Times New Roman"/>
                <w:b/>
                <w:color w:val="FF0000"/>
              </w:rPr>
              <w:t>29</w:t>
            </w:r>
            <w:r w:rsidRPr="00653D50">
              <w:rPr>
                <w:rFonts w:ascii="Times New Roman" w:eastAsia="Times New Roman" w:hAnsi="Times New Roman" w:cs="Times New Roman"/>
                <w:b/>
                <w:color w:val="FF0000"/>
              </w:rPr>
              <w:t xml:space="preserve"> iulie 2022.</w:t>
            </w:r>
          </w:p>
          <w:p w:rsidR="0097683E" w:rsidRPr="00653D50" w:rsidRDefault="0097683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b/>
                <w:i/>
                <w:sz w:val="8"/>
                <w:szCs w:val="8"/>
              </w:rPr>
            </w:pPr>
          </w:p>
          <w:p w:rsidR="0097683E" w:rsidRPr="00653D50" w:rsidRDefault="00570983">
            <w:p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b/>
                <w:i/>
              </w:rPr>
              <w:t>Notă</w:t>
            </w:r>
            <w:r w:rsidRPr="00653D50">
              <w:rPr>
                <w:rFonts w:ascii="Times New Roman" w:eastAsia="Times New Roman" w:hAnsi="Times New Roman" w:cs="Times New Roman"/>
                <w:b/>
              </w:rPr>
              <w:t>:</w:t>
            </w:r>
            <w:r w:rsidRPr="00653D50">
              <w:rPr>
                <w:rFonts w:ascii="Times New Roman" w:eastAsia="Times New Roman" w:hAnsi="Times New Roman" w:cs="Times New Roman"/>
              </w:rPr>
              <w:t xml:space="preserve"> Criteriile de atribuire care vor sta la baza desemnării ofertantului sunt:</w:t>
            </w:r>
          </w:p>
          <w:p w:rsidR="0097683E" w:rsidRPr="00653D50" w:rsidRDefault="00570983">
            <w:pPr>
              <w:numPr>
                <w:ilvl w:val="0"/>
                <w:numId w:val="12"/>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capacitatea, resursele umane și logistice necesare pentru gestionarea și managementul proiectului;</w:t>
            </w:r>
          </w:p>
          <w:p w:rsidR="0097683E" w:rsidRPr="00653D50" w:rsidRDefault="00570983">
            <w:pPr>
              <w:numPr>
                <w:ilvl w:val="0"/>
                <w:numId w:val="12"/>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capacitatea de a realiza un program național cu</w:t>
            </w:r>
            <w:r w:rsidRPr="00653D50">
              <w:rPr>
                <w:rFonts w:ascii="Times New Roman" w:eastAsia="Times New Roman" w:hAnsi="Times New Roman" w:cs="Times New Roman"/>
                <w:highlight w:val="white"/>
              </w:rPr>
              <w:t xml:space="preserve"> o acoperire teritorială de cel puțin 20 UAT, acorduri stabilite cu APL;</w:t>
            </w:r>
          </w:p>
          <w:p w:rsidR="0097683E" w:rsidRPr="00653D50" w:rsidRDefault="00570983" w:rsidP="00264ED5">
            <w:pPr>
              <w:numPr>
                <w:ilvl w:val="0"/>
                <w:numId w:val="12"/>
              </w:numPr>
              <w:spacing w:line="276" w:lineRule="auto"/>
              <w:jc w:val="both"/>
              <w:rPr>
                <w:rFonts w:ascii="Times New Roman" w:eastAsia="Times New Roman" w:hAnsi="Times New Roman" w:cs="Times New Roman"/>
                <w:i/>
                <w:highlight w:val="white"/>
              </w:rPr>
            </w:pPr>
            <w:r w:rsidRPr="00653D50">
              <w:rPr>
                <w:rFonts w:ascii="Times New Roman" w:eastAsia="Times New Roman" w:hAnsi="Times New Roman" w:cs="Times New Roman"/>
              </w:rPr>
              <w:t>oferta cea mai avantajoasă din punct de vedere economic (cu un buget fix, alocat cu destinație precisă).</w:t>
            </w:r>
          </w:p>
        </w:tc>
      </w:tr>
      <w:tr w:rsidR="0097683E" w:rsidRPr="00653D50" w:rsidTr="00690922">
        <w:tc>
          <w:tcPr>
            <w:tcW w:w="9326" w:type="dxa"/>
            <w:shd w:val="clear" w:color="auto" w:fill="BDD7EE"/>
          </w:tcPr>
          <w:p w:rsidR="0097683E" w:rsidRPr="00653D50" w:rsidRDefault="00570983">
            <w:pPr>
              <w:widowControl w:val="0"/>
              <w:spacing w:line="276" w:lineRule="auto"/>
              <w:rPr>
                <w:rFonts w:ascii="Times New Roman" w:eastAsia="Times New Roman" w:hAnsi="Times New Roman" w:cs="Times New Roman"/>
              </w:rPr>
            </w:pPr>
            <w:r w:rsidRPr="00653D50">
              <w:rPr>
                <w:rFonts w:ascii="Times New Roman" w:eastAsia="Times New Roman" w:hAnsi="Times New Roman" w:cs="Times New Roman"/>
                <w:b/>
              </w:rPr>
              <w:lastRenderedPageBreak/>
              <w:t xml:space="preserve"> VII. Costul proiectului.  Termene de realizare și finanțare</w:t>
            </w:r>
          </w:p>
          <w:p w:rsidR="0097683E" w:rsidRPr="00653D50" w:rsidRDefault="0097683E">
            <w:pPr>
              <w:spacing w:line="276" w:lineRule="auto"/>
              <w:rPr>
                <w:rFonts w:ascii="Times New Roman" w:eastAsia="Times New Roman" w:hAnsi="Times New Roman" w:cs="Times New Roman"/>
              </w:rPr>
            </w:pPr>
          </w:p>
        </w:tc>
      </w:tr>
      <w:tr w:rsidR="0097683E" w:rsidRPr="00653D50" w:rsidTr="007A7AF3">
        <w:trPr>
          <w:trHeight w:val="64"/>
        </w:trPr>
        <w:tc>
          <w:tcPr>
            <w:tcW w:w="9326" w:type="dxa"/>
          </w:tcPr>
          <w:p w:rsidR="0097683E" w:rsidRPr="00653D50" w:rsidRDefault="00570983">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 xml:space="preserve">Proiectul înaintat spre finanțare trebuie să se finalizeze nu mai târziu de </w:t>
            </w:r>
            <w:r w:rsidRPr="00653D50">
              <w:rPr>
                <w:rFonts w:ascii="Times New Roman" w:eastAsia="Times New Roman" w:hAnsi="Times New Roman" w:cs="Times New Roman"/>
                <w:b/>
              </w:rPr>
              <w:t>30 noiembrie 2022.</w:t>
            </w:r>
          </w:p>
          <w:p w:rsidR="0097683E" w:rsidRPr="00653D50" w:rsidRDefault="00570983">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 xml:space="preserve">Costul estimativ constituie maximum </w:t>
            </w:r>
            <w:r w:rsidRPr="00653D50">
              <w:rPr>
                <w:rFonts w:ascii="Times New Roman" w:eastAsia="Times New Roman" w:hAnsi="Times New Roman" w:cs="Times New Roman"/>
                <w:b/>
              </w:rPr>
              <w:t>900 000,00</w:t>
            </w:r>
            <w:r w:rsidRPr="00653D50">
              <w:rPr>
                <w:rFonts w:ascii="Times New Roman" w:eastAsia="Times New Roman" w:hAnsi="Times New Roman" w:cs="Times New Roman"/>
              </w:rPr>
              <w:t xml:space="preserve"> (nouă sute mii) lei, finanțați din bugetul Ministerului Educației și Cercetării.</w:t>
            </w:r>
          </w:p>
          <w:p w:rsidR="007A7AF3" w:rsidRPr="007A7AF3" w:rsidRDefault="00570983" w:rsidP="007A7AF3">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360"/>
              <w:jc w:val="both"/>
              <w:rPr>
                <w:rFonts w:ascii="Times New Roman" w:eastAsia="Times New Roman" w:hAnsi="Times New Roman" w:cs="Times New Roman"/>
              </w:rPr>
            </w:pPr>
            <w:r w:rsidRPr="00653D50">
              <w:rPr>
                <w:rFonts w:ascii="Times New Roman" w:eastAsia="Times New Roman" w:hAnsi="Times New Roman" w:cs="Times New Roman"/>
                <w:highlight w:val="white"/>
              </w:rPr>
              <w:t xml:space="preserve">Finanțarea programului se efectuează în baza unui contract încheiat între părți din contul </w:t>
            </w:r>
            <w:proofErr w:type="spellStart"/>
            <w:r w:rsidRPr="00653D50">
              <w:rPr>
                <w:rFonts w:ascii="Times New Roman" w:eastAsia="Times New Roman" w:hAnsi="Times New Roman" w:cs="Times New Roman"/>
                <w:highlight w:val="white"/>
              </w:rPr>
              <w:t>şi</w:t>
            </w:r>
            <w:proofErr w:type="spellEnd"/>
            <w:r w:rsidRPr="00653D50">
              <w:rPr>
                <w:rFonts w:ascii="Times New Roman" w:eastAsia="Times New Roman" w:hAnsi="Times New Roman" w:cs="Times New Roman"/>
                <w:highlight w:val="white"/>
              </w:rPr>
              <w:t xml:space="preserve"> în limitele alocațiilor bugetare prevăzute anual în acest scop.</w:t>
            </w:r>
          </w:p>
          <w:p w:rsidR="0097683E" w:rsidRDefault="00570983">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360"/>
              <w:jc w:val="both"/>
              <w:rPr>
                <w:rFonts w:ascii="Times New Roman" w:eastAsia="Times New Roman" w:hAnsi="Times New Roman" w:cs="Times New Roman"/>
              </w:rPr>
            </w:pPr>
            <w:r w:rsidRPr="00653D50">
              <w:rPr>
                <w:rFonts w:ascii="Times New Roman" w:eastAsia="Times New Roman" w:hAnsi="Times New Roman" w:cs="Times New Roman"/>
                <w:highlight w:val="white"/>
              </w:rPr>
              <w:t xml:space="preserve">La contract se anexează formularul narativ (conform anexei nr.2) </w:t>
            </w:r>
            <w:proofErr w:type="spellStart"/>
            <w:r w:rsidRPr="00653D50">
              <w:rPr>
                <w:rFonts w:ascii="Times New Roman" w:eastAsia="Times New Roman" w:hAnsi="Times New Roman" w:cs="Times New Roman"/>
                <w:highlight w:val="white"/>
              </w:rPr>
              <w:t>şi</w:t>
            </w:r>
            <w:proofErr w:type="spellEnd"/>
            <w:r w:rsidRPr="00653D50">
              <w:rPr>
                <w:rFonts w:ascii="Times New Roman" w:eastAsia="Times New Roman" w:hAnsi="Times New Roman" w:cs="Times New Roman"/>
                <w:highlight w:val="white"/>
              </w:rPr>
              <w:t xml:space="preserve"> formularul bugetar detaliat al proiectului (conform anexei nr. 3).</w:t>
            </w:r>
          </w:p>
          <w:p w:rsidR="007A7AF3" w:rsidRPr="007A7AF3" w:rsidRDefault="007A7AF3" w:rsidP="007A7AF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720" w:right="360"/>
              <w:jc w:val="both"/>
              <w:rPr>
                <w:rFonts w:ascii="Times New Roman" w:eastAsia="Times New Roman" w:hAnsi="Times New Roman" w:cs="Times New Roman"/>
                <w:sz w:val="8"/>
                <w:szCs w:val="8"/>
                <w:lang w:val="en-US"/>
              </w:rPr>
            </w:pPr>
          </w:p>
          <w:p w:rsidR="0097683E" w:rsidRDefault="00570983">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rPr>
            </w:pPr>
            <w:r w:rsidRPr="00653D50">
              <w:rPr>
                <w:rFonts w:ascii="Times New Roman" w:eastAsia="Times New Roman" w:hAnsi="Times New Roman" w:cs="Times New Roman"/>
              </w:rPr>
              <w:t xml:space="preserve">Finanțarea se va realiza în  2 </w:t>
            </w:r>
            <w:proofErr w:type="spellStart"/>
            <w:r w:rsidRPr="00653D50">
              <w:rPr>
                <w:rFonts w:ascii="Times New Roman" w:eastAsia="Times New Roman" w:hAnsi="Times New Roman" w:cs="Times New Roman"/>
              </w:rPr>
              <w:t>tranşe</w:t>
            </w:r>
            <w:proofErr w:type="spellEnd"/>
            <w:r w:rsidRPr="00653D50">
              <w:rPr>
                <w:rFonts w:ascii="Times New Roman" w:eastAsia="Times New Roman" w:hAnsi="Times New Roman" w:cs="Times New Roman"/>
              </w:rPr>
              <w:t>, prin virament bancar în contul unității de implementare a programului, conform bugetului proiectului/devizului estimat de cheltuieli, prevăzut în anexa la contractul de cofinanțare.</w:t>
            </w:r>
          </w:p>
          <w:p w:rsidR="007A7AF3" w:rsidRPr="007A7AF3" w:rsidRDefault="007A7AF3" w:rsidP="007A7AF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720"/>
              <w:jc w:val="both"/>
              <w:rPr>
                <w:rFonts w:ascii="Times New Roman" w:eastAsia="Times New Roman" w:hAnsi="Times New Roman" w:cs="Times New Roman"/>
                <w:sz w:val="8"/>
                <w:szCs w:val="8"/>
              </w:rPr>
            </w:pPr>
          </w:p>
          <w:p w:rsidR="007A7AF3" w:rsidRPr="007A7AF3" w:rsidRDefault="00570983" w:rsidP="007A7AF3">
            <w:pPr>
              <w:widowControl w:val="0"/>
              <w:numPr>
                <w:ilvl w:val="0"/>
                <w:numId w:val="17"/>
              </w:numPr>
              <w:pBdr>
                <w:top w:val="nil"/>
                <w:left w:val="nil"/>
                <w:bottom w:val="nil"/>
                <w:right w:val="nil"/>
                <w:between w:val="nil"/>
              </w:pBdr>
              <w:spacing w:line="276" w:lineRule="auto"/>
              <w:jc w:val="both"/>
              <w:rPr>
                <w:rFonts w:ascii="Times New Roman" w:eastAsia="Times New Roman" w:hAnsi="Times New Roman" w:cs="Times New Roman"/>
                <w:color w:val="000000"/>
              </w:rPr>
            </w:pPr>
            <w:r w:rsidRPr="00653D50">
              <w:rPr>
                <w:rFonts w:ascii="Times New Roman" w:eastAsia="Times New Roman" w:hAnsi="Times New Roman" w:cs="Times New Roman"/>
                <w:color w:val="000000"/>
                <w:highlight w:val="white"/>
              </w:rPr>
              <w:t>Transferul tranșelor se efectuează</w:t>
            </w:r>
            <w:r w:rsidRPr="00653D50">
              <w:rPr>
                <w:rFonts w:ascii="Times New Roman" w:eastAsia="Times New Roman" w:hAnsi="Times New Roman" w:cs="Times New Roman"/>
                <w:highlight w:val="white"/>
              </w:rPr>
              <w:t xml:space="preserve"> </w:t>
            </w:r>
            <w:r w:rsidRPr="00653D50">
              <w:rPr>
                <w:rFonts w:ascii="Times New Roman" w:eastAsia="Times New Roman" w:hAnsi="Times New Roman" w:cs="Times New Roman"/>
                <w:color w:val="000000"/>
                <w:highlight w:val="white"/>
              </w:rPr>
              <w:t>după prezentarea</w:t>
            </w:r>
            <w:r w:rsidRPr="00653D50">
              <w:rPr>
                <w:rFonts w:ascii="Times New Roman" w:eastAsia="Times New Roman" w:hAnsi="Times New Roman" w:cs="Times New Roman"/>
                <w:highlight w:val="white"/>
              </w:rPr>
              <w:t xml:space="preserve"> către</w:t>
            </w:r>
            <w:r w:rsidRPr="00653D50">
              <w:rPr>
                <w:rFonts w:ascii="Times New Roman" w:eastAsia="Times New Roman" w:hAnsi="Times New Roman" w:cs="Times New Roman"/>
                <w:color w:val="000000"/>
                <w:highlight w:val="white"/>
              </w:rPr>
              <w:t xml:space="preserve"> MEC</w:t>
            </w:r>
            <w:r w:rsidRPr="00653D50">
              <w:rPr>
                <w:rFonts w:ascii="Times New Roman" w:eastAsia="Times New Roman" w:hAnsi="Times New Roman" w:cs="Times New Roman"/>
                <w:highlight w:val="white"/>
              </w:rPr>
              <w:t xml:space="preserve"> </w:t>
            </w:r>
            <w:r w:rsidRPr="00653D50">
              <w:rPr>
                <w:rFonts w:ascii="Times New Roman" w:eastAsia="Times New Roman" w:hAnsi="Times New Roman" w:cs="Times New Roman"/>
                <w:color w:val="000000"/>
                <w:highlight w:val="white"/>
              </w:rPr>
              <w:t xml:space="preserve">a rapoartelor financiare și narative </w:t>
            </w:r>
            <w:proofErr w:type="spellStart"/>
            <w:r w:rsidRPr="00653D50">
              <w:rPr>
                <w:rFonts w:ascii="Times New Roman" w:eastAsia="Times New Roman" w:hAnsi="Times New Roman" w:cs="Times New Roman"/>
                <w:color w:val="000000"/>
                <w:highlight w:val="white"/>
              </w:rPr>
              <w:t>şi</w:t>
            </w:r>
            <w:proofErr w:type="spellEnd"/>
            <w:r w:rsidRPr="00653D50">
              <w:rPr>
                <w:rFonts w:ascii="Times New Roman" w:eastAsia="Times New Roman" w:hAnsi="Times New Roman" w:cs="Times New Roman"/>
                <w:color w:val="000000"/>
                <w:highlight w:val="white"/>
              </w:rPr>
              <w:t xml:space="preserve"> </w:t>
            </w:r>
            <w:r w:rsidRPr="00653D50">
              <w:rPr>
                <w:rFonts w:ascii="Times New Roman" w:eastAsia="Times New Roman" w:hAnsi="Times New Roman" w:cs="Times New Roman"/>
                <w:color w:val="000000"/>
              </w:rPr>
              <w:t>justifica</w:t>
            </w:r>
            <w:r w:rsidRPr="00653D50">
              <w:rPr>
                <w:rFonts w:ascii="Times New Roman" w:eastAsia="Times New Roman" w:hAnsi="Times New Roman" w:cs="Times New Roman"/>
              </w:rPr>
              <w:t xml:space="preserve">tive </w:t>
            </w:r>
            <w:r w:rsidRPr="00653D50">
              <w:rPr>
                <w:rFonts w:ascii="Times New Roman" w:eastAsia="Times New Roman" w:hAnsi="Times New Roman" w:cs="Times New Roman"/>
                <w:color w:val="000000"/>
                <w:highlight w:val="white"/>
              </w:rPr>
              <w:t xml:space="preserve">a utilizării complete </w:t>
            </w:r>
            <w:proofErr w:type="spellStart"/>
            <w:r w:rsidRPr="00653D50">
              <w:rPr>
                <w:rFonts w:ascii="Times New Roman" w:eastAsia="Times New Roman" w:hAnsi="Times New Roman" w:cs="Times New Roman"/>
                <w:color w:val="000000"/>
                <w:highlight w:val="white"/>
              </w:rPr>
              <w:t>şi</w:t>
            </w:r>
            <w:proofErr w:type="spellEnd"/>
            <w:r w:rsidRPr="00653D50">
              <w:rPr>
                <w:rFonts w:ascii="Times New Roman" w:eastAsia="Times New Roman" w:hAnsi="Times New Roman" w:cs="Times New Roman"/>
                <w:color w:val="000000"/>
                <w:highlight w:val="white"/>
              </w:rPr>
              <w:t xml:space="preserve"> conforme a mijloacelor financiare pentru </w:t>
            </w:r>
            <w:proofErr w:type="spellStart"/>
            <w:r w:rsidRPr="00653D50">
              <w:rPr>
                <w:rFonts w:ascii="Times New Roman" w:eastAsia="Times New Roman" w:hAnsi="Times New Roman" w:cs="Times New Roman"/>
                <w:color w:val="000000"/>
                <w:highlight w:val="white"/>
              </w:rPr>
              <w:t>tranşele</w:t>
            </w:r>
            <w:proofErr w:type="spellEnd"/>
            <w:r w:rsidRPr="00653D50">
              <w:rPr>
                <w:rFonts w:ascii="Times New Roman" w:eastAsia="Times New Roman" w:hAnsi="Times New Roman" w:cs="Times New Roman"/>
                <w:color w:val="000000"/>
                <w:highlight w:val="white"/>
              </w:rPr>
              <w:t xml:space="preserve"> anterioare.</w:t>
            </w:r>
          </w:p>
          <w:p w:rsidR="007A7AF3" w:rsidRPr="007A7AF3" w:rsidRDefault="007A7AF3" w:rsidP="007A7AF3">
            <w:pPr>
              <w:widowControl w:val="0"/>
              <w:pBdr>
                <w:top w:val="nil"/>
                <w:left w:val="nil"/>
                <w:bottom w:val="nil"/>
                <w:right w:val="nil"/>
                <w:between w:val="nil"/>
              </w:pBdr>
              <w:spacing w:line="276" w:lineRule="auto"/>
              <w:ind w:left="720"/>
              <w:jc w:val="both"/>
              <w:rPr>
                <w:rFonts w:ascii="Times New Roman" w:eastAsia="Times New Roman" w:hAnsi="Times New Roman" w:cs="Times New Roman"/>
                <w:color w:val="000000"/>
                <w:sz w:val="6"/>
                <w:szCs w:val="6"/>
              </w:rPr>
            </w:pPr>
          </w:p>
          <w:p w:rsidR="0097683E" w:rsidRDefault="00570983">
            <w:pPr>
              <w:widowControl w:val="0"/>
              <w:numPr>
                <w:ilvl w:val="0"/>
                <w:numId w:val="17"/>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highlight w:val="white"/>
              </w:rPr>
              <w:t xml:space="preserve">Pentru realizarea activităților se vor desfășura achiziții centralizate în mod permanent, efectuate prin transferul resurselor financiare de la contul unității de implementare către prestatori pentru achiziționarea de bunuri și/sau servicii (conform procedurilor de achiziții publice) necesare, conform bugetului aprobat. Bunurile </w:t>
            </w:r>
            <w:proofErr w:type="spellStart"/>
            <w:r w:rsidRPr="00653D50">
              <w:rPr>
                <w:rFonts w:ascii="Times New Roman" w:eastAsia="Times New Roman" w:hAnsi="Times New Roman" w:cs="Times New Roman"/>
                <w:highlight w:val="white"/>
              </w:rPr>
              <w:t>achizitionate</w:t>
            </w:r>
            <w:proofErr w:type="spellEnd"/>
            <w:r w:rsidRPr="00653D50">
              <w:rPr>
                <w:rFonts w:ascii="Times New Roman" w:eastAsia="Times New Roman" w:hAnsi="Times New Roman" w:cs="Times New Roman"/>
                <w:highlight w:val="white"/>
              </w:rPr>
              <w:t xml:space="preserve"> se vor distribui sub-beneficiarilor (Consiliilor raionale/municipale ale tinerilor) prin act de predare-primire</w:t>
            </w:r>
          </w:p>
          <w:p w:rsidR="007A7AF3" w:rsidRPr="007A7AF3" w:rsidRDefault="007A7AF3" w:rsidP="007A7AF3">
            <w:pPr>
              <w:widowControl w:val="0"/>
              <w:spacing w:line="276" w:lineRule="auto"/>
              <w:ind w:left="720"/>
              <w:jc w:val="both"/>
              <w:rPr>
                <w:rFonts w:ascii="Times New Roman" w:eastAsia="Times New Roman" w:hAnsi="Times New Roman" w:cs="Times New Roman"/>
                <w:sz w:val="6"/>
                <w:szCs w:val="6"/>
              </w:rPr>
            </w:pPr>
          </w:p>
          <w:p w:rsidR="007A7AF3" w:rsidRPr="007A7AF3" w:rsidRDefault="00570983" w:rsidP="007A7AF3">
            <w:pPr>
              <w:widowControl w:val="0"/>
              <w:numPr>
                <w:ilvl w:val="0"/>
                <w:numId w:val="17"/>
              </w:numPr>
              <w:spacing w:line="276" w:lineRule="auto"/>
              <w:jc w:val="both"/>
              <w:rPr>
                <w:rFonts w:ascii="Times New Roman" w:eastAsia="Times New Roman" w:hAnsi="Times New Roman" w:cs="Times New Roman"/>
              </w:rPr>
            </w:pPr>
            <w:r w:rsidRPr="00653D50">
              <w:rPr>
                <w:rFonts w:ascii="Times New Roman" w:eastAsia="Times New Roman" w:hAnsi="Times New Roman" w:cs="Times New Roman"/>
                <w:highlight w:val="white"/>
              </w:rPr>
              <w:t xml:space="preserve">Tranșa finală va fi debursată după încheierea proiectului, prezentarea deconturilor de justificare a cheltuielilor, documentelor justificative a </w:t>
            </w:r>
            <w:proofErr w:type="spellStart"/>
            <w:r w:rsidRPr="00653D50">
              <w:rPr>
                <w:rFonts w:ascii="Times New Roman" w:eastAsia="Times New Roman" w:hAnsi="Times New Roman" w:cs="Times New Roman"/>
                <w:highlight w:val="white"/>
              </w:rPr>
              <w:t>contribuţiei</w:t>
            </w:r>
            <w:proofErr w:type="spellEnd"/>
            <w:r w:rsidRPr="00653D50">
              <w:rPr>
                <w:rFonts w:ascii="Times New Roman" w:eastAsia="Times New Roman" w:hAnsi="Times New Roman" w:cs="Times New Roman"/>
                <w:highlight w:val="white"/>
              </w:rPr>
              <w:t xml:space="preserve"> locale de cel </w:t>
            </w:r>
            <w:proofErr w:type="spellStart"/>
            <w:r w:rsidRPr="00653D50">
              <w:rPr>
                <w:rFonts w:ascii="Times New Roman" w:eastAsia="Times New Roman" w:hAnsi="Times New Roman" w:cs="Times New Roman"/>
                <w:highlight w:val="white"/>
              </w:rPr>
              <w:t>puţin</w:t>
            </w:r>
            <w:proofErr w:type="spellEnd"/>
            <w:r w:rsidRPr="00653D50">
              <w:rPr>
                <w:rFonts w:ascii="Times New Roman" w:eastAsia="Times New Roman" w:hAnsi="Times New Roman" w:cs="Times New Roman"/>
                <w:highlight w:val="white"/>
              </w:rPr>
              <w:t xml:space="preserve"> 20 la sută din valoarea </w:t>
            </w:r>
            <w:r w:rsidRPr="00653D50">
              <w:rPr>
                <w:rFonts w:ascii="Times New Roman" w:eastAsia="Times New Roman" w:hAnsi="Times New Roman" w:cs="Times New Roman"/>
                <w:highlight w:val="white"/>
              </w:rPr>
              <w:lastRenderedPageBreak/>
              <w:t>totală a suportului financiar acordat de Mi</w:t>
            </w:r>
            <w:r w:rsidR="001A3473" w:rsidRPr="00653D50">
              <w:rPr>
                <w:rFonts w:ascii="Times New Roman" w:eastAsia="Times New Roman" w:hAnsi="Times New Roman" w:cs="Times New Roman"/>
                <w:highlight w:val="white"/>
              </w:rPr>
              <w:t xml:space="preserve">nister, precum și a raportului </w:t>
            </w:r>
            <w:r w:rsidRPr="00653D50">
              <w:rPr>
                <w:rFonts w:ascii="Times New Roman" w:eastAsia="Times New Roman" w:hAnsi="Times New Roman" w:cs="Times New Roman"/>
                <w:highlight w:val="white"/>
              </w:rPr>
              <w:t xml:space="preserve">final privind realizarea programului de asistență, până la data </w:t>
            </w:r>
            <w:r w:rsidRPr="00653D50">
              <w:rPr>
                <w:rFonts w:ascii="Times New Roman" w:eastAsia="Times New Roman" w:hAnsi="Times New Roman" w:cs="Times New Roman"/>
                <w:b/>
                <w:color w:val="FF0000"/>
                <w:highlight w:val="white"/>
              </w:rPr>
              <w:t>10 decembrie 2022.</w:t>
            </w:r>
          </w:p>
          <w:p w:rsidR="0097683E" w:rsidRPr="00653D50" w:rsidRDefault="0097683E">
            <w:pPr>
              <w:widowControl w:val="0"/>
              <w:spacing w:line="276" w:lineRule="auto"/>
              <w:ind w:left="720"/>
              <w:jc w:val="both"/>
              <w:rPr>
                <w:rFonts w:ascii="Times New Roman" w:eastAsia="Times New Roman" w:hAnsi="Times New Roman" w:cs="Times New Roman"/>
                <w:b/>
                <w:color w:val="FF0000"/>
                <w:sz w:val="12"/>
                <w:szCs w:val="12"/>
                <w:highlight w:val="white"/>
              </w:rPr>
            </w:pPr>
          </w:p>
        </w:tc>
      </w:tr>
      <w:tr w:rsidR="0097683E" w:rsidRPr="00653D50" w:rsidTr="00690922">
        <w:tc>
          <w:tcPr>
            <w:tcW w:w="9326" w:type="dxa"/>
            <w:shd w:val="clear" w:color="auto" w:fill="BDD7EE"/>
          </w:tcPr>
          <w:p w:rsidR="0097683E" w:rsidRPr="00653D50" w:rsidRDefault="0097683E" w:rsidP="00764F4A">
            <w:pPr>
              <w:spacing w:line="360" w:lineRule="auto"/>
              <w:rPr>
                <w:rFonts w:ascii="Times New Roman" w:eastAsia="Times New Roman" w:hAnsi="Times New Roman" w:cs="Times New Roman"/>
                <w:b/>
                <w:sz w:val="4"/>
                <w:szCs w:val="4"/>
              </w:rPr>
            </w:pPr>
          </w:p>
          <w:p w:rsidR="0097683E" w:rsidRPr="00653D50" w:rsidRDefault="00570983" w:rsidP="00764F4A">
            <w:pPr>
              <w:spacing w:line="360" w:lineRule="auto"/>
              <w:rPr>
                <w:rFonts w:ascii="Times New Roman" w:eastAsia="Times New Roman" w:hAnsi="Times New Roman" w:cs="Times New Roman"/>
                <w:b/>
              </w:rPr>
            </w:pPr>
            <w:r w:rsidRPr="00653D50">
              <w:rPr>
                <w:rFonts w:ascii="Times New Roman" w:eastAsia="Times New Roman" w:hAnsi="Times New Roman" w:cs="Times New Roman"/>
                <w:b/>
              </w:rPr>
              <w:t>VIII</w:t>
            </w:r>
            <w:r w:rsidRPr="00653D50">
              <w:rPr>
                <w:rFonts w:ascii="Times New Roman" w:eastAsia="Times New Roman" w:hAnsi="Times New Roman" w:cs="Times New Roman"/>
              </w:rPr>
              <w:t>.</w:t>
            </w:r>
            <w:r w:rsidR="00653D50" w:rsidRPr="00653D50">
              <w:rPr>
                <w:rFonts w:ascii="Times New Roman" w:eastAsia="Times New Roman" w:hAnsi="Times New Roman" w:cs="Times New Roman"/>
              </w:rPr>
              <w:t xml:space="preserve"> </w:t>
            </w:r>
            <w:r w:rsidRPr="00653D50">
              <w:rPr>
                <w:rFonts w:ascii="Times New Roman" w:eastAsia="Times New Roman" w:hAnsi="Times New Roman" w:cs="Times New Roman"/>
                <w:b/>
              </w:rPr>
              <w:t>Monitorizare și raportare</w:t>
            </w:r>
          </w:p>
          <w:p w:rsidR="0097683E" w:rsidRPr="00653D50" w:rsidRDefault="0097683E" w:rsidP="00764F4A">
            <w:pPr>
              <w:spacing w:line="360" w:lineRule="auto"/>
              <w:rPr>
                <w:rFonts w:ascii="Times New Roman" w:eastAsia="Times New Roman" w:hAnsi="Times New Roman" w:cs="Times New Roman"/>
                <w:b/>
                <w:sz w:val="8"/>
                <w:szCs w:val="8"/>
              </w:rPr>
            </w:pPr>
          </w:p>
        </w:tc>
      </w:tr>
      <w:tr w:rsidR="0097683E" w:rsidRPr="00653D50" w:rsidTr="00690922">
        <w:trPr>
          <w:trHeight w:val="4020"/>
        </w:trPr>
        <w:tc>
          <w:tcPr>
            <w:tcW w:w="9326" w:type="dxa"/>
          </w:tcPr>
          <w:p w:rsidR="0097683E" w:rsidRPr="00653D50" w:rsidRDefault="00570983">
            <w:pPr>
              <w:numPr>
                <w:ilvl w:val="0"/>
                <w:numId w:val="5"/>
              </w:numPr>
              <w:spacing w:line="276" w:lineRule="auto"/>
              <w:ind w:right="99"/>
              <w:jc w:val="both"/>
              <w:rPr>
                <w:rFonts w:ascii="Times New Roman" w:eastAsia="Times New Roman" w:hAnsi="Times New Roman" w:cs="Times New Roman"/>
              </w:rPr>
            </w:pPr>
            <w:r w:rsidRPr="00653D50">
              <w:rPr>
                <w:rFonts w:ascii="Times New Roman" w:eastAsia="Times New Roman" w:hAnsi="Times New Roman" w:cs="Times New Roman"/>
              </w:rPr>
              <w:t>Valorificarea suportului financiar se va realiza în mod transparent, în conformitate cu normativele de cheltuieli stipulate în cadrul normativ ce reglementează activitatea de tineret;</w:t>
            </w:r>
          </w:p>
          <w:p w:rsidR="0097683E" w:rsidRPr="00653D50" w:rsidRDefault="00570983">
            <w:pPr>
              <w:numPr>
                <w:ilvl w:val="0"/>
                <w:numId w:val="5"/>
              </w:numPr>
              <w:spacing w:line="276" w:lineRule="auto"/>
              <w:ind w:right="99"/>
              <w:jc w:val="both"/>
              <w:rPr>
                <w:rFonts w:ascii="Times New Roman" w:eastAsia="Times New Roman" w:hAnsi="Times New Roman" w:cs="Times New Roman"/>
              </w:rPr>
            </w:pPr>
            <w:r w:rsidRPr="00653D50">
              <w:rPr>
                <w:rFonts w:ascii="Times New Roman" w:eastAsia="Times New Roman" w:hAnsi="Times New Roman" w:cs="Times New Roman"/>
              </w:rPr>
              <w:t>Ministerul își rezervă dreptul de a face verificări, atât în perioada implementării Programului, cât și ulterior validării raportului final.</w:t>
            </w:r>
          </w:p>
          <w:p w:rsidR="0097683E" w:rsidRPr="00653D50" w:rsidRDefault="00570983">
            <w:pPr>
              <w:numPr>
                <w:ilvl w:val="0"/>
                <w:numId w:val="5"/>
              </w:numPr>
              <w:spacing w:line="276" w:lineRule="auto"/>
              <w:ind w:right="99"/>
              <w:jc w:val="both"/>
              <w:rPr>
                <w:rFonts w:ascii="Times New Roman" w:eastAsia="Times New Roman" w:hAnsi="Times New Roman" w:cs="Times New Roman"/>
              </w:rPr>
            </w:pPr>
            <w:r w:rsidRPr="00653D50">
              <w:rPr>
                <w:rFonts w:ascii="Times New Roman" w:eastAsia="Times New Roman" w:hAnsi="Times New Roman" w:cs="Times New Roman"/>
              </w:rPr>
              <w:t xml:space="preserve">Modul de utilizare a sumelor acordate sub forma finanțărilor nerambursabile este supus controlului autorității finanțatoare, precum </w:t>
            </w:r>
            <w:proofErr w:type="spellStart"/>
            <w:r w:rsidRPr="00653D50">
              <w:rPr>
                <w:rFonts w:ascii="Times New Roman" w:eastAsia="Times New Roman" w:hAnsi="Times New Roman" w:cs="Times New Roman"/>
              </w:rPr>
              <w:t>şi</w:t>
            </w:r>
            <w:proofErr w:type="spellEnd"/>
            <w:r w:rsidRPr="00653D50">
              <w:rPr>
                <w:rFonts w:ascii="Times New Roman" w:eastAsia="Times New Roman" w:hAnsi="Times New Roman" w:cs="Times New Roman"/>
              </w:rPr>
              <w:t xml:space="preserve"> celor cu atribuții în domeniul controlului financiar-fiscal, în conformitate cu prevederile legale.</w:t>
            </w:r>
          </w:p>
          <w:p w:rsidR="0097683E" w:rsidRPr="00653D50" w:rsidRDefault="00570983">
            <w:pPr>
              <w:numPr>
                <w:ilvl w:val="0"/>
                <w:numId w:val="5"/>
              </w:numPr>
              <w:spacing w:after="240" w:line="276" w:lineRule="auto"/>
              <w:ind w:right="99"/>
              <w:jc w:val="both"/>
              <w:rPr>
                <w:rFonts w:ascii="Times New Roman" w:eastAsia="Times New Roman" w:hAnsi="Times New Roman" w:cs="Times New Roman"/>
              </w:rPr>
            </w:pPr>
            <w:r w:rsidRPr="00653D50">
              <w:rPr>
                <w:rFonts w:ascii="Times New Roman" w:eastAsia="Times New Roman" w:hAnsi="Times New Roman" w:cs="Times New Roman"/>
              </w:rPr>
              <w:t xml:space="preserve">La solicitarea Ministerului Educației și Cercetării,  contractantul va prezenta rapoarte narative și financiare, </w:t>
            </w:r>
            <w:r w:rsidRPr="00653D50">
              <w:rPr>
                <w:rFonts w:ascii="Times New Roman" w:eastAsia="Times New Roman" w:hAnsi="Times New Roman" w:cs="Times New Roman"/>
                <w:i/>
              </w:rPr>
              <w:t xml:space="preserve">intermediare și finale, </w:t>
            </w:r>
            <w:r w:rsidRPr="00653D50">
              <w:rPr>
                <w:rFonts w:ascii="Times New Roman" w:eastAsia="Times New Roman" w:hAnsi="Times New Roman" w:cs="Times New Roman"/>
              </w:rPr>
              <w:t>precum și</w:t>
            </w:r>
            <w:r w:rsidRPr="00653D50">
              <w:rPr>
                <w:rFonts w:ascii="Times New Roman" w:eastAsia="Times New Roman" w:hAnsi="Times New Roman" w:cs="Times New Roman"/>
                <w:i/>
              </w:rPr>
              <w:t xml:space="preserve"> </w:t>
            </w:r>
            <w:r w:rsidRPr="00653D50">
              <w:rPr>
                <w:rFonts w:ascii="Times New Roman" w:eastAsia="Times New Roman" w:hAnsi="Times New Roman" w:cs="Times New Roman"/>
              </w:rPr>
              <w:t>informații aferente administrării și implementării programului de asistență și a impactului acestuia, alte informații privind impedimentele apărute în procesul de implementare și modalitățile de depășire a acestora.</w:t>
            </w:r>
          </w:p>
          <w:p w:rsidR="0097683E" w:rsidRPr="00653D50" w:rsidRDefault="001A3473">
            <w:pPr>
              <w:spacing w:after="240" w:line="276" w:lineRule="auto"/>
              <w:ind w:right="99"/>
              <w:jc w:val="both"/>
              <w:rPr>
                <w:rFonts w:ascii="Times New Roman" w:eastAsia="Times New Roman" w:hAnsi="Times New Roman" w:cs="Times New Roman"/>
                <w:i/>
              </w:rPr>
            </w:pPr>
            <w:r w:rsidRPr="00653D50">
              <w:rPr>
                <w:rFonts w:ascii="Times New Roman" w:eastAsia="Times New Roman" w:hAnsi="Times New Roman" w:cs="Times New Roman"/>
                <w:i/>
              </w:rPr>
              <w:t>NOTĂ: În cazul rezoluț</w:t>
            </w:r>
            <w:r w:rsidR="00570983" w:rsidRPr="00653D50">
              <w:rPr>
                <w:rFonts w:ascii="Times New Roman" w:eastAsia="Times New Roman" w:hAnsi="Times New Roman" w:cs="Times New Roman"/>
                <w:i/>
              </w:rPr>
              <w:t>iunii contractului ca urmare a neîndeplinirii clauzelor contractuale, beneficiarul finanțării este obligat să returneze executorului principal de buget mijloacele primite.</w:t>
            </w:r>
          </w:p>
        </w:tc>
      </w:tr>
      <w:tr w:rsidR="0097683E" w:rsidRPr="00653D50" w:rsidTr="00690922">
        <w:tc>
          <w:tcPr>
            <w:tcW w:w="9326" w:type="dxa"/>
            <w:shd w:val="clear" w:color="auto" w:fill="BDD7EE"/>
          </w:tcPr>
          <w:p w:rsidR="0097683E" w:rsidRPr="00653D50" w:rsidRDefault="00570983">
            <w:pPr>
              <w:spacing w:line="276" w:lineRule="auto"/>
              <w:rPr>
                <w:rFonts w:ascii="Times New Roman" w:eastAsia="Times New Roman" w:hAnsi="Times New Roman" w:cs="Times New Roman"/>
                <w:b/>
              </w:rPr>
            </w:pPr>
            <w:r w:rsidRPr="00653D50">
              <w:rPr>
                <w:rFonts w:ascii="Times New Roman" w:eastAsia="Times New Roman" w:hAnsi="Times New Roman" w:cs="Times New Roman"/>
                <w:b/>
              </w:rPr>
              <w:t>IX. Alte clauze</w:t>
            </w:r>
          </w:p>
          <w:p w:rsidR="0097683E" w:rsidRPr="00653D50" w:rsidRDefault="0097683E">
            <w:pPr>
              <w:spacing w:line="276" w:lineRule="auto"/>
              <w:rPr>
                <w:rFonts w:ascii="Times New Roman" w:eastAsia="Times New Roman" w:hAnsi="Times New Roman" w:cs="Times New Roman"/>
                <w:b/>
              </w:rPr>
            </w:pPr>
          </w:p>
        </w:tc>
      </w:tr>
      <w:tr w:rsidR="0097683E" w:rsidRPr="00653D50" w:rsidTr="00690922">
        <w:tc>
          <w:tcPr>
            <w:tcW w:w="9326" w:type="dxa"/>
          </w:tcPr>
          <w:p w:rsidR="0097683E" w:rsidRPr="00653D50" w:rsidRDefault="00570983">
            <w:pPr>
              <w:numPr>
                <w:ilvl w:val="0"/>
                <w:numId w:val="18"/>
              </w:numPr>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b/>
              </w:rPr>
              <w:t xml:space="preserve">Clauze de negociere. </w:t>
            </w:r>
            <w:r w:rsidRPr="00653D50">
              <w:rPr>
                <w:rFonts w:ascii="Times New Roman" w:eastAsia="Times New Roman" w:hAnsi="Times New Roman" w:cs="Times New Roman"/>
              </w:rPr>
              <w:t xml:space="preserve">Perioada și clauzele contractuale pot fi supuse negocierii și modificărilor, agreate de comun acord, pornind de la  necesitățile Ministerului Educației și Cercetării. </w:t>
            </w:r>
          </w:p>
          <w:p w:rsidR="0097683E" w:rsidRPr="00653D50" w:rsidRDefault="0097683E">
            <w:pPr>
              <w:spacing w:line="276" w:lineRule="auto"/>
              <w:ind w:left="476"/>
              <w:jc w:val="both"/>
              <w:rPr>
                <w:rFonts w:ascii="Times New Roman" w:eastAsia="Times New Roman" w:hAnsi="Times New Roman" w:cs="Times New Roman"/>
                <w:sz w:val="6"/>
                <w:szCs w:val="6"/>
              </w:rPr>
            </w:pPr>
          </w:p>
          <w:p w:rsidR="0097683E" w:rsidRPr="00653D50" w:rsidRDefault="00570983">
            <w:pPr>
              <w:numPr>
                <w:ilvl w:val="0"/>
                <w:numId w:val="18"/>
              </w:numPr>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b/>
              </w:rPr>
              <w:t>Clauza non-discriminare</w:t>
            </w:r>
            <w:r w:rsidRPr="00653D50">
              <w:rPr>
                <w:rFonts w:ascii="Times New Roman" w:eastAsia="Times New Roman" w:hAnsi="Times New Roman" w:cs="Times New Roman"/>
              </w:rPr>
              <w:t>: Contractantul trebuie să se abțină de la incitarea la violență sau ură, calomnie, precum și de la orice alt tip de discriminare. O astfel de obligație se aplică tuturor activităților întreprinse de contractant, inclusiv celor care nu intră în cadrul prezentului contract. Orice încălcare a obligației menționate mai sus justifică rezilierea imediată, unilaterală, a contractului și de a solicita rambursarea integrală a plăților efectuate.</w:t>
            </w:r>
          </w:p>
          <w:p w:rsidR="0097683E" w:rsidRPr="00653D50" w:rsidRDefault="0097683E">
            <w:pPr>
              <w:spacing w:line="276" w:lineRule="auto"/>
              <w:ind w:left="476"/>
              <w:jc w:val="both"/>
              <w:rPr>
                <w:rFonts w:ascii="Times New Roman" w:eastAsia="Times New Roman" w:hAnsi="Times New Roman" w:cs="Times New Roman"/>
                <w:sz w:val="6"/>
                <w:szCs w:val="6"/>
              </w:rPr>
            </w:pPr>
          </w:p>
          <w:p w:rsidR="0097683E" w:rsidRPr="00653D50" w:rsidRDefault="00570983">
            <w:pPr>
              <w:widowControl w:val="0"/>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476"/>
              <w:jc w:val="both"/>
              <w:rPr>
                <w:rFonts w:ascii="Times New Roman" w:eastAsia="Times New Roman" w:hAnsi="Times New Roman" w:cs="Times New Roman"/>
              </w:rPr>
            </w:pPr>
            <w:r w:rsidRPr="00653D50">
              <w:rPr>
                <w:rFonts w:ascii="Times New Roman" w:eastAsia="Times New Roman" w:hAnsi="Times New Roman" w:cs="Times New Roman"/>
                <w:b/>
                <w:highlight w:val="white"/>
              </w:rPr>
              <w:t>Clauza de apartenență politică/religioasă.</w:t>
            </w:r>
            <w:r w:rsidRPr="00653D50">
              <w:rPr>
                <w:rFonts w:ascii="Times New Roman" w:eastAsia="Times New Roman" w:hAnsi="Times New Roman" w:cs="Times New Roman"/>
                <w:highlight w:val="white"/>
              </w:rPr>
              <w:t xml:space="preserve"> Contrac</w:t>
            </w:r>
            <w:r w:rsidR="001A3473" w:rsidRPr="00653D50">
              <w:rPr>
                <w:rFonts w:ascii="Times New Roman" w:eastAsia="Times New Roman" w:hAnsi="Times New Roman" w:cs="Times New Roman"/>
                <w:highlight w:val="white"/>
              </w:rPr>
              <w:t xml:space="preserve">tantul trebuie să se abțină de </w:t>
            </w:r>
            <w:r w:rsidRPr="00653D50">
              <w:rPr>
                <w:rFonts w:ascii="Times New Roman" w:eastAsia="Times New Roman" w:hAnsi="Times New Roman" w:cs="Times New Roman"/>
                <w:highlight w:val="white"/>
              </w:rPr>
              <w:t>a face partizanat politic, direct ori indirect, pre</w:t>
            </w:r>
            <w:r w:rsidR="001A3473" w:rsidRPr="00653D50">
              <w:rPr>
                <w:rFonts w:ascii="Times New Roman" w:eastAsia="Times New Roman" w:hAnsi="Times New Roman" w:cs="Times New Roman"/>
                <w:highlight w:val="white"/>
              </w:rPr>
              <w:t>cum și de la</w:t>
            </w:r>
            <w:r w:rsidRPr="00653D50">
              <w:rPr>
                <w:rFonts w:ascii="Times New Roman" w:eastAsia="Times New Roman" w:hAnsi="Times New Roman" w:cs="Times New Roman"/>
                <w:highlight w:val="white"/>
              </w:rPr>
              <w:t xml:space="preserve"> implicarea în </w:t>
            </w:r>
            <w:proofErr w:type="spellStart"/>
            <w:r w:rsidRPr="00653D50">
              <w:rPr>
                <w:rFonts w:ascii="Times New Roman" w:eastAsia="Times New Roman" w:hAnsi="Times New Roman" w:cs="Times New Roman"/>
                <w:highlight w:val="white"/>
              </w:rPr>
              <w:t>activităţi</w:t>
            </w:r>
            <w:proofErr w:type="spellEnd"/>
            <w:r w:rsidRPr="00653D50">
              <w:rPr>
                <w:rFonts w:ascii="Times New Roman" w:eastAsia="Times New Roman" w:hAnsi="Times New Roman" w:cs="Times New Roman"/>
                <w:highlight w:val="white"/>
              </w:rPr>
              <w:t xml:space="preserve"> cu caracter religios.</w:t>
            </w:r>
          </w:p>
          <w:p w:rsidR="0097683E" w:rsidRPr="00653D50" w:rsidRDefault="0097683E">
            <w:pPr>
              <w:spacing w:line="276" w:lineRule="auto"/>
              <w:rPr>
                <w:rFonts w:ascii="Times New Roman" w:eastAsia="Times New Roman" w:hAnsi="Times New Roman" w:cs="Times New Roman"/>
              </w:rPr>
            </w:pPr>
          </w:p>
        </w:tc>
      </w:tr>
      <w:tr w:rsidR="0097683E" w:rsidRPr="00653D50" w:rsidTr="00690922">
        <w:tc>
          <w:tcPr>
            <w:tcW w:w="9326" w:type="dxa"/>
            <w:shd w:val="clear" w:color="auto" w:fill="BDD7EE"/>
          </w:tcPr>
          <w:p w:rsidR="0097683E" w:rsidRPr="00653D50" w:rsidRDefault="00570983">
            <w:pPr>
              <w:spacing w:line="276" w:lineRule="auto"/>
              <w:rPr>
                <w:rFonts w:ascii="Times New Roman" w:eastAsia="Times New Roman" w:hAnsi="Times New Roman" w:cs="Times New Roman"/>
                <w:b/>
              </w:rPr>
            </w:pPr>
            <w:r w:rsidRPr="00653D50">
              <w:rPr>
                <w:rFonts w:ascii="Times New Roman" w:eastAsia="Times New Roman" w:hAnsi="Times New Roman" w:cs="Times New Roman"/>
                <w:b/>
              </w:rPr>
              <w:t>Persoana de contact:</w:t>
            </w:r>
          </w:p>
          <w:p w:rsidR="0097683E" w:rsidRPr="00653D50" w:rsidRDefault="00570983">
            <w:pPr>
              <w:spacing w:line="276" w:lineRule="auto"/>
              <w:rPr>
                <w:rFonts w:ascii="Times New Roman" w:eastAsia="Times New Roman" w:hAnsi="Times New Roman" w:cs="Times New Roman"/>
                <w:b/>
              </w:rPr>
            </w:pPr>
            <w:r w:rsidRPr="00653D50">
              <w:rPr>
                <w:rFonts w:ascii="Times New Roman" w:eastAsia="Times New Roman" w:hAnsi="Times New Roman" w:cs="Times New Roman"/>
                <w:b/>
              </w:rPr>
              <w:t xml:space="preserve">Larisa </w:t>
            </w:r>
            <w:proofErr w:type="spellStart"/>
            <w:r w:rsidRPr="00653D50">
              <w:rPr>
                <w:rFonts w:ascii="Times New Roman" w:eastAsia="Times New Roman" w:hAnsi="Times New Roman" w:cs="Times New Roman"/>
                <w:b/>
              </w:rPr>
              <w:t>Macarenco</w:t>
            </w:r>
            <w:proofErr w:type="spellEnd"/>
            <w:r w:rsidRPr="00653D50">
              <w:rPr>
                <w:rFonts w:ascii="Times New Roman" w:eastAsia="Times New Roman" w:hAnsi="Times New Roman" w:cs="Times New Roman"/>
                <w:b/>
              </w:rPr>
              <w:t>, consultant principal, Direcția tineret, MEC</w:t>
            </w:r>
          </w:p>
          <w:p w:rsidR="0097683E" w:rsidRPr="00653D50" w:rsidRDefault="00570983">
            <w:pPr>
              <w:spacing w:line="276" w:lineRule="auto"/>
              <w:rPr>
                <w:rFonts w:ascii="Times New Roman" w:eastAsia="Times New Roman" w:hAnsi="Times New Roman" w:cs="Times New Roman"/>
                <w:b/>
              </w:rPr>
            </w:pPr>
            <w:r w:rsidRPr="00653D50">
              <w:rPr>
                <w:rFonts w:ascii="Times New Roman" w:eastAsia="Times New Roman" w:hAnsi="Times New Roman" w:cs="Times New Roman"/>
                <w:b/>
              </w:rPr>
              <w:t>e-mail: larisa.macarenco@mec.gov.md</w:t>
            </w:r>
          </w:p>
          <w:p w:rsidR="0097683E" w:rsidRPr="00653D50" w:rsidRDefault="00570983">
            <w:pPr>
              <w:spacing w:line="276" w:lineRule="auto"/>
              <w:rPr>
                <w:rFonts w:ascii="Times New Roman" w:eastAsia="Times New Roman" w:hAnsi="Times New Roman" w:cs="Times New Roman"/>
                <w:b/>
              </w:rPr>
            </w:pPr>
            <w:r w:rsidRPr="00653D50">
              <w:rPr>
                <w:rFonts w:ascii="Times New Roman" w:eastAsia="Times New Roman" w:hAnsi="Times New Roman" w:cs="Times New Roman"/>
                <w:b/>
              </w:rPr>
              <w:t>Tel: (022) 820-866</w:t>
            </w:r>
          </w:p>
          <w:p w:rsidR="0097683E" w:rsidRPr="00653D50" w:rsidRDefault="0097683E">
            <w:pPr>
              <w:spacing w:line="276" w:lineRule="auto"/>
              <w:rPr>
                <w:rFonts w:ascii="Times New Roman" w:eastAsia="Times New Roman" w:hAnsi="Times New Roman" w:cs="Times New Roman"/>
              </w:rPr>
            </w:pPr>
          </w:p>
        </w:tc>
      </w:tr>
    </w:tbl>
    <w:p w:rsidR="0097683E" w:rsidRPr="00653D50" w:rsidRDefault="0097683E">
      <w:pPr>
        <w:spacing w:after="160"/>
        <w:rPr>
          <w:rFonts w:ascii="Times New Roman" w:eastAsia="Times New Roman" w:hAnsi="Times New Roman" w:cs="Times New Roman"/>
        </w:rPr>
      </w:pPr>
    </w:p>
    <w:p w:rsidR="0097683E" w:rsidRPr="00653D50" w:rsidRDefault="0097683E">
      <w:pPr>
        <w:spacing w:after="160"/>
        <w:rPr>
          <w:rFonts w:ascii="Times New Roman" w:eastAsia="Times New Roman" w:hAnsi="Times New Roman" w:cs="Times New Roman"/>
        </w:rPr>
      </w:pPr>
    </w:p>
    <w:p w:rsidR="0097683E" w:rsidRPr="00653D50" w:rsidRDefault="0097683E">
      <w:pPr>
        <w:spacing w:after="160"/>
        <w:rPr>
          <w:rFonts w:ascii="Times New Roman" w:eastAsia="Times New Roman" w:hAnsi="Times New Roman" w:cs="Times New Roman"/>
        </w:rPr>
      </w:pPr>
    </w:p>
    <w:p w:rsidR="0097683E" w:rsidRPr="00653D50" w:rsidRDefault="0097683E">
      <w:pPr>
        <w:spacing w:after="160"/>
        <w:rPr>
          <w:rFonts w:ascii="Times New Roman" w:eastAsia="Times New Roman" w:hAnsi="Times New Roman" w:cs="Times New Roman"/>
        </w:rPr>
      </w:pPr>
    </w:p>
    <w:p w:rsidR="0097683E" w:rsidRPr="00653D50" w:rsidRDefault="0097683E">
      <w:pPr>
        <w:spacing w:after="160"/>
        <w:rPr>
          <w:rFonts w:ascii="Times New Roman" w:eastAsia="Times New Roman" w:hAnsi="Times New Roman" w:cs="Times New Roman"/>
        </w:rPr>
      </w:pPr>
    </w:p>
    <w:p w:rsidR="0097683E" w:rsidRPr="00653D50" w:rsidRDefault="0097683E">
      <w:pPr>
        <w:spacing w:after="160"/>
        <w:rPr>
          <w:rFonts w:ascii="Times New Roman" w:eastAsia="Times New Roman" w:hAnsi="Times New Roman" w:cs="Times New Roman"/>
        </w:rPr>
      </w:pPr>
    </w:p>
    <w:p w:rsidR="0097683E" w:rsidRPr="00653D50" w:rsidRDefault="0097683E">
      <w:pPr>
        <w:spacing w:after="160"/>
        <w:rPr>
          <w:rFonts w:ascii="Times New Roman" w:eastAsia="Times New Roman" w:hAnsi="Times New Roman" w:cs="Times New Roman"/>
        </w:rPr>
      </w:pPr>
    </w:p>
    <w:p w:rsidR="0097683E" w:rsidRPr="00653D50" w:rsidRDefault="0097683E">
      <w:pPr>
        <w:spacing w:after="160"/>
        <w:rPr>
          <w:rFonts w:ascii="Times New Roman" w:eastAsia="Times New Roman" w:hAnsi="Times New Roman" w:cs="Times New Roman"/>
        </w:rPr>
      </w:pPr>
    </w:p>
    <w:p w:rsidR="0097683E" w:rsidRPr="00653D50" w:rsidRDefault="0097683E">
      <w:pPr>
        <w:spacing w:after="160"/>
        <w:rPr>
          <w:rFonts w:ascii="Times New Roman" w:eastAsia="Times New Roman" w:hAnsi="Times New Roman" w:cs="Times New Roman"/>
        </w:rPr>
      </w:pPr>
    </w:p>
    <w:p w:rsidR="0097683E" w:rsidRDefault="0097683E">
      <w:pPr>
        <w:spacing w:after="160"/>
        <w:jc w:val="right"/>
        <w:rPr>
          <w:rFonts w:ascii="Times New Roman" w:eastAsia="Times New Roman" w:hAnsi="Times New Roman" w:cs="Times New Roman"/>
        </w:rPr>
      </w:pPr>
    </w:p>
    <w:sectPr w:rsidR="0097683E" w:rsidSect="007A7AF3">
      <w:headerReference w:type="default" r:id="rId10"/>
      <w:pgSz w:w="11906" w:h="16838"/>
      <w:pgMar w:top="0" w:right="849" w:bottom="851" w:left="1843"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EBB" w:rsidRDefault="00202EBB">
      <w:pPr>
        <w:spacing w:after="0" w:line="240" w:lineRule="auto"/>
      </w:pPr>
      <w:r>
        <w:separator/>
      </w:r>
    </w:p>
  </w:endnote>
  <w:endnote w:type="continuationSeparator" w:id="0">
    <w:p w:rsidR="00202EBB" w:rsidRDefault="0020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EBB" w:rsidRDefault="00202EBB">
      <w:pPr>
        <w:spacing w:after="0" w:line="240" w:lineRule="auto"/>
      </w:pPr>
      <w:r>
        <w:separator/>
      </w:r>
    </w:p>
  </w:footnote>
  <w:footnote w:type="continuationSeparator" w:id="0">
    <w:p w:rsidR="00202EBB" w:rsidRDefault="00202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3E" w:rsidRDefault="0097683E">
    <w:pPr>
      <w:jc w:val="right"/>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696F"/>
    <w:multiLevelType w:val="multilevel"/>
    <w:tmpl w:val="1576D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C100D0"/>
    <w:multiLevelType w:val="multilevel"/>
    <w:tmpl w:val="BE22C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544196"/>
    <w:multiLevelType w:val="multilevel"/>
    <w:tmpl w:val="D7EE3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782FA8"/>
    <w:multiLevelType w:val="multilevel"/>
    <w:tmpl w:val="D304E6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8BE62F5"/>
    <w:multiLevelType w:val="multilevel"/>
    <w:tmpl w:val="36886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026FEF"/>
    <w:multiLevelType w:val="multilevel"/>
    <w:tmpl w:val="F258D7D0"/>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D421D27"/>
    <w:multiLevelType w:val="multilevel"/>
    <w:tmpl w:val="4EA475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996EAC"/>
    <w:multiLevelType w:val="multilevel"/>
    <w:tmpl w:val="F3EC6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6F1829"/>
    <w:multiLevelType w:val="multilevel"/>
    <w:tmpl w:val="22CA0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BB1AF4"/>
    <w:multiLevelType w:val="multilevel"/>
    <w:tmpl w:val="6CBAB9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F2E212C"/>
    <w:multiLevelType w:val="multilevel"/>
    <w:tmpl w:val="96A24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9226E7"/>
    <w:multiLevelType w:val="multilevel"/>
    <w:tmpl w:val="6F383C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444004D8"/>
    <w:multiLevelType w:val="multilevel"/>
    <w:tmpl w:val="F2E4AC44"/>
    <w:lvl w:ilvl="0">
      <w:start w:val="1"/>
      <w:numFmt w:val="decimal"/>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C8973BA"/>
    <w:multiLevelType w:val="multilevel"/>
    <w:tmpl w:val="EC36561E"/>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CCE6D49"/>
    <w:multiLevelType w:val="multilevel"/>
    <w:tmpl w:val="A11C2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D96637"/>
    <w:multiLevelType w:val="multilevel"/>
    <w:tmpl w:val="2A1CC7F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C7A"/>
    <w:multiLevelType w:val="multilevel"/>
    <w:tmpl w:val="AEBAB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FE4713"/>
    <w:multiLevelType w:val="multilevel"/>
    <w:tmpl w:val="F07434A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2"/>
  </w:num>
  <w:num w:numId="4">
    <w:abstractNumId w:val="11"/>
  </w:num>
  <w:num w:numId="5">
    <w:abstractNumId w:val="13"/>
  </w:num>
  <w:num w:numId="6">
    <w:abstractNumId w:val="8"/>
  </w:num>
  <w:num w:numId="7">
    <w:abstractNumId w:val="7"/>
  </w:num>
  <w:num w:numId="8">
    <w:abstractNumId w:val="6"/>
  </w:num>
  <w:num w:numId="9">
    <w:abstractNumId w:val="0"/>
  </w:num>
  <w:num w:numId="10">
    <w:abstractNumId w:val="5"/>
  </w:num>
  <w:num w:numId="11">
    <w:abstractNumId w:val="17"/>
  </w:num>
  <w:num w:numId="12">
    <w:abstractNumId w:val="4"/>
  </w:num>
  <w:num w:numId="13">
    <w:abstractNumId w:val="16"/>
  </w:num>
  <w:num w:numId="14">
    <w:abstractNumId w:val="15"/>
  </w:num>
  <w:num w:numId="15">
    <w:abstractNumId w:val="14"/>
  </w:num>
  <w:num w:numId="16">
    <w:abstractNumId w:val="10"/>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3E"/>
    <w:rsid w:val="000B4A5E"/>
    <w:rsid w:val="00167CE2"/>
    <w:rsid w:val="00197B46"/>
    <w:rsid w:val="001A3473"/>
    <w:rsid w:val="001E09C9"/>
    <w:rsid w:val="00202EBB"/>
    <w:rsid w:val="00225033"/>
    <w:rsid w:val="00264ED5"/>
    <w:rsid w:val="00362507"/>
    <w:rsid w:val="003F4281"/>
    <w:rsid w:val="003F5F83"/>
    <w:rsid w:val="00444AD9"/>
    <w:rsid w:val="00465443"/>
    <w:rsid w:val="004A5078"/>
    <w:rsid w:val="004C68FF"/>
    <w:rsid w:val="00517A4F"/>
    <w:rsid w:val="00570983"/>
    <w:rsid w:val="005756A4"/>
    <w:rsid w:val="005E05E6"/>
    <w:rsid w:val="006200A5"/>
    <w:rsid w:val="00653D50"/>
    <w:rsid w:val="00690922"/>
    <w:rsid w:val="006A2255"/>
    <w:rsid w:val="006B43E3"/>
    <w:rsid w:val="00730352"/>
    <w:rsid w:val="00764F4A"/>
    <w:rsid w:val="00771141"/>
    <w:rsid w:val="00791AF4"/>
    <w:rsid w:val="007A7AF3"/>
    <w:rsid w:val="0097683E"/>
    <w:rsid w:val="009A7E05"/>
    <w:rsid w:val="00A719C3"/>
    <w:rsid w:val="00AB3473"/>
    <w:rsid w:val="00AE775D"/>
    <w:rsid w:val="00B76F15"/>
    <w:rsid w:val="00B911E6"/>
    <w:rsid w:val="00C41F4E"/>
    <w:rsid w:val="00CE7F25"/>
    <w:rsid w:val="00D7743B"/>
    <w:rsid w:val="00E24A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B454"/>
  <w15:docId w15:val="{D3FB57AF-9DAB-40DD-86FA-1D7A305B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7C5D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5D46"/>
    <w:rPr>
      <w:rFonts w:ascii="Tahoma" w:hAnsi="Tahoma" w:cs="Tahoma"/>
      <w:sz w:val="16"/>
      <w:szCs w:val="16"/>
    </w:rPr>
  </w:style>
  <w:style w:type="paragraph" w:styleId="a6">
    <w:name w:val="List Paragraph"/>
    <w:basedOn w:val="a"/>
    <w:uiPriority w:val="34"/>
    <w:qFormat/>
    <w:rsid w:val="00F9517D"/>
    <w:pPr>
      <w:spacing w:after="0" w:line="240" w:lineRule="auto"/>
      <w:ind w:left="720"/>
      <w:contextualSpacing/>
    </w:pPr>
    <w:rPr>
      <w:rFonts w:ascii="Times New Roman" w:hAnsi="Times New Roman" w:cs="Times New Roman"/>
      <w:sz w:val="24"/>
      <w:szCs w:val="24"/>
      <w:lang w:val="en-US"/>
    </w:rPr>
  </w:style>
  <w:style w:type="table" w:styleId="a7">
    <w:name w:val="Table Grid"/>
    <w:basedOn w:val="a1"/>
    <w:uiPriority w:val="59"/>
    <w:rsid w:val="00F9517D"/>
    <w:pPr>
      <w:spacing w:after="0" w:line="240" w:lineRule="auto"/>
      <w:ind w:firstLine="709"/>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C5832"/>
    <w:rPr>
      <w:color w:val="0000FF" w:themeColor="hyperlink"/>
      <w:u w:val="single"/>
    </w:rPr>
  </w:style>
  <w:style w:type="paragraph" w:styleId="a9">
    <w:name w:val="header"/>
    <w:basedOn w:val="a"/>
    <w:link w:val="aa"/>
    <w:uiPriority w:val="99"/>
    <w:unhideWhenUsed/>
    <w:rsid w:val="0013159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3159E"/>
  </w:style>
  <w:style w:type="paragraph" w:styleId="ab">
    <w:name w:val="footer"/>
    <w:basedOn w:val="a"/>
    <w:link w:val="ac"/>
    <w:uiPriority w:val="99"/>
    <w:unhideWhenUsed/>
    <w:rsid w:val="001315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3159E"/>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character" w:styleId="af">
    <w:name w:val="Strong"/>
    <w:basedOn w:val="a0"/>
    <w:uiPriority w:val="22"/>
    <w:qFormat/>
    <w:rsid w:val="006A030B"/>
    <w:rPr>
      <w:b/>
      <w:bCs/>
    </w:r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c.gov.md/sites/default/files/ordin_nr.t303_din_31.10.2016_cu_privire_la_aprobarea_regulamentului_de_functionare_a_consiliilor_de_tiner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cc.gov.md/ro/content/consiliile-locale-ale-tinerilor"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KJGLIwLxDQu8EUeFqJhBaa+IlQ==">AMUW2mXrPKNR1c4Z+sjq9SZnXf+HnFpCan2fuIvLpxQlDm565SgLeHhSO8ejWEmUGiBhsfwvcazVSXBY8ftO3L7CG0ImaEFM426yDG5uCLODsuQgn4wQkG25HI5cw14jMDf6eN4S093GX4N/MRjOH/bMKa5Fm8tJAE4f9OAyDt5TMzs5hrWJvYFc7E4+sHVFjGEPN+HIszpG5NUEZ6T4fgqKFE6LXoe8KtDDi+1uXI4xr3oKml+X4466KD26XitG7CWVIIPcNPnM5LnbBmeOngB7uQMCXNbT7VGWVZfRTd9NVEITkah369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3185</Words>
  <Characters>18473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Utilizator1</dc:creator>
  <cp:lastModifiedBy>Constantin ȚURCANU</cp:lastModifiedBy>
  <cp:revision>12</cp:revision>
  <cp:lastPrinted>2022-07-18T11:38:00Z</cp:lastPrinted>
  <dcterms:created xsi:type="dcterms:W3CDTF">2020-12-30T07:00:00Z</dcterms:created>
  <dcterms:modified xsi:type="dcterms:W3CDTF">2022-08-02T13:28:00Z</dcterms:modified>
</cp:coreProperties>
</file>