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794CA" w14:textId="2FFB14B0" w:rsidR="000A2772" w:rsidRPr="005C6800" w:rsidRDefault="000A2772" w:rsidP="000A2772">
      <w:pPr>
        <w:jc w:val="center"/>
        <w:outlineLvl w:val="0"/>
        <w:rPr>
          <w:b/>
          <w:bCs/>
          <w:kern w:val="28"/>
        </w:rPr>
      </w:pPr>
      <w:r w:rsidRPr="005C6800">
        <w:t>Ministry of Education and Research (MoER)</w:t>
      </w:r>
    </w:p>
    <w:p w14:paraId="5253E83E" w14:textId="77777777" w:rsidR="000A2772" w:rsidRPr="005C6800" w:rsidRDefault="000A2772" w:rsidP="000A2772">
      <w:pPr>
        <w:pStyle w:val="NoSpacing"/>
        <w:spacing w:after="0" w:line="240" w:lineRule="auto"/>
        <w:jc w:val="center"/>
        <w:rPr>
          <w:rFonts w:ascii="Times New Roman" w:hAnsi="Times New Roman"/>
          <w:b/>
          <w:bCs/>
          <w:sz w:val="24"/>
          <w:szCs w:val="24"/>
          <w:lang w:val="en-US" w:eastAsia="en-US"/>
        </w:rPr>
      </w:pPr>
      <w:r w:rsidRPr="005C6800">
        <w:rPr>
          <w:rFonts w:ascii="Times New Roman" w:hAnsi="Times New Roman"/>
          <w:b/>
          <w:bCs/>
          <w:sz w:val="24"/>
          <w:szCs w:val="24"/>
          <w:lang w:val="en-US" w:eastAsia="en-US"/>
        </w:rPr>
        <w:t>Moldova Higher Education Project (MHEP)</w:t>
      </w:r>
    </w:p>
    <w:p w14:paraId="78016AB6" w14:textId="77777777" w:rsidR="000A2772" w:rsidRPr="005C6800" w:rsidRDefault="000A2772" w:rsidP="000A2772">
      <w:pPr>
        <w:pStyle w:val="NoSpacing"/>
        <w:spacing w:after="0" w:line="240" w:lineRule="auto"/>
        <w:jc w:val="center"/>
        <w:rPr>
          <w:rFonts w:ascii="Times New Roman" w:hAnsi="Times New Roman"/>
          <w:b/>
          <w:bCs/>
          <w:sz w:val="24"/>
          <w:szCs w:val="24"/>
          <w:lang w:val="en-US" w:eastAsia="en-US"/>
        </w:rPr>
      </w:pPr>
    </w:p>
    <w:p w14:paraId="6967C04D" w14:textId="29B4C0DD" w:rsidR="000A2772" w:rsidRPr="005C6800" w:rsidRDefault="000A2772" w:rsidP="00453604">
      <w:pPr>
        <w:rPr>
          <w:b/>
          <w:bCs/>
        </w:rPr>
      </w:pPr>
      <w:r w:rsidRPr="005C6800">
        <w:rPr>
          <w:b/>
          <w:bCs/>
        </w:rPr>
        <w:t xml:space="preserve">Procurement </w:t>
      </w:r>
      <w:r w:rsidRPr="005C6800">
        <w:rPr>
          <w:b/>
          <w:bCs/>
          <w:color w:val="000000"/>
        </w:rPr>
        <w:t>Reference:</w:t>
      </w:r>
      <w:r w:rsidR="00A613FD" w:rsidRPr="005C6800">
        <w:rPr>
          <w:b/>
          <w:bCs/>
          <w:color w:val="000000"/>
        </w:rPr>
        <w:t xml:space="preserve"> MD-MOED-206331-CS-CQS</w:t>
      </w:r>
    </w:p>
    <w:p w14:paraId="4C49314C" w14:textId="77777777" w:rsidR="000A2772" w:rsidRPr="005C6800" w:rsidRDefault="000A2772" w:rsidP="000A2772">
      <w:pPr>
        <w:rPr>
          <w:b/>
          <w:bCs/>
        </w:rPr>
      </w:pPr>
    </w:p>
    <w:p w14:paraId="2EF51CF5" w14:textId="77777777" w:rsidR="000A2772" w:rsidRPr="005C6800" w:rsidRDefault="000A2772" w:rsidP="000A2772">
      <w:pPr>
        <w:jc w:val="center"/>
        <w:rPr>
          <w:b/>
          <w:bCs/>
        </w:rPr>
      </w:pPr>
      <w:r w:rsidRPr="005C6800">
        <w:rPr>
          <w:b/>
          <w:bCs/>
        </w:rPr>
        <w:t>TERMS OF REFERENCE</w:t>
      </w:r>
    </w:p>
    <w:p w14:paraId="0955D4B3" w14:textId="7EF0FB58" w:rsidR="00775615" w:rsidRPr="005C6800" w:rsidRDefault="00AC7E2F" w:rsidP="00775615">
      <w:pPr>
        <w:tabs>
          <w:tab w:val="left" w:pos="0"/>
          <w:tab w:val="left" w:pos="720"/>
          <w:tab w:val="left" w:pos="1080"/>
        </w:tabs>
        <w:jc w:val="center"/>
        <w:rPr>
          <w:b/>
          <w:bCs/>
          <w:color w:val="000000"/>
        </w:rPr>
      </w:pPr>
      <w:r w:rsidRPr="005C6800">
        <w:rPr>
          <w:b/>
          <w:bCs/>
          <w:color w:val="000000"/>
        </w:rPr>
        <w:t xml:space="preserve">Consulting company for preparation of the promotion materials for Social Information Campaigns </w:t>
      </w:r>
      <w:r w:rsidR="006E5442" w:rsidRPr="005C6800">
        <w:rPr>
          <w:b/>
          <w:bCs/>
          <w:color w:val="000000"/>
        </w:rPr>
        <w:t>on higher education and achieved project implementation results</w:t>
      </w:r>
    </w:p>
    <w:p w14:paraId="7DE748C4" w14:textId="77777777" w:rsidR="00775615" w:rsidRPr="005C6800" w:rsidRDefault="00775615" w:rsidP="00775615">
      <w:pPr>
        <w:tabs>
          <w:tab w:val="left" w:pos="0"/>
          <w:tab w:val="left" w:pos="720"/>
          <w:tab w:val="left" w:pos="1080"/>
        </w:tabs>
        <w:jc w:val="center"/>
        <w:rPr>
          <w:b/>
          <w:bCs/>
          <w:color w:val="000000"/>
        </w:rPr>
      </w:pPr>
    </w:p>
    <w:p w14:paraId="608AA9EE" w14:textId="77777777" w:rsidR="000A2772" w:rsidRPr="005C6800" w:rsidRDefault="000A2772" w:rsidP="000A2772">
      <w:pPr>
        <w:tabs>
          <w:tab w:val="left" w:pos="0"/>
          <w:tab w:val="left" w:pos="720"/>
          <w:tab w:val="left" w:pos="1080"/>
        </w:tabs>
        <w:jc w:val="center"/>
        <w:rPr>
          <w:color w:val="000000"/>
        </w:rPr>
      </w:pPr>
    </w:p>
    <w:p w14:paraId="42A5E7BA" w14:textId="2D4E5023" w:rsidR="000A2772" w:rsidRPr="005C6800" w:rsidRDefault="000A2772" w:rsidP="000A2772">
      <w:pPr>
        <w:numPr>
          <w:ilvl w:val="3"/>
          <w:numId w:val="1"/>
        </w:numPr>
        <w:jc w:val="both"/>
        <w:rPr>
          <w:b/>
        </w:rPr>
      </w:pPr>
      <w:r w:rsidRPr="005C6800">
        <w:rPr>
          <w:b/>
        </w:rPr>
        <w:t>Background information on the project</w:t>
      </w:r>
    </w:p>
    <w:p w14:paraId="30652290" w14:textId="77777777" w:rsidR="00AC7E2F" w:rsidRPr="005C6800" w:rsidRDefault="00AC7E2F" w:rsidP="00AC7E2F">
      <w:pPr>
        <w:ind w:left="1260"/>
        <w:jc w:val="both"/>
        <w:rPr>
          <w:b/>
        </w:rPr>
      </w:pPr>
    </w:p>
    <w:p w14:paraId="2D02E3A1" w14:textId="1623231E" w:rsidR="000A2772" w:rsidRPr="005C6800" w:rsidRDefault="000A2772" w:rsidP="00AC7E2F">
      <w:pPr>
        <w:pStyle w:val="Default"/>
        <w:spacing w:after="120"/>
        <w:jc w:val="both"/>
        <w:rPr>
          <w:color w:val="auto"/>
        </w:rPr>
      </w:pPr>
      <w:bookmarkStart w:id="0" w:name="_Hlk46050752"/>
      <w:r w:rsidRPr="005C6800">
        <w:rPr>
          <w:color w:val="auto"/>
        </w:rPr>
        <w:t xml:space="preserve">Moldova </w:t>
      </w:r>
      <w:r w:rsidRPr="005C6800">
        <w:t>Higher Education</w:t>
      </w:r>
      <w:bookmarkEnd w:id="0"/>
      <w:r w:rsidRPr="005C6800">
        <w:t xml:space="preserve"> Project (MHEP) is a World Bank-financed Project to be implemented between May 2020 and December 2025.</w:t>
      </w:r>
      <w:r w:rsidR="00AC7E2F" w:rsidRPr="005C6800">
        <w:rPr>
          <w:color w:val="auto"/>
        </w:rPr>
        <w:t xml:space="preserve"> </w:t>
      </w:r>
      <w:r w:rsidRPr="005C6800">
        <w:t>The total cost of credit is EUR 35.7 million (US$39.4 million equivalent) financed by the International Development Association (IDA) and is provided to the Republic of Moldova in support of Moldova Higher Education.</w:t>
      </w:r>
    </w:p>
    <w:p w14:paraId="62E35DD8" w14:textId="77777777" w:rsidR="000A2772" w:rsidRPr="005C6800" w:rsidRDefault="000A2772" w:rsidP="000A2772">
      <w:pPr>
        <w:pStyle w:val="Default"/>
        <w:jc w:val="both"/>
      </w:pPr>
      <w:r w:rsidRPr="005C6800">
        <w:t>The Project Objective is to improve the labor market orientation of selected higher education institutions and the quality assurance mechanisms. The Project is organized around three components and includes systemic interventions in the areas of higher education quality, financing and management, as well as a targeted program to be implemented by selected higher education institutions and pedagogical colleges to address some of their most pressing needs in labor market orientation.</w:t>
      </w:r>
    </w:p>
    <w:p w14:paraId="479416D0" w14:textId="77777777" w:rsidR="000A2772" w:rsidRPr="005C6800" w:rsidRDefault="000A2772" w:rsidP="000A2772">
      <w:pPr>
        <w:pStyle w:val="Default"/>
        <w:jc w:val="both"/>
        <w:rPr>
          <w:color w:val="auto"/>
        </w:rPr>
      </w:pPr>
    </w:p>
    <w:p w14:paraId="173C0042" w14:textId="77777777" w:rsidR="000A2772" w:rsidRPr="005C6800" w:rsidRDefault="000A2772" w:rsidP="000A2772">
      <w:pPr>
        <w:pStyle w:val="Default"/>
        <w:jc w:val="both"/>
        <w:rPr>
          <w:color w:val="auto"/>
        </w:rPr>
      </w:pPr>
      <w:r w:rsidRPr="005C6800">
        <w:rPr>
          <w:color w:val="auto"/>
        </w:rPr>
        <w:t xml:space="preserve">The MHEP components are described below: </w:t>
      </w:r>
    </w:p>
    <w:p w14:paraId="73E29D85" w14:textId="77777777" w:rsidR="000A2772" w:rsidRPr="005C6800" w:rsidRDefault="000A2772" w:rsidP="000A2772">
      <w:pPr>
        <w:pStyle w:val="Default"/>
        <w:numPr>
          <w:ilvl w:val="0"/>
          <w:numId w:val="2"/>
        </w:numPr>
        <w:jc w:val="both"/>
        <w:rPr>
          <w:color w:val="auto"/>
        </w:rPr>
      </w:pPr>
      <w:r w:rsidRPr="005C6800">
        <w:rPr>
          <w:color w:val="auto"/>
        </w:rPr>
        <w:t>Improving the Quality Assurance Mechanisms</w:t>
      </w:r>
    </w:p>
    <w:p w14:paraId="57C1E456" w14:textId="77777777" w:rsidR="000A2772" w:rsidRPr="005C6800" w:rsidRDefault="000A2772" w:rsidP="000A2772">
      <w:pPr>
        <w:pStyle w:val="Default"/>
        <w:numPr>
          <w:ilvl w:val="0"/>
          <w:numId w:val="2"/>
        </w:numPr>
        <w:jc w:val="both"/>
        <w:rPr>
          <w:color w:val="auto"/>
        </w:rPr>
      </w:pPr>
      <w:r w:rsidRPr="005C6800">
        <w:rPr>
          <w:color w:val="auto"/>
        </w:rPr>
        <w:t>Improving the Labor Market Orientation through Targeted Interventions</w:t>
      </w:r>
    </w:p>
    <w:p w14:paraId="44619C2C" w14:textId="52B9297F" w:rsidR="000A2772" w:rsidRPr="005C6800" w:rsidRDefault="000A2772" w:rsidP="000A2772">
      <w:pPr>
        <w:pStyle w:val="Default"/>
        <w:numPr>
          <w:ilvl w:val="0"/>
          <w:numId w:val="2"/>
        </w:numPr>
        <w:jc w:val="both"/>
        <w:rPr>
          <w:color w:val="auto"/>
        </w:rPr>
      </w:pPr>
      <w:r w:rsidRPr="005C6800">
        <w:rPr>
          <w:color w:val="auto"/>
        </w:rPr>
        <w:t>Project Management</w:t>
      </w:r>
    </w:p>
    <w:p w14:paraId="2479D464" w14:textId="77777777" w:rsidR="00781283" w:rsidRPr="005C6800" w:rsidRDefault="00781283" w:rsidP="00781283">
      <w:pPr>
        <w:pStyle w:val="Default"/>
        <w:ind w:left="1080"/>
        <w:jc w:val="both"/>
        <w:rPr>
          <w:color w:val="auto"/>
        </w:rPr>
      </w:pPr>
    </w:p>
    <w:p w14:paraId="6FB11128" w14:textId="70D5BF57" w:rsidR="000A2772" w:rsidRPr="005C6800" w:rsidRDefault="000A2772" w:rsidP="000A2772">
      <w:pPr>
        <w:pStyle w:val="Default"/>
        <w:jc w:val="both"/>
      </w:pPr>
      <w:r w:rsidRPr="005C6800">
        <w:rPr>
          <w:bCs/>
          <w:i/>
          <w:iCs/>
          <w:lang w:eastAsia="ru-RU"/>
        </w:rPr>
        <w:t>Component 1</w:t>
      </w:r>
      <w:r w:rsidRPr="005C6800">
        <w:rPr>
          <w:b/>
          <w:i/>
          <w:iCs/>
          <w:lang w:eastAsia="ru-RU"/>
        </w:rPr>
        <w:t xml:space="preserve"> –</w:t>
      </w:r>
      <w:r w:rsidRPr="005C6800">
        <w:rPr>
          <w:b/>
          <w:lang w:eastAsia="ru-RU"/>
        </w:rPr>
        <w:t xml:space="preserve"> </w:t>
      </w:r>
      <w:r w:rsidRPr="005C6800">
        <w:rPr>
          <w:bCs/>
          <w:lang w:eastAsia="ru-RU"/>
        </w:rPr>
        <w:t>I</w:t>
      </w:r>
      <w:r w:rsidRPr="005C6800">
        <w:t xml:space="preserve">mproving the Quality Assurance Mechanisms. This component aims to improve Moldova higher education system’s quality assurance mechanisms, which would also contribute to improve its labor market orientation. It comprises three sub-components that support activities in: (i) </w:t>
      </w:r>
      <w:r w:rsidRPr="005C6800">
        <w:rPr>
          <w:color w:val="000000" w:themeColor="text1"/>
        </w:rPr>
        <w:t>National Qualifications Framework (NQF) and Quality Assurance (QA); (ii) System Management and Monitoring;</w:t>
      </w:r>
      <w:r w:rsidRPr="005C6800">
        <w:t xml:space="preserve"> (iii) Higher Education Financing. </w:t>
      </w:r>
    </w:p>
    <w:p w14:paraId="531A6397" w14:textId="77777777" w:rsidR="00781283" w:rsidRPr="005C6800" w:rsidRDefault="00781283" w:rsidP="000A2772">
      <w:pPr>
        <w:pStyle w:val="Default"/>
        <w:jc w:val="both"/>
      </w:pPr>
    </w:p>
    <w:p w14:paraId="76EC2F2D" w14:textId="366B82C7" w:rsidR="000A2772" w:rsidRPr="005C6800" w:rsidRDefault="000A2772" w:rsidP="000A2772">
      <w:pPr>
        <w:pStyle w:val="Default"/>
        <w:jc w:val="both"/>
      </w:pPr>
      <w:r w:rsidRPr="005C6800">
        <w:rPr>
          <w:i/>
          <w:iCs/>
        </w:rPr>
        <w:t>Component 2</w:t>
      </w:r>
      <w:r w:rsidRPr="005C6800">
        <w:t xml:space="preserve"> – Improving the Labor Market Orientation through Targeted Interventions. This component would finance the design and implementation of a targeted and needs-based program (Higher Education Improvement Program - HEIP) aimed at improving the labor market orientation of Moldova’s higher education institutions, as well as their research capacity.</w:t>
      </w:r>
    </w:p>
    <w:p w14:paraId="5584EDD9" w14:textId="77777777" w:rsidR="00781283" w:rsidRPr="005C6800" w:rsidRDefault="00781283" w:rsidP="000A2772">
      <w:pPr>
        <w:pStyle w:val="Default"/>
        <w:jc w:val="both"/>
      </w:pPr>
    </w:p>
    <w:p w14:paraId="743B587D" w14:textId="4E55748F" w:rsidR="00192A41" w:rsidRPr="005C6800" w:rsidRDefault="000A2772" w:rsidP="00192A41">
      <w:pPr>
        <w:pStyle w:val="Default"/>
        <w:jc w:val="both"/>
        <w:rPr>
          <w:bCs/>
          <w:lang w:eastAsia="ru-RU"/>
        </w:rPr>
      </w:pPr>
      <w:r w:rsidRPr="005C6800">
        <w:rPr>
          <w:bCs/>
          <w:i/>
          <w:iCs/>
          <w:lang w:eastAsia="ru-RU"/>
        </w:rPr>
        <w:t>Component 3</w:t>
      </w:r>
      <w:r w:rsidRPr="005C6800">
        <w:rPr>
          <w:bCs/>
          <w:lang w:eastAsia="ru-RU"/>
        </w:rPr>
        <w:t xml:space="preserve"> – Project Management. This component would support the day-to-day management of the Project by the MoER with assistance of a dedicated team of individual consultants who would provide managerial, fiduciary, and technical support to the implementation of the proposed Project for its full duration.</w:t>
      </w:r>
    </w:p>
    <w:p w14:paraId="314240B1" w14:textId="77777777" w:rsidR="00192A41" w:rsidRPr="005C6800" w:rsidRDefault="00192A41" w:rsidP="00192A41">
      <w:pPr>
        <w:pStyle w:val="Default"/>
        <w:jc w:val="both"/>
        <w:rPr>
          <w:bCs/>
          <w:lang w:eastAsia="ru-RU"/>
        </w:rPr>
      </w:pPr>
    </w:p>
    <w:p w14:paraId="2F7A9667" w14:textId="33745892" w:rsidR="000A2772" w:rsidRPr="005C6800" w:rsidRDefault="00192A41" w:rsidP="000A2772">
      <w:pPr>
        <w:pStyle w:val="Default"/>
        <w:jc w:val="both"/>
        <w:rPr>
          <w:bCs/>
          <w:lang w:eastAsia="ru-RU"/>
        </w:rPr>
      </w:pPr>
      <w:r w:rsidRPr="005C6800">
        <w:t xml:space="preserve">The Project includes a targeted package that will benefit public </w:t>
      </w:r>
      <w:r w:rsidR="007E43DE" w:rsidRPr="005C6800">
        <w:t>higher education institutions</w:t>
      </w:r>
      <w:r w:rsidRPr="005C6800">
        <w:t xml:space="preserve"> that offer academic programs in four priority areas identified by the GoM, as well as pedagogical colleges. The priority areas </w:t>
      </w:r>
      <w:r w:rsidR="00D860B4" w:rsidRPr="005C6800">
        <w:t xml:space="preserve">identified by GoM </w:t>
      </w:r>
      <w:r w:rsidRPr="005C6800">
        <w:t xml:space="preserve">are </w:t>
      </w:r>
      <w:bookmarkStart w:id="1" w:name="_Hlk72138325"/>
      <w:r w:rsidRPr="005C6800">
        <w:t xml:space="preserve">engineering, information technologies, health (medicine) and </w:t>
      </w:r>
      <w:r w:rsidRPr="005C6800">
        <w:lastRenderedPageBreak/>
        <w:t>pedagogy</w:t>
      </w:r>
      <w:bookmarkEnd w:id="1"/>
      <w:r w:rsidR="006E5442" w:rsidRPr="005C6800">
        <w:t>.</w:t>
      </w:r>
      <w:r w:rsidR="00AD28E8" w:rsidRPr="005C6800">
        <w:t xml:space="preserve"> </w:t>
      </w:r>
      <w:r w:rsidRPr="005C6800">
        <w:t>In total, 15 institutions (9 public higher education institutions and 6 pedagogical colleges) will be eligible for benefitting from the targeted interventions.</w:t>
      </w:r>
      <w:r w:rsidR="00304F3C" w:rsidRPr="005C6800">
        <w:t xml:space="preserve"> </w:t>
      </w:r>
    </w:p>
    <w:p w14:paraId="0A368C07" w14:textId="1500FA42" w:rsidR="006E5442" w:rsidRPr="005C6800" w:rsidRDefault="000A2772" w:rsidP="007E4473">
      <w:pPr>
        <w:spacing w:after="160" w:line="259" w:lineRule="auto"/>
        <w:ind w:right="-86"/>
        <w:jc w:val="both"/>
      </w:pPr>
      <w:r w:rsidRPr="005C6800">
        <w:t xml:space="preserve">In this context, the MoER intends to hire </w:t>
      </w:r>
      <w:r w:rsidR="00763E5E" w:rsidRPr="005C6800">
        <w:t xml:space="preserve">for 2024-2025 years </w:t>
      </w:r>
      <w:r w:rsidRPr="005C6800">
        <w:t>a</w:t>
      </w:r>
      <w:r w:rsidR="00AD28E8" w:rsidRPr="005C6800">
        <w:t xml:space="preserve"> </w:t>
      </w:r>
      <w:r w:rsidR="006E5442" w:rsidRPr="005C6800">
        <w:t>PR&amp; Communication</w:t>
      </w:r>
      <w:r w:rsidR="00AD28E8" w:rsidRPr="005C6800">
        <w:t xml:space="preserve"> Company </w:t>
      </w:r>
      <w:r w:rsidR="00FC726C" w:rsidRPr="005C6800">
        <w:t xml:space="preserve">that will develop promotion materials for </w:t>
      </w:r>
      <w:r w:rsidR="00763E5E" w:rsidRPr="005C6800">
        <w:t>i</w:t>
      </w:r>
      <w:r w:rsidR="00FC726C" w:rsidRPr="005C6800">
        <w:t xml:space="preserve">nformation </w:t>
      </w:r>
      <w:r w:rsidR="00763E5E" w:rsidRPr="005C6800">
        <w:t>c</w:t>
      </w:r>
      <w:r w:rsidR="00FC726C" w:rsidRPr="005C6800">
        <w:t xml:space="preserve">ampaigns that will explain the overall premise and long-term goals of the improved labor market orientation of selected higher education institutions, the quality assurance mechanisms of the priority areas and the achieved project implementation results.  </w:t>
      </w:r>
    </w:p>
    <w:p w14:paraId="5866A010" w14:textId="77777777" w:rsidR="000A2772" w:rsidRPr="005C6800" w:rsidRDefault="000A2772" w:rsidP="000A2772">
      <w:pPr>
        <w:numPr>
          <w:ilvl w:val="3"/>
          <w:numId w:val="1"/>
        </w:numPr>
        <w:jc w:val="both"/>
        <w:rPr>
          <w:b/>
        </w:rPr>
      </w:pPr>
      <w:r w:rsidRPr="005C6800">
        <w:rPr>
          <w:b/>
        </w:rPr>
        <w:t>Objective(s) of the assignment</w:t>
      </w:r>
    </w:p>
    <w:p w14:paraId="68152C13" w14:textId="1FEBBEC6" w:rsidR="00FC726C" w:rsidRPr="005C6800" w:rsidRDefault="00FC726C" w:rsidP="000A2772">
      <w:pPr>
        <w:autoSpaceDE w:val="0"/>
        <w:autoSpaceDN w:val="0"/>
        <w:adjustRightInd w:val="0"/>
        <w:jc w:val="both"/>
      </w:pPr>
      <w:r w:rsidRPr="005C6800">
        <w:t>The objective of the consultancy is to make the general public aware of the importance of labor market orientation of higher education an</w:t>
      </w:r>
      <w:r w:rsidR="00582FE9" w:rsidRPr="005C6800">
        <w:t>d</w:t>
      </w:r>
      <w:r w:rsidRPr="005C6800">
        <w:t xml:space="preserve"> the quality assurance mechanisms of the priority areas and to explain how it has taken place in recent years.</w:t>
      </w:r>
    </w:p>
    <w:p w14:paraId="35076D02" w14:textId="27A45B5D" w:rsidR="00763E5E" w:rsidRPr="005C6800" w:rsidRDefault="00763E5E" w:rsidP="00763E5E">
      <w:pPr>
        <w:autoSpaceDE w:val="0"/>
        <w:autoSpaceDN w:val="0"/>
        <w:adjustRightInd w:val="0"/>
        <w:jc w:val="both"/>
      </w:pPr>
      <w:bookmarkStart w:id="2" w:name="_GoBack"/>
      <w:bookmarkEnd w:id="2"/>
    </w:p>
    <w:p w14:paraId="01D91E38" w14:textId="77777777" w:rsidR="000A2772" w:rsidRPr="005C6800" w:rsidRDefault="000A2772" w:rsidP="000A2772">
      <w:pPr>
        <w:autoSpaceDE w:val="0"/>
        <w:autoSpaceDN w:val="0"/>
        <w:adjustRightInd w:val="0"/>
        <w:jc w:val="both"/>
      </w:pPr>
    </w:p>
    <w:p w14:paraId="63402A0B" w14:textId="77777777" w:rsidR="000A2772" w:rsidRPr="005C6800" w:rsidRDefault="000A2772" w:rsidP="000A2772">
      <w:pPr>
        <w:numPr>
          <w:ilvl w:val="3"/>
          <w:numId w:val="1"/>
        </w:numPr>
        <w:jc w:val="both"/>
        <w:rPr>
          <w:b/>
        </w:rPr>
      </w:pPr>
      <w:r w:rsidRPr="005C6800">
        <w:rPr>
          <w:b/>
        </w:rPr>
        <w:t>Scope of Work</w:t>
      </w:r>
    </w:p>
    <w:p w14:paraId="2F99C967" w14:textId="58F5D996" w:rsidR="000A2772" w:rsidRPr="005C6800" w:rsidRDefault="000A2772" w:rsidP="000A2772">
      <w:pPr>
        <w:jc w:val="both"/>
      </w:pPr>
      <w:r w:rsidRPr="005C6800">
        <w:t xml:space="preserve">In order to achieve the objective, the </w:t>
      </w:r>
      <w:r w:rsidR="009D3B04" w:rsidRPr="005C6800">
        <w:t>PR&amp; Communication</w:t>
      </w:r>
      <w:r w:rsidR="004F1FB1" w:rsidRPr="005C6800">
        <w:t xml:space="preserve"> Company</w:t>
      </w:r>
      <w:r w:rsidRPr="005C6800">
        <w:t xml:space="preserve"> shall perform the following tasks:</w:t>
      </w:r>
    </w:p>
    <w:p w14:paraId="40AEF3F8" w14:textId="5072EDE3" w:rsidR="009D3B04" w:rsidRPr="005C6800" w:rsidRDefault="004F1FB1" w:rsidP="009D3B04">
      <w:pPr>
        <w:jc w:val="both"/>
        <w:rPr>
          <w:b/>
        </w:rPr>
      </w:pPr>
      <w:r w:rsidRPr="005C6800">
        <w:rPr>
          <w:b/>
        </w:rPr>
        <w:t>Task 1.</w:t>
      </w:r>
      <w:r w:rsidR="009D3B04" w:rsidRPr="005C6800">
        <w:rPr>
          <w:b/>
        </w:rPr>
        <w:t xml:space="preserve"> –</w:t>
      </w:r>
      <w:r w:rsidR="009D3B04" w:rsidRPr="005C6800">
        <w:t xml:space="preserve"> </w:t>
      </w:r>
      <w:r w:rsidR="009D3B04" w:rsidRPr="005C6800">
        <w:rPr>
          <w:b/>
        </w:rPr>
        <w:t>Develop a brand of the MHEP project</w:t>
      </w:r>
    </w:p>
    <w:p w14:paraId="1F8B4B9A" w14:textId="7A82D16B" w:rsidR="00C671AC" w:rsidRPr="005C6800" w:rsidRDefault="00CF1B46" w:rsidP="00E13522">
      <w:pPr>
        <w:pStyle w:val="ListParagraph"/>
        <w:numPr>
          <w:ilvl w:val="0"/>
          <w:numId w:val="8"/>
        </w:numPr>
        <w:jc w:val="both"/>
        <w:rPr>
          <w:bCs/>
        </w:rPr>
      </w:pPr>
      <w:r w:rsidRPr="005C6800">
        <w:rPr>
          <w:bCs/>
        </w:rPr>
        <w:t>To revise with the MoER the current visual elements of the project (e.g., logos) and to develop a new set of tools and templates, toolkits, and a manual to apply the new brand in all future communications and promotional production of the project.</w:t>
      </w:r>
    </w:p>
    <w:p w14:paraId="0823911F" w14:textId="5E16EB38" w:rsidR="00CF1B46" w:rsidRPr="005C6800" w:rsidRDefault="00CF1B46" w:rsidP="00E13522">
      <w:pPr>
        <w:pStyle w:val="ListParagraph"/>
        <w:numPr>
          <w:ilvl w:val="0"/>
          <w:numId w:val="8"/>
        </w:numPr>
        <w:jc w:val="both"/>
        <w:rPr>
          <w:lang w:val="en-GB"/>
        </w:rPr>
      </w:pPr>
      <w:r w:rsidRPr="005C6800">
        <w:rPr>
          <w:lang w:val="en-GB"/>
        </w:rPr>
        <w:t xml:space="preserve">At the beginning of the consultancy, </w:t>
      </w:r>
      <w:bookmarkStart w:id="3" w:name="_Hlk151915683"/>
      <w:r w:rsidRPr="005C6800">
        <w:rPr>
          <w:lang w:val="en-GB"/>
        </w:rPr>
        <w:t xml:space="preserve">the selected </w:t>
      </w:r>
      <w:r w:rsidR="00813C8B" w:rsidRPr="005C6800">
        <w:rPr>
          <w:lang w:val="en-GB"/>
        </w:rPr>
        <w:t>company</w:t>
      </w:r>
      <w:r w:rsidRPr="005C6800">
        <w:rPr>
          <w:lang w:val="en-GB"/>
        </w:rPr>
        <w:t xml:space="preserve"> will define jointly with the </w:t>
      </w:r>
      <w:r w:rsidR="00604BC1" w:rsidRPr="005C6800">
        <w:rPr>
          <w:lang w:val="en-GB"/>
        </w:rPr>
        <w:t>MoER</w:t>
      </w:r>
      <w:r w:rsidRPr="005C6800">
        <w:rPr>
          <w:lang w:val="en-GB"/>
        </w:rPr>
        <w:t xml:space="preserve"> a detailed and final list of products to be developed and their technical specifications</w:t>
      </w:r>
      <w:bookmarkEnd w:id="3"/>
      <w:r w:rsidRPr="005C6800">
        <w:rPr>
          <w:lang w:val="en-GB"/>
        </w:rPr>
        <w:t>. An indicative list of products is as follows:</w:t>
      </w:r>
    </w:p>
    <w:p w14:paraId="5782FCD2" w14:textId="77777777" w:rsidR="00CF1B46" w:rsidRPr="005C6800" w:rsidRDefault="00CF1B46" w:rsidP="00E13522">
      <w:pPr>
        <w:pStyle w:val="ListParagraph"/>
        <w:numPr>
          <w:ilvl w:val="0"/>
          <w:numId w:val="9"/>
        </w:numPr>
        <w:suppressAutoHyphens/>
        <w:overflowPunct w:val="0"/>
        <w:spacing w:before="120"/>
        <w:contextualSpacing w:val="0"/>
        <w:jc w:val="both"/>
        <w:rPr>
          <w:lang w:val="en-GB"/>
        </w:rPr>
      </w:pPr>
      <w:r w:rsidRPr="005C6800">
        <w:rPr>
          <w:lang w:val="en-GB"/>
        </w:rPr>
        <w:t>Visual Elements (Group A)</w:t>
      </w:r>
    </w:p>
    <w:p w14:paraId="5729E4B8" w14:textId="43217E6F" w:rsidR="00CF1B46" w:rsidRPr="005C6800" w:rsidRDefault="00CF1B46" w:rsidP="00E13522">
      <w:pPr>
        <w:numPr>
          <w:ilvl w:val="1"/>
          <w:numId w:val="10"/>
        </w:numPr>
        <w:tabs>
          <w:tab w:val="clear" w:pos="1440"/>
          <w:tab w:val="num" w:pos="1134"/>
        </w:tabs>
        <w:suppressAutoHyphens/>
        <w:overflowPunct w:val="0"/>
        <w:ind w:left="1441" w:hanging="590"/>
        <w:jc w:val="both"/>
        <w:rPr>
          <w:lang w:val="en-GB"/>
        </w:rPr>
      </w:pPr>
      <w:r w:rsidRPr="005C6800">
        <w:rPr>
          <w:lang w:val="en-GB"/>
        </w:rPr>
        <w:t>Logo concepts and design, 3 versions and amendments (colours specifications, monochrome, Romanian and English languages, graphics, electronic editable formats). The logo is expected to remain the same but improved</w:t>
      </w:r>
      <w:r w:rsidR="00604BC1" w:rsidRPr="005C6800">
        <w:rPr>
          <w:lang w:val="en-GB"/>
        </w:rPr>
        <w:t>.</w:t>
      </w:r>
    </w:p>
    <w:p w14:paraId="02F6EC2B" w14:textId="72FE8F8B" w:rsidR="00CF1B46" w:rsidRPr="005C6800" w:rsidRDefault="00CF1B46" w:rsidP="00E13522">
      <w:pPr>
        <w:numPr>
          <w:ilvl w:val="1"/>
          <w:numId w:val="10"/>
        </w:numPr>
        <w:tabs>
          <w:tab w:val="clear" w:pos="1440"/>
          <w:tab w:val="num" w:pos="1134"/>
        </w:tabs>
        <w:suppressAutoHyphens/>
        <w:overflowPunct w:val="0"/>
        <w:ind w:left="1441" w:hanging="590"/>
        <w:jc w:val="both"/>
        <w:rPr>
          <w:lang w:val="en-GB"/>
        </w:rPr>
      </w:pPr>
      <w:r w:rsidRPr="005C6800">
        <w:rPr>
          <w:lang w:val="en-GB"/>
        </w:rPr>
        <w:t xml:space="preserve">Fonts, characters, </w:t>
      </w:r>
      <w:r w:rsidR="00604BC1" w:rsidRPr="005C6800">
        <w:rPr>
          <w:lang w:val="en-GB"/>
        </w:rPr>
        <w:t>s</w:t>
      </w:r>
      <w:r w:rsidRPr="005C6800">
        <w:rPr>
          <w:lang w:val="en-GB"/>
        </w:rPr>
        <w:t>tandard colours for the visual identity</w:t>
      </w:r>
      <w:r w:rsidR="00604BC1" w:rsidRPr="005C6800">
        <w:rPr>
          <w:lang w:val="en-GB"/>
        </w:rPr>
        <w:t>.</w:t>
      </w:r>
    </w:p>
    <w:p w14:paraId="2AD5C72D" w14:textId="77777777" w:rsidR="00A613FD" w:rsidRPr="005C6800" w:rsidRDefault="00A613FD" w:rsidP="00A613FD">
      <w:pPr>
        <w:suppressAutoHyphens/>
        <w:overflowPunct w:val="0"/>
        <w:ind w:left="1441"/>
        <w:jc w:val="both"/>
        <w:rPr>
          <w:lang w:val="en-GB"/>
        </w:rPr>
      </w:pPr>
    </w:p>
    <w:p w14:paraId="273E6829" w14:textId="77777777" w:rsidR="00CF1B46" w:rsidRPr="005C6800" w:rsidRDefault="00CF1B46" w:rsidP="00E13522">
      <w:pPr>
        <w:pStyle w:val="ListParagraph"/>
        <w:numPr>
          <w:ilvl w:val="0"/>
          <w:numId w:val="9"/>
        </w:numPr>
        <w:tabs>
          <w:tab w:val="num" w:pos="1134"/>
        </w:tabs>
        <w:suppressAutoHyphens/>
        <w:overflowPunct w:val="0"/>
        <w:spacing w:before="120"/>
        <w:contextualSpacing w:val="0"/>
        <w:jc w:val="both"/>
        <w:rPr>
          <w:lang w:val="en-GB"/>
        </w:rPr>
      </w:pPr>
      <w:r w:rsidRPr="005C6800">
        <w:rPr>
          <w:lang w:val="en-GB"/>
        </w:rPr>
        <w:t>Printed Templates (Group B)</w:t>
      </w:r>
    </w:p>
    <w:p w14:paraId="2E84EDE2" w14:textId="1E105B4E" w:rsidR="00CF1B46" w:rsidRPr="005C6800" w:rsidRDefault="00CF1B46" w:rsidP="00E13522">
      <w:pPr>
        <w:numPr>
          <w:ilvl w:val="1"/>
          <w:numId w:val="10"/>
        </w:numPr>
        <w:tabs>
          <w:tab w:val="clear" w:pos="1440"/>
          <w:tab w:val="num" w:pos="1134"/>
        </w:tabs>
        <w:suppressAutoHyphens/>
        <w:overflowPunct w:val="0"/>
        <w:ind w:left="1441" w:hanging="590"/>
        <w:jc w:val="both"/>
        <w:rPr>
          <w:lang w:val="en-GB"/>
        </w:rPr>
      </w:pPr>
      <w:r w:rsidRPr="005C6800">
        <w:rPr>
          <w:lang w:val="en-GB"/>
        </w:rPr>
        <w:t>Flyers, 2 and 3-fold</w:t>
      </w:r>
      <w:r w:rsidR="00604BC1" w:rsidRPr="005C6800">
        <w:rPr>
          <w:lang w:val="en-GB"/>
        </w:rPr>
        <w:t>, booklets</w:t>
      </w:r>
      <w:r w:rsidRPr="005C6800">
        <w:rPr>
          <w:lang w:val="en-GB"/>
        </w:rPr>
        <w:t xml:space="preserve"> (</w:t>
      </w:r>
      <w:bookmarkStart w:id="4" w:name="_Hlk151914391"/>
      <w:r w:rsidRPr="005C6800">
        <w:rPr>
          <w:lang w:val="en-GB"/>
        </w:rPr>
        <w:t>colours specifications</w:t>
      </w:r>
      <w:bookmarkEnd w:id="4"/>
      <w:r w:rsidRPr="005C6800">
        <w:rPr>
          <w:lang w:val="en-GB"/>
        </w:rPr>
        <w:t>, monochrome, Romanian and English languages, graphics, covers, structure, formats)</w:t>
      </w:r>
      <w:r w:rsidR="00775615" w:rsidRPr="005C6800">
        <w:rPr>
          <w:lang w:val="en-GB"/>
        </w:rPr>
        <w:t>.</w:t>
      </w:r>
    </w:p>
    <w:p w14:paraId="46C813D3" w14:textId="748B79DA" w:rsidR="00604BC1" w:rsidRPr="005C6800" w:rsidRDefault="00604BC1" w:rsidP="00E13522">
      <w:pPr>
        <w:numPr>
          <w:ilvl w:val="1"/>
          <w:numId w:val="10"/>
        </w:numPr>
        <w:tabs>
          <w:tab w:val="clear" w:pos="1440"/>
          <w:tab w:val="num" w:pos="1134"/>
        </w:tabs>
        <w:suppressAutoHyphens/>
        <w:overflowPunct w:val="0"/>
        <w:ind w:left="1441" w:hanging="590"/>
        <w:jc w:val="both"/>
        <w:rPr>
          <w:lang w:val="en-GB"/>
        </w:rPr>
      </w:pPr>
      <w:r w:rsidRPr="005C6800">
        <w:rPr>
          <w:lang w:val="en-GB"/>
        </w:rPr>
        <w:t>Roll-up (colours specifications, messages, formats)</w:t>
      </w:r>
      <w:r w:rsidR="00775615" w:rsidRPr="005C6800">
        <w:rPr>
          <w:lang w:val="en-GB"/>
        </w:rPr>
        <w:t>.</w:t>
      </w:r>
    </w:p>
    <w:p w14:paraId="33710F4B" w14:textId="25CE9B14" w:rsidR="00CF1B46" w:rsidRPr="005C6800" w:rsidRDefault="00CF1B46" w:rsidP="00E13522">
      <w:pPr>
        <w:numPr>
          <w:ilvl w:val="1"/>
          <w:numId w:val="10"/>
        </w:numPr>
        <w:tabs>
          <w:tab w:val="clear" w:pos="1440"/>
          <w:tab w:val="num" w:pos="1134"/>
        </w:tabs>
        <w:suppressAutoHyphens/>
        <w:overflowPunct w:val="0"/>
        <w:ind w:left="1441" w:hanging="590"/>
        <w:jc w:val="both"/>
        <w:rPr>
          <w:lang w:val="en-GB"/>
        </w:rPr>
      </w:pPr>
      <w:r w:rsidRPr="005C6800">
        <w:rPr>
          <w:lang w:val="en-GB"/>
        </w:rPr>
        <w:t>Letters of invitation, congratulations, greetings</w:t>
      </w:r>
      <w:r w:rsidR="00775615" w:rsidRPr="005C6800">
        <w:rPr>
          <w:lang w:val="en-GB"/>
        </w:rPr>
        <w:t>.</w:t>
      </w:r>
    </w:p>
    <w:p w14:paraId="13648777" w14:textId="022023EA" w:rsidR="00CF1B46" w:rsidRPr="005C6800" w:rsidRDefault="00CF1B46" w:rsidP="00E13522">
      <w:pPr>
        <w:numPr>
          <w:ilvl w:val="1"/>
          <w:numId w:val="10"/>
        </w:numPr>
        <w:tabs>
          <w:tab w:val="clear" w:pos="1440"/>
          <w:tab w:val="num" w:pos="1134"/>
        </w:tabs>
        <w:suppressAutoHyphens/>
        <w:overflowPunct w:val="0"/>
        <w:ind w:left="1441" w:hanging="590"/>
        <w:jc w:val="both"/>
        <w:rPr>
          <w:lang w:val="en-GB"/>
        </w:rPr>
      </w:pPr>
      <w:r w:rsidRPr="005C6800">
        <w:rPr>
          <w:lang w:val="en-GB"/>
        </w:rPr>
        <w:t>Notebook A4 and B5 formats</w:t>
      </w:r>
      <w:r w:rsidR="00775615" w:rsidRPr="005C6800">
        <w:rPr>
          <w:lang w:val="en-GB"/>
        </w:rPr>
        <w:t>.</w:t>
      </w:r>
    </w:p>
    <w:p w14:paraId="2A80BBFA" w14:textId="6646D09A" w:rsidR="00CF1B46" w:rsidRPr="005C6800" w:rsidRDefault="00604BC1" w:rsidP="00E13522">
      <w:pPr>
        <w:numPr>
          <w:ilvl w:val="1"/>
          <w:numId w:val="10"/>
        </w:numPr>
        <w:tabs>
          <w:tab w:val="clear" w:pos="1440"/>
          <w:tab w:val="num" w:pos="1134"/>
        </w:tabs>
        <w:suppressAutoHyphens/>
        <w:overflowPunct w:val="0"/>
        <w:ind w:left="1441" w:hanging="590"/>
        <w:jc w:val="both"/>
        <w:rPr>
          <w:lang w:val="en-GB"/>
        </w:rPr>
      </w:pPr>
      <w:r w:rsidRPr="005C6800">
        <w:rPr>
          <w:lang w:val="en-GB"/>
        </w:rPr>
        <w:t>Maps A4.</w:t>
      </w:r>
    </w:p>
    <w:p w14:paraId="45BD9A2F" w14:textId="77777777" w:rsidR="00A613FD" w:rsidRPr="005C6800" w:rsidRDefault="00A613FD" w:rsidP="00A613FD">
      <w:pPr>
        <w:suppressAutoHyphens/>
        <w:overflowPunct w:val="0"/>
        <w:ind w:left="1441"/>
        <w:jc w:val="both"/>
        <w:rPr>
          <w:lang w:val="en-GB"/>
        </w:rPr>
      </w:pPr>
    </w:p>
    <w:p w14:paraId="27B826EF" w14:textId="2B7C7E47" w:rsidR="00CF1B46" w:rsidRPr="005C6800" w:rsidRDefault="00CF1B46" w:rsidP="00E13522">
      <w:pPr>
        <w:pStyle w:val="ListParagraph"/>
        <w:numPr>
          <w:ilvl w:val="0"/>
          <w:numId w:val="9"/>
        </w:numPr>
        <w:suppressAutoHyphens/>
        <w:overflowPunct w:val="0"/>
        <w:spacing w:before="120"/>
        <w:contextualSpacing w:val="0"/>
        <w:jc w:val="both"/>
        <w:rPr>
          <w:lang w:val="en-GB"/>
        </w:rPr>
      </w:pPr>
      <w:r w:rsidRPr="005C6800">
        <w:rPr>
          <w:lang w:val="en-GB"/>
        </w:rPr>
        <w:t>Online Templates (Group C)</w:t>
      </w:r>
    </w:p>
    <w:p w14:paraId="45A7A6E7" w14:textId="260E6CB9" w:rsidR="00CF1B46" w:rsidRPr="005C6800" w:rsidRDefault="00CF1B46" w:rsidP="00E13522">
      <w:pPr>
        <w:numPr>
          <w:ilvl w:val="1"/>
          <w:numId w:val="10"/>
        </w:numPr>
        <w:tabs>
          <w:tab w:val="clear" w:pos="1440"/>
          <w:tab w:val="num" w:pos="1134"/>
        </w:tabs>
        <w:suppressAutoHyphens/>
        <w:overflowPunct w:val="0"/>
        <w:ind w:left="1441" w:hanging="590"/>
        <w:jc w:val="both"/>
        <w:rPr>
          <w:lang w:val="en-GB"/>
        </w:rPr>
      </w:pPr>
      <w:r w:rsidRPr="005C6800">
        <w:rPr>
          <w:lang w:val="en-GB"/>
        </w:rPr>
        <w:t>PowerPoints (colours specifications, monochrome, Romanian and English languages, graphics, master and internal slides, structure and formats, background slides)</w:t>
      </w:r>
      <w:r w:rsidR="00775615" w:rsidRPr="005C6800">
        <w:rPr>
          <w:lang w:val="en-GB"/>
        </w:rPr>
        <w:t>.</w:t>
      </w:r>
    </w:p>
    <w:p w14:paraId="4BBAC156" w14:textId="126DCF34" w:rsidR="00CF1B46" w:rsidRPr="005C6800" w:rsidRDefault="00CF1B46" w:rsidP="00E13522">
      <w:pPr>
        <w:numPr>
          <w:ilvl w:val="1"/>
          <w:numId w:val="10"/>
        </w:numPr>
        <w:tabs>
          <w:tab w:val="clear" w:pos="1440"/>
          <w:tab w:val="num" w:pos="1134"/>
        </w:tabs>
        <w:suppressAutoHyphens/>
        <w:overflowPunct w:val="0"/>
        <w:ind w:left="1441" w:hanging="590"/>
        <w:jc w:val="both"/>
        <w:rPr>
          <w:lang w:val="en-GB"/>
        </w:rPr>
      </w:pPr>
      <w:r w:rsidRPr="005C6800">
        <w:rPr>
          <w:lang w:val="en-GB"/>
        </w:rPr>
        <w:t>Newsletter (colours specifications, monochrome, Romanian and English languages, graphics, structure, and formats)</w:t>
      </w:r>
      <w:r w:rsidR="00775615" w:rsidRPr="005C6800">
        <w:rPr>
          <w:lang w:val="en-GB"/>
        </w:rPr>
        <w:t>.</w:t>
      </w:r>
    </w:p>
    <w:p w14:paraId="5697DCC7" w14:textId="600B3DB3" w:rsidR="00CF1B46" w:rsidRPr="005C6800" w:rsidRDefault="00CF1B46" w:rsidP="00E13522">
      <w:pPr>
        <w:numPr>
          <w:ilvl w:val="1"/>
          <w:numId w:val="10"/>
        </w:numPr>
        <w:tabs>
          <w:tab w:val="clear" w:pos="1440"/>
          <w:tab w:val="num" w:pos="1134"/>
        </w:tabs>
        <w:suppressAutoHyphens/>
        <w:overflowPunct w:val="0"/>
        <w:ind w:left="1441" w:hanging="590"/>
        <w:jc w:val="both"/>
        <w:rPr>
          <w:lang w:val="en-GB"/>
        </w:rPr>
      </w:pPr>
      <w:r w:rsidRPr="005C6800">
        <w:rPr>
          <w:lang w:val="en-GB"/>
        </w:rPr>
        <w:t xml:space="preserve">Social media – Facebook, Twitter, </w:t>
      </w:r>
      <w:r w:rsidR="00C25287" w:rsidRPr="005C6800">
        <w:rPr>
          <w:lang w:val="en-GB"/>
        </w:rPr>
        <w:t>Instagram, TikTok</w:t>
      </w:r>
      <w:r w:rsidRPr="005C6800">
        <w:rPr>
          <w:lang w:val="en-GB"/>
        </w:rPr>
        <w:t xml:space="preserve"> (cover photos (basic and alternative), profile pictures, formats, disclaimer)</w:t>
      </w:r>
      <w:r w:rsidR="00775615" w:rsidRPr="005C6800">
        <w:rPr>
          <w:lang w:val="en-GB"/>
        </w:rPr>
        <w:t>.</w:t>
      </w:r>
    </w:p>
    <w:p w14:paraId="0FA22C6E" w14:textId="75DB455F" w:rsidR="00CF1B46" w:rsidRPr="005C6800" w:rsidRDefault="00CF1B46" w:rsidP="00E13522">
      <w:pPr>
        <w:numPr>
          <w:ilvl w:val="1"/>
          <w:numId w:val="10"/>
        </w:numPr>
        <w:tabs>
          <w:tab w:val="clear" w:pos="1440"/>
          <w:tab w:val="num" w:pos="1134"/>
        </w:tabs>
        <w:suppressAutoHyphens/>
        <w:overflowPunct w:val="0"/>
        <w:ind w:left="1441" w:hanging="590"/>
        <w:jc w:val="both"/>
        <w:rPr>
          <w:lang w:val="en-GB"/>
        </w:rPr>
      </w:pPr>
      <w:r w:rsidRPr="005C6800">
        <w:rPr>
          <w:lang w:val="en-GB"/>
        </w:rPr>
        <w:t>Standards for emails (fonts, structure, format), signature disclaimer</w:t>
      </w:r>
      <w:r w:rsidR="00775615" w:rsidRPr="005C6800">
        <w:rPr>
          <w:lang w:val="en-GB"/>
        </w:rPr>
        <w:t>.</w:t>
      </w:r>
    </w:p>
    <w:p w14:paraId="24E27507" w14:textId="780143AC" w:rsidR="00C671AC" w:rsidRPr="005C6800" w:rsidRDefault="00C671AC" w:rsidP="00E13522">
      <w:pPr>
        <w:pStyle w:val="ListParagraph"/>
        <w:numPr>
          <w:ilvl w:val="1"/>
          <w:numId w:val="10"/>
        </w:numPr>
        <w:tabs>
          <w:tab w:val="clear" w:pos="1440"/>
        </w:tabs>
        <w:ind w:left="1170" w:hanging="270"/>
        <w:rPr>
          <w:lang w:val="en-GB"/>
        </w:rPr>
      </w:pPr>
      <w:r w:rsidRPr="005C6800">
        <w:rPr>
          <w:lang w:val="en-GB"/>
        </w:rPr>
        <w:t>Other online communications</w:t>
      </w:r>
      <w:r w:rsidR="00775615" w:rsidRPr="005C6800">
        <w:rPr>
          <w:lang w:val="en-GB"/>
        </w:rPr>
        <w:t>.</w:t>
      </w:r>
    </w:p>
    <w:p w14:paraId="4697EAB7" w14:textId="77777777" w:rsidR="00C671AC" w:rsidRPr="005C6800" w:rsidRDefault="00C671AC" w:rsidP="00C671AC">
      <w:pPr>
        <w:tabs>
          <w:tab w:val="num" w:pos="1134"/>
        </w:tabs>
        <w:suppressAutoHyphens/>
        <w:overflowPunct w:val="0"/>
        <w:ind w:left="1441"/>
        <w:jc w:val="both"/>
        <w:rPr>
          <w:lang w:val="en-GB"/>
        </w:rPr>
      </w:pPr>
    </w:p>
    <w:p w14:paraId="5B8F2D4F" w14:textId="3100C4E2" w:rsidR="00CF1B46" w:rsidRPr="005C6800" w:rsidRDefault="00CF1B46" w:rsidP="00E13522">
      <w:pPr>
        <w:pStyle w:val="ListParagraph"/>
        <w:numPr>
          <w:ilvl w:val="0"/>
          <w:numId w:val="9"/>
        </w:numPr>
        <w:suppressAutoHyphens/>
        <w:overflowPunct w:val="0"/>
        <w:spacing w:before="120"/>
        <w:contextualSpacing w:val="0"/>
        <w:jc w:val="both"/>
        <w:rPr>
          <w:lang w:val="en-GB"/>
        </w:rPr>
      </w:pPr>
      <w:r w:rsidRPr="005C6800">
        <w:rPr>
          <w:lang w:val="en-GB"/>
        </w:rPr>
        <w:lastRenderedPageBreak/>
        <w:t>Promotional Items (Group D)</w:t>
      </w:r>
    </w:p>
    <w:p w14:paraId="1ECA1621" w14:textId="2CDF7353" w:rsidR="00CF1B46" w:rsidRPr="005C6800" w:rsidRDefault="00CF1B46" w:rsidP="00E13522">
      <w:pPr>
        <w:numPr>
          <w:ilvl w:val="1"/>
          <w:numId w:val="10"/>
        </w:numPr>
        <w:tabs>
          <w:tab w:val="clear" w:pos="1440"/>
          <w:tab w:val="num" w:pos="1134"/>
        </w:tabs>
        <w:suppressAutoHyphens/>
        <w:overflowPunct w:val="0"/>
        <w:ind w:left="1441" w:hanging="590"/>
        <w:jc w:val="both"/>
        <w:rPr>
          <w:lang w:val="en-GB"/>
        </w:rPr>
      </w:pPr>
      <w:r w:rsidRPr="005C6800">
        <w:rPr>
          <w:lang w:val="en-GB"/>
        </w:rPr>
        <w:t>Banner (colours specifications, Romanian and English languages, graphics, structure, formats)</w:t>
      </w:r>
      <w:r w:rsidR="00775615" w:rsidRPr="005C6800">
        <w:rPr>
          <w:lang w:val="en-GB"/>
        </w:rPr>
        <w:t>.</w:t>
      </w:r>
    </w:p>
    <w:p w14:paraId="49BFAF14" w14:textId="13581531" w:rsidR="00CF1B46" w:rsidRPr="005C6800" w:rsidRDefault="00CF1B46" w:rsidP="00E13522">
      <w:pPr>
        <w:numPr>
          <w:ilvl w:val="1"/>
          <w:numId w:val="10"/>
        </w:numPr>
        <w:tabs>
          <w:tab w:val="clear" w:pos="1440"/>
          <w:tab w:val="num" w:pos="1134"/>
        </w:tabs>
        <w:suppressAutoHyphens/>
        <w:overflowPunct w:val="0"/>
        <w:ind w:left="1441" w:hanging="590"/>
        <w:jc w:val="both"/>
        <w:rPr>
          <w:lang w:val="en-GB"/>
        </w:rPr>
      </w:pPr>
      <w:r w:rsidRPr="005C6800">
        <w:rPr>
          <w:lang w:val="en-GB"/>
        </w:rPr>
        <w:t>Billboard (colours specifications, Romanian and English languages, graphics, structure and formats)</w:t>
      </w:r>
      <w:r w:rsidR="00775615" w:rsidRPr="005C6800">
        <w:rPr>
          <w:lang w:val="en-GB"/>
        </w:rPr>
        <w:t>.</w:t>
      </w:r>
    </w:p>
    <w:p w14:paraId="4665DD5C" w14:textId="3531AAB4" w:rsidR="00CF1B46" w:rsidRPr="005C6800" w:rsidRDefault="00CF1B46" w:rsidP="00E13522">
      <w:pPr>
        <w:numPr>
          <w:ilvl w:val="1"/>
          <w:numId w:val="10"/>
        </w:numPr>
        <w:tabs>
          <w:tab w:val="clear" w:pos="1440"/>
          <w:tab w:val="num" w:pos="1134"/>
        </w:tabs>
        <w:suppressAutoHyphens/>
        <w:overflowPunct w:val="0"/>
        <w:ind w:left="1441" w:hanging="590"/>
        <w:jc w:val="both"/>
        <w:rPr>
          <w:lang w:val="en-GB"/>
        </w:rPr>
      </w:pPr>
      <w:r w:rsidRPr="005C6800">
        <w:rPr>
          <w:lang w:val="en-GB"/>
        </w:rPr>
        <w:t>Wall calendar (3 months) and table calendar</w:t>
      </w:r>
      <w:r w:rsidR="00775615" w:rsidRPr="005C6800">
        <w:rPr>
          <w:lang w:val="en-GB"/>
        </w:rPr>
        <w:t>.</w:t>
      </w:r>
    </w:p>
    <w:p w14:paraId="4CE9F45A" w14:textId="3429496F" w:rsidR="00CF1B46" w:rsidRPr="005C6800" w:rsidRDefault="00CF1B46" w:rsidP="00E13522">
      <w:pPr>
        <w:numPr>
          <w:ilvl w:val="1"/>
          <w:numId w:val="10"/>
        </w:numPr>
        <w:tabs>
          <w:tab w:val="clear" w:pos="1440"/>
          <w:tab w:val="num" w:pos="1134"/>
        </w:tabs>
        <w:suppressAutoHyphens/>
        <w:overflowPunct w:val="0"/>
        <w:ind w:left="1441" w:hanging="590"/>
        <w:jc w:val="both"/>
        <w:rPr>
          <w:lang w:val="en-GB"/>
        </w:rPr>
      </w:pPr>
      <w:r w:rsidRPr="005C6800">
        <w:rPr>
          <w:lang w:val="en-GB"/>
        </w:rPr>
        <w:t>Pen, pencil, cup, bag, t-shirt, sticker for laptop/tablet etc.</w:t>
      </w:r>
    </w:p>
    <w:p w14:paraId="61939741" w14:textId="77777777" w:rsidR="00E77202" w:rsidRPr="005C6800" w:rsidRDefault="00E77202" w:rsidP="009D3B04">
      <w:pPr>
        <w:jc w:val="both"/>
        <w:rPr>
          <w:b/>
        </w:rPr>
      </w:pPr>
    </w:p>
    <w:p w14:paraId="0D9228B3" w14:textId="2682DD0E" w:rsidR="00E77202" w:rsidRPr="005C6800" w:rsidRDefault="009D3B04" w:rsidP="00E77202">
      <w:pPr>
        <w:jc w:val="both"/>
        <w:rPr>
          <w:b/>
        </w:rPr>
      </w:pPr>
      <w:r w:rsidRPr="005C6800">
        <w:rPr>
          <w:b/>
        </w:rPr>
        <w:t xml:space="preserve">Task 2. – Develop standard </w:t>
      </w:r>
      <w:r w:rsidR="003E4EB7" w:rsidRPr="005C6800">
        <w:rPr>
          <w:b/>
        </w:rPr>
        <w:t xml:space="preserve">sets of </w:t>
      </w:r>
      <w:r w:rsidR="005D5CAD" w:rsidRPr="005C6800">
        <w:rPr>
          <w:b/>
        </w:rPr>
        <w:t xml:space="preserve">promotional </w:t>
      </w:r>
      <w:r w:rsidRPr="005C6800">
        <w:rPr>
          <w:b/>
        </w:rPr>
        <w:t xml:space="preserve">materials </w:t>
      </w:r>
      <w:r w:rsidR="006C05A4" w:rsidRPr="005C6800">
        <w:rPr>
          <w:b/>
        </w:rPr>
        <w:t xml:space="preserve">on </w:t>
      </w:r>
      <w:r w:rsidR="003E4EB7" w:rsidRPr="005C6800">
        <w:rPr>
          <w:b/>
        </w:rPr>
        <w:t>the</w:t>
      </w:r>
      <w:r w:rsidR="006C05A4" w:rsidRPr="005C6800">
        <w:rPr>
          <w:b/>
        </w:rPr>
        <w:t xml:space="preserve"> activities</w:t>
      </w:r>
      <w:r w:rsidR="004D6385" w:rsidRPr="005C6800">
        <w:rPr>
          <w:b/>
        </w:rPr>
        <w:t xml:space="preserve"> during the project implementation</w:t>
      </w:r>
    </w:p>
    <w:p w14:paraId="40154996" w14:textId="7D3997B7" w:rsidR="005D5CAD" w:rsidRPr="005C6800" w:rsidRDefault="005D5CAD" w:rsidP="00E13522">
      <w:pPr>
        <w:pStyle w:val="ListParagraph"/>
        <w:numPr>
          <w:ilvl w:val="0"/>
          <w:numId w:val="6"/>
        </w:numPr>
        <w:spacing w:after="120"/>
        <w:jc w:val="both"/>
        <w:rPr>
          <w:bCs/>
        </w:rPr>
      </w:pPr>
      <w:r w:rsidRPr="005C6800">
        <w:rPr>
          <w:bCs/>
        </w:rPr>
        <w:t>To develop a plan on disseminating the promotional materials.</w:t>
      </w:r>
    </w:p>
    <w:p w14:paraId="723DCE13" w14:textId="1C3FB4ED" w:rsidR="005D5CAD" w:rsidRPr="005C6800" w:rsidRDefault="006C05A4" w:rsidP="00E13522">
      <w:pPr>
        <w:pStyle w:val="ListParagraph"/>
        <w:numPr>
          <w:ilvl w:val="0"/>
          <w:numId w:val="6"/>
        </w:numPr>
        <w:spacing w:after="120"/>
        <w:jc w:val="both"/>
        <w:rPr>
          <w:bCs/>
        </w:rPr>
      </w:pPr>
      <w:r w:rsidRPr="005C6800">
        <w:rPr>
          <w:bCs/>
        </w:rPr>
        <w:t>W</w:t>
      </w:r>
      <w:r w:rsidR="005D5CAD" w:rsidRPr="005C6800">
        <w:rPr>
          <w:bCs/>
        </w:rPr>
        <w:t xml:space="preserve">eekly to develop a </w:t>
      </w:r>
      <w:r w:rsidR="00763E5E" w:rsidRPr="005C6800">
        <w:rPr>
          <w:bCs/>
        </w:rPr>
        <w:t>standard set of</w:t>
      </w:r>
      <w:r w:rsidR="005C5C2F" w:rsidRPr="005C6800">
        <w:rPr>
          <w:bCs/>
        </w:rPr>
        <w:t xml:space="preserve"> </w:t>
      </w:r>
      <w:r w:rsidR="00763E5E" w:rsidRPr="005C6800">
        <w:rPr>
          <w:bCs/>
        </w:rPr>
        <w:t>promotional materials</w:t>
      </w:r>
      <w:r w:rsidR="005D5CAD" w:rsidRPr="005C6800">
        <w:rPr>
          <w:bCs/>
        </w:rPr>
        <w:t xml:space="preserve"> (video</w:t>
      </w:r>
      <w:r w:rsidR="00046A13" w:rsidRPr="005C6800">
        <w:rPr>
          <w:bCs/>
        </w:rPr>
        <w:t>s (90 -100 sec</w:t>
      </w:r>
      <w:r w:rsidR="00237D75" w:rsidRPr="005C6800">
        <w:rPr>
          <w:bCs/>
        </w:rPr>
        <w:t>onds</w:t>
      </w:r>
      <w:r w:rsidR="00046A13" w:rsidRPr="005C6800">
        <w:rPr>
          <w:bCs/>
        </w:rPr>
        <w:t>)</w:t>
      </w:r>
      <w:r w:rsidR="005D5CAD" w:rsidRPr="005C6800">
        <w:rPr>
          <w:bCs/>
        </w:rPr>
        <w:t>, photos, card</w:t>
      </w:r>
      <w:r w:rsidR="00046A13" w:rsidRPr="005C6800">
        <w:rPr>
          <w:bCs/>
        </w:rPr>
        <w:t>s</w:t>
      </w:r>
      <w:r w:rsidR="005D5CAD" w:rsidRPr="005C6800">
        <w:rPr>
          <w:bCs/>
        </w:rPr>
        <w:t>)</w:t>
      </w:r>
      <w:r w:rsidR="005C5C2F" w:rsidRPr="005C6800">
        <w:rPr>
          <w:bCs/>
        </w:rPr>
        <w:t>:</w:t>
      </w:r>
      <w:r w:rsidR="005D5CAD" w:rsidRPr="005C6800">
        <w:rPr>
          <w:bCs/>
        </w:rPr>
        <w:t xml:space="preserve"> </w:t>
      </w:r>
    </w:p>
    <w:p w14:paraId="1985B884" w14:textId="143F254D" w:rsidR="00046A13" w:rsidRPr="005C6800" w:rsidRDefault="00046A13" w:rsidP="00E13522">
      <w:pPr>
        <w:pStyle w:val="ListParagraph"/>
        <w:numPr>
          <w:ilvl w:val="0"/>
          <w:numId w:val="14"/>
        </w:numPr>
        <w:tabs>
          <w:tab w:val="left" w:pos="990"/>
          <w:tab w:val="left" w:pos="1260"/>
        </w:tabs>
        <w:spacing w:after="120"/>
        <w:ind w:left="990" w:hanging="270"/>
        <w:jc w:val="both"/>
        <w:rPr>
          <w:bCs/>
        </w:rPr>
      </w:pPr>
      <w:r w:rsidRPr="005C6800">
        <w:rPr>
          <w:bCs/>
        </w:rPr>
        <w:t xml:space="preserve">Develop the key message for the videos. The key message shall be approved by the MoER.  </w:t>
      </w:r>
    </w:p>
    <w:p w14:paraId="3A046E7B" w14:textId="3F6D4E65" w:rsidR="00046A13" w:rsidRPr="005C6800" w:rsidRDefault="00046A13" w:rsidP="00E13522">
      <w:pPr>
        <w:pStyle w:val="ListParagraph"/>
        <w:numPr>
          <w:ilvl w:val="0"/>
          <w:numId w:val="14"/>
        </w:numPr>
        <w:tabs>
          <w:tab w:val="left" w:pos="990"/>
          <w:tab w:val="left" w:pos="1260"/>
        </w:tabs>
        <w:spacing w:after="120"/>
        <w:ind w:left="990" w:hanging="270"/>
        <w:jc w:val="both"/>
        <w:rPr>
          <w:bCs/>
        </w:rPr>
      </w:pPr>
      <w:r w:rsidRPr="005C6800">
        <w:rPr>
          <w:bCs/>
        </w:rPr>
        <w:t xml:space="preserve">Develop the script for the videos. The script shall be approved by the MoER.  </w:t>
      </w:r>
    </w:p>
    <w:p w14:paraId="570F25F2" w14:textId="4B0017F8" w:rsidR="00046A13" w:rsidRPr="005C6800" w:rsidRDefault="00046A13" w:rsidP="00E13522">
      <w:pPr>
        <w:pStyle w:val="ListParagraph"/>
        <w:numPr>
          <w:ilvl w:val="0"/>
          <w:numId w:val="14"/>
        </w:numPr>
        <w:tabs>
          <w:tab w:val="left" w:pos="990"/>
          <w:tab w:val="left" w:pos="1260"/>
        </w:tabs>
        <w:spacing w:after="120"/>
        <w:ind w:left="990" w:hanging="270"/>
        <w:jc w:val="both"/>
        <w:rPr>
          <w:bCs/>
        </w:rPr>
      </w:pPr>
      <w:r w:rsidRPr="005C6800">
        <w:rPr>
          <w:bCs/>
        </w:rPr>
        <w:t>Produce the necessary videos. Video images will be made and used with selected higher institutions, with the equipment procured under the Project, with the beneficiaries (teachers, students) and other generic images representative for the Project and for the messages sent.</w:t>
      </w:r>
    </w:p>
    <w:p w14:paraId="7B2F96C4" w14:textId="41F443CE" w:rsidR="00046A13" w:rsidRPr="005C6800" w:rsidRDefault="00046A13" w:rsidP="00E13522">
      <w:pPr>
        <w:pStyle w:val="ListParagraph"/>
        <w:numPr>
          <w:ilvl w:val="0"/>
          <w:numId w:val="14"/>
        </w:numPr>
        <w:tabs>
          <w:tab w:val="left" w:pos="990"/>
          <w:tab w:val="left" w:pos="1260"/>
        </w:tabs>
        <w:spacing w:after="120"/>
        <w:ind w:left="990" w:hanging="270"/>
        <w:jc w:val="both"/>
        <w:rPr>
          <w:bCs/>
        </w:rPr>
      </w:pPr>
      <w:r w:rsidRPr="005C6800">
        <w:rPr>
          <w:bCs/>
        </w:rPr>
        <w:t>Audio recording and editing the videos. The videos should be produced in an accessible, convincing form, without admitting the ambiguous interpretation of the information presented and without requiring additional knowledge from potential viewers to understand the basic information (key message).</w:t>
      </w:r>
    </w:p>
    <w:p w14:paraId="480D12FD" w14:textId="07735F07" w:rsidR="005D5CAD" w:rsidRPr="005C6800" w:rsidRDefault="00046A13" w:rsidP="00E13522">
      <w:pPr>
        <w:pStyle w:val="ListParagraph"/>
        <w:numPr>
          <w:ilvl w:val="0"/>
          <w:numId w:val="14"/>
        </w:numPr>
        <w:tabs>
          <w:tab w:val="left" w:pos="990"/>
          <w:tab w:val="left" w:pos="1260"/>
        </w:tabs>
        <w:spacing w:after="120"/>
        <w:ind w:left="990" w:hanging="270"/>
        <w:jc w:val="both"/>
        <w:rPr>
          <w:bCs/>
        </w:rPr>
      </w:pPr>
      <w:r w:rsidRPr="005C6800">
        <w:rPr>
          <w:bCs/>
        </w:rPr>
        <w:t>To propose at least 3 variants of cards for social media. The cards</w:t>
      </w:r>
      <w:r w:rsidR="00763E5E" w:rsidRPr="005C6800">
        <w:rPr>
          <w:bCs/>
        </w:rPr>
        <w:t xml:space="preserve"> design</w:t>
      </w:r>
      <w:r w:rsidRPr="005C6800">
        <w:rPr>
          <w:bCs/>
        </w:rPr>
        <w:t xml:space="preserve"> and texts shall be approved by the MoER.</w:t>
      </w:r>
    </w:p>
    <w:p w14:paraId="701141F8" w14:textId="62052CC7" w:rsidR="00763E5E" w:rsidRPr="005C6800" w:rsidRDefault="00763E5E" w:rsidP="00E13522">
      <w:pPr>
        <w:pStyle w:val="ListParagraph"/>
        <w:numPr>
          <w:ilvl w:val="0"/>
          <w:numId w:val="14"/>
        </w:numPr>
        <w:tabs>
          <w:tab w:val="left" w:pos="990"/>
          <w:tab w:val="left" w:pos="1260"/>
        </w:tabs>
        <w:spacing w:after="120"/>
        <w:ind w:left="990" w:hanging="270"/>
        <w:jc w:val="both"/>
        <w:rPr>
          <w:bCs/>
        </w:rPr>
      </w:pPr>
      <w:r w:rsidRPr="005C6800">
        <w:rPr>
          <w:bCs/>
        </w:rPr>
        <w:t>To propose a set of at least 10 photos made in a professional way.</w:t>
      </w:r>
      <w:r w:rsidR="00C671AC" w:rsidRPr="005C6800">
        <w:rPr>
          <w:bCs/>
        </w:rPr>
        <w:t xml:space="preserve"> The photos will be made and used with selected higher institutions, with the equipment procured under the Project, with the beneficiaries (teachers, students) and other generic images representative for the Project</w:t>
      </w:r>
      <w:r w:rsidR="006C05A4" w:rsidRPr="005C6800">
        <w:rPr>
          <w:bCs/>
        </w:rPr>
        <w:t>.</w:t>
      </w:r>
    </w:p>
    <w:p w14:paraId="15A78C09" w14:textId="70CAB3A8" w:rsidR="00813C8B" w:rsidRPr="005C6800" w:rsidRDefault="009D3B04" w:rsidP="00E77202">
      <w:pPr>
        <w:jc w:val="both"/>
        <w:rPr>
          <w:b/>
          <w:bCs/>
          <w:i/>
          <w:iCs/>
        </w:rPr>
      </w:pPr>
      <w:r w:rsidRPr="005C6800">
        <w:rPr>
          <w:b/>
        </w:rPr>
        <w:t xml:space="preserve">Task 3. </w:t>
      </w:r>
      <w:r w:rsidR="00E77202" w:rsidRPr="005C6800">
        <w:rPr>
          <w:b/>
          <w:bCs/>
        </w:rPr>
        <w:t>Development and implementation of communication campaign on e-Admission system</w:t>
      </w:r>
      <w:r w:rsidR="00E77202" w:rsidRPr="005C6800">
        <w:rPr>
          <w:b/>
          <w:bCs/>
          <w:i/>
          <w:iCs/>
        </w:rPr>
        <w:t xml:space="preserve">. </w:t>
      </w:r>
    </w:p>
    <w:p w14:paraId="6AAB2821" w14:textId="7FAE12E2" w:rsidR="00813C8B" w:rsidRPr="005C6800" w:rsidRDefault="00813C8B" w:rsidP="00E13522">
      <w:pPr>
        <w:pStyle w:val="ListParagraph"/>
        <w:numPr>
          <w:ilvl w:val="0"/>
          <w:numId w:val="6"/>
        </w:numPr>
        <w:jc w:val="both"/>
      </w:pPr>
      <w:r w:rsidRPr="005C6800">
        <w:t>To conduct a</w:t>
      </w:r>
      <w:r w:rsidR="00E77202" w:rsidRPr="005C6800">
        <w:t xml:space="preserve"> </w:t>
      </w:r>
      <w:r w:rsidRPr="005C6800">
        <w:t>communication campaign</w:t>
      </w:r>
      <w:r w:rsidR="00E77202" w:rsidRPr="005C6800">
        <w:t xml:space="preserve"> across the country, including in remote villages, to promote the utilization of e-Admission system. </w:t>
      </w:r>
      <w:r w:rsidRPr="005C6800">
        <w:t xml:space="preserve">The campaign </w:t>
      </w:r>
      <w:r w:rsidR="00B755E0" w:rsidRPr="005C6800">
        <w:t xml:space="preserve">and plan of implementation of the campaign </w:t>
      </w:r>
      <w:r w:rsidRPr="005C6800">
        <w:t>shall be approved by the MoER.</w:t>
      </w:r>
    </w:p>
    <w:p w14:paraId="02AE4A09" w14:textId="006B017E" w:rsidR="00990417" w:rsidRPr="005C6800" w:rsidRDefault="00990417" w:rsidP="00E13522">
      <w:pPr>
        <w:pStyle w:val="ListParagraph"/>
        <w:numPr>
          <w:ilvl w:val="0"/>
          <w:numId w:val="6"/>
        </w:numPr>
        <w:jc w:val="both"/>
      </w:pPr>
      <w:r w:rsidRPr="005C6800">
        <w:t>T</w:t>
      </w:r>
      <w:r w:rsidR="00813C8B" w:rsidRPr="005C6800">
        <w:t>he selected company will define jointly with the MoER a detailed and final list of products to be developed and their technical specifications</w:t>
      </w:r>
      <w:r w:rsidRPr="005C6800">
        <w:t>. An indicative list of products</w:t>
      </w:r>
      <w:r w:rsidR="00B755E0" w:rsidRPr="005C6800">
        <w:t xml:space="preserve"> and activities</w:t>
      </w:r>
      <w:r w:rsidRPr="005C6800">
        <w:t xml:space="preserve"> is as follows:</w:t>
      </w:r>
    </w:p>
    <w:p w14:paraId="373952DE" w14:textId="7B318225" w:rsidR="00990417" w:rsidRPr="005C6800" w:rsidRDefault="003E4EB7" w:rsidP="00E13522">
      <w:pPr>
        <w:pStyle w:val="ListParagraph"/>
        <w:numPr>
          <w:ilvl w:val="0"/>
          <w:numId w:val="15"/>
        </w:numPr>
        <w:ind w:left="990" w:hanging="270"/>
        <w:jc w:val="both"/>
      </w:pPr>
      <w:r w:rsidRPr="005C6800">
        <w:t>Graphic v</w:t>
      </w:r>
      <w:r w:rsidR="00990417" w:rsidRPr="005C6800">
        <w:t xml:space="preserve">ideo spot. Will be produced in Romanian language with Russian subtitles. The length of the spot is up to </w:t>
      </w:r>
      <w:r w:rsidR="000B4F4E" w:rsidRPr="005C6800">
        <w:t>6</w:t>
      </w:r>
      <w:r w:rsidR="00990417" w:rsidRPr="005C6800">
        <w:t>0 seconds. A short version of the spot will be 30 sec</w:t>
      </w:r>
      <w:r w:rsidR="000B4F4E" w:rsidRPr="005C6800">
        <w:t>onds.</w:t>
      </w:r>
      <w:r w:rsidR="00990417" w:rsidRPr="005C6800">
        <w:t xml:space="preserve"> The video spot must be also accessible for the hearing and visually impaired people. Therefore, the video must contain subtitles. For subtitles, the company must use the grey background with yellow text font. This would be the clearest way of presenting the subtitles for those with sight issues. The Company should use the suitable format for screen readers. Video spot shall be produced in HD, adjusted for broadcasting on TV using different formats and for online distribution. The company shall propose and implement a media plan on at least tree TV</w:t>
      </w:r>
      <w:r w:rsidR="00D01424" w:rsidRPr="005C6800">
        <w:t xml:space="preserve"> channels.</w:t>
      </w:r>
    </w:p>
    <w:p w14:paraId="4B4767CB" w14:textId="045FF590" w:rsidR="00990417" w:rsidRPr="005C6800" w:rsidRDefault="00990417" w:rsidP="00E13522">
      <w:pPr>
        <w:pStyle w:val="ListParagraph"/>
        <w:numPr>
          <w:ilvl w:val="0"/>
          <w:numId w:val="15"/>
        </w:numPr>
        <w:ind w:left="990" w:hanging="270"/>
        <w:jc w:val="both"/>
      </w:pPr>
      <w:r w:rsidRPr="005C6800">
        <w:t>Audio spot with the same duration. To a</w:t>
      </w:r>
      <w:r w:rsidR="00613DFA" w:rsidRPr="005C6800">
        <w:t>dapt</w:t>
      </w:r>
      <w:r w:rsidRPr="005C6800">
        <w:t xml:space="preserve"> the key message of the video spot to the specifics of the radio.</w:t>
      </w:r>
      <w:r w:rsidR="00613DFA" w:rsidRPr="005C6800">
        <w:t xml:space="preserve"> </w:t>
      </w:r>
      <w:r w:rsidRPr="005C6800">
        <w:t>Create the audio text and its audio recording.</w:t>
      </w:r>
      <w:r w:rsidR="00613DFA" w:rsidRPr="005C6800">
        <w:t xml:space="preserve"> </w:t>
      </w:r>
      <w:r w:rsidRPr="005C6800">
        <w:t>Edit the spot</w:t>
      </w:r>
      <w:r w:rsidR="00613DFA" w:rsidRPr="005C6800">
        <w:t xml:space="preserve">. </w:t>
      </w:r>
      <w:r w:rsidRPr="005C6800">
        <w:t>Audio spot will be produced in Romanian and Russian language.</w:t>
      </w:r>
      <w:r w:rsidR="00613DFA" w:rsidRPr="005C6800">
        <w:t xml:space="preserve"> R</w:t>
      </w:r>
      <w:r w:rsidRPr="005C6800">
        <w:t>adio version shall be produced in HD sound protocol.</w:t>
      </w:r>
    </w:p>
    <w:p w14:paraId="0706D021" w14:textId="2DD10859" w:rsidR="00AC63DD" w:rsidRPr="005C6800" w:rsidRDefault="00AC63DD" w:rsidP="00E13522">
      <w:pPr>
        <w:pStyle w:val="ListParagraph"/>
        <w:numPr>
          <w:ilvl w:val="0"/>
          <w:numId w:val="15"/>
        </w:numPr>
        <w:ind w:left="990" w:hanging="270"/>
        <w:jc w:val="both"/>
      </w:pPr>
      <w:r w:rsidRPr="005C6800">
        <w:lastRenderedPageBreak/>
        <w:t xml:space="preserve">Daily social media posts for 2 months. The company will create cards, posts etc. to promote e-Admission system, using QR-code. </w:t>
      </w:r>
    </w:p>
    <w:p w14:paraId="4CD9A307" w14:textId="2CB8BF3B" w:rsidR="00813C8B" w:rsidRPr="005C6800" w:rsidRDefault="00AC63DD" w:rsidP="00E13522">
      <w:pPr>
        <w:pStyle w:val="ListParagraph"/>
        <w:numPr>
          <w:ilvl w:val="0"/>
          <w:numId w:val="15"/>
        </w:numPr>
        <w:ind w:left="990" w:hanging="270"/>
        <w:jc w:val="both"/>
      </w:pPr>
      <w:r w:rsidRPr="005C6800">
        <w:t>Organization of dedicated broadcasts on TV and radio</w:t>
      </w:r>
      <w:r w:rsidR="00237D75" w:rsidRPr="005C6800">
        <w:t xml:space="preserve"> (at least 5 broadcasts)</w:t>
      </w:r>
      <w:r w:rsidRPr="005C6800">
        <w:t>.</w:t>
      </w:r>
    </w:p>
    <w:p w14:paraId="60C8DBAE" w14:textId="30B6C2B2" w:rsidR="00AC63DD" w:rsidRPr="005C6800" w:rsidRDefault="00DC7218" w:rsidP="00E13522">
      <w:pPr>
        <w:pStyle w:val="ListParagraph"/>
        <w:numPr>
          <w:ilvl w:val="0"/>
          <w:numId w:val="15"/>
        </w:numPr>
        <w:ind w:left="990" w:hanging="270"/>
        <w:jc w:val="both"/>
      </w:pPr>
      <w:r w:rsidRPr="005C6800">
        <w:t>To develop and print A2 posters in high schools.</w:t>
      </w:r>
    </w:p>
    <w:p w14:paraId="6931586F" w14:textId="77777777" w:rsidR="00E77202" w:rsidRPr="005C6800" w:rsidRDefault="00E77202" w:rsidP="00E77202">
      <w:pPr>
        <w:jc w:val="both"/>
      </w:pPr>
    </w:p>
    <w:p w14:paraId="65F34095" w14:textId="5A8FA2FF" w:rsidR="00E77202" w:rsidRPr="005C6800" w:rsidRDefault="00E77202" w:rsidP="00E77202">
      <w:pPr>
        <w:jc w:val="both"/>
        <w:rPr>
          <w:b/>
        </w:rPr>
      </w:pPr>
      <w:r w:rsidRPr="005C6800">
        <w:rPr>
          <w:b/>
        </w:rPr>
        <w:t xml:space="preserve">Task </w:t>
      </w:r>
      <w:r w:rsidR="0044062D" w:rsidRPr="005C6800">
        <w:rPr>
          <w:b/>
        </w:rPr>
        <w:t>4</w:t>
      </w:r>
      <w:r w:rsidRPr="005C6800">
        <w:rPr>
          <w:b/>
        </w:rPr>
        <w:t xml:space="preserve">. </w:t>
      </w:r>
      <w:r w:rsidR="005D62CE" w:rsidRPr="005C6800">
        <w:rPr>
          <w:b/>
        </w:rPr>
        <w:t xml:space="preserve">Develop and implement a communication </w:t>
      </w:r>
      <w:r w:rsidR="006C05A4" w:rsidRPr="005C6800">
        <w:rPr>
          <w:b/>
        </w:rPr>
        <w:t>campaign</w:t>
      </w:r>
      <w:r w:rsidR="005D62CE" w:rsidRPr="005C6800">
        <w:rPr>
          <w:b/>
        </w:rPr>
        <w:t xml:space="preserve"> </w:t>
      </w:r>
      <w:r w:rsidR="005D5CAD" w:rsidRPr="005C6800">
        <w:rPr>
          <w:b/>
        </w:rPr>
        <w:t>to represent a retrospective of all Project achievements</w:t>
      </w:r>
    </w:p>
    <w:p w14:paraId="3A1BD554" w14:textId="42275F15" w:rsidR="000B4F4E" w:rsidRPr="005C6800" w:rsidRDefault="000B4F4E" w:rsidP="00E77202">
      <w:pPr>
        <w:jc w:val="both"/>
        <w:rPr>
          <w:bCs/>
        </w:rPr>
      </w:pPr>
      <w:r w:rsidRPr="005C6800">
        <w:rPr>
          <w:bCs/>
        </w:rPr>
        <w:t>At the beginning of the consultancy, the selected company will define jointly with the MoER a detailed and final list of products to be developed and their technical specifications. An indicative list of products is as follows:</w:t>
      </w:r>
    </w:p>
    <w:p w14:paraId="2BFBF13D" w14:textId="1A952E77" w:rsidR="000B4F4E" w:rsidRPr="005C6800" w:rsidRDefault="005D62CE" w:rsidP="00E13522">
      <w:pPr>
        <w:pStyle w:val="ListParagraph"/>
        <w:numPr>
          <w:ilvl w:val="2"/>
          <w:numId w:val="17"/>
        </w:numPr>
        <w:ind w:left="180" w:hanging="180"/>
        <w:jc w:val="both"/>
        <w:rPr>
          <w:bCs/>
        </w:rPr>
      </w:pPr>
      <w:r w:rsidRPr="005C6800">
        <w:rPr>
          <w:bCs/>
          <w:lang w:val="ro-RO"/>
        </w:rPr>
        <w:t>Video</w:t>
      </w:r>
      <w:r w:rsidR="000B4F4E" w:rsidRPr="005C6800">
        <w:rPr>
          <w:bCs/>
          <w:lang w:val="ro-RO"/>
        </w:rPr>
        <w:t>s</w:t>
      </w:r>
      <w:r w:rsidRPr="005C6800">
        <w:rPr>
          <w:bCs/>
          <w:lang w:val="ro-RO"/>
        </w:rPr>
        <w:t xml:space="preserve"> with the achieved project implementation results</w:t>
      </w:r>
      <w:r w:rsidR="000B4F4E" w:rsidRPr="005C6800">
        <w:rPr>
          <w:bCs/>
          <w:lang w:val="ro-RO"/>
        </w:rPr>
        <w:t xml:space="preserve"> on each beneficiary institution</w:t>
      </w:r>
      <w:r w:rsidR="00891D22" w:rsidRPr="005C6800">
        <w:rPr>
          <w:bCs/>
          <w:lang w:val="ro-RO"/>
        </w:rPr>
        <w:t>s</w:t>
      </w:r>
      <w:r w:rsidR="00D01424" w:rsidRPr="005C6800">
        <w:rPr>
          <w:bCs/>
          <w:lang w:val="ro-RO"/>
        </w:rPr>
        <w:t>.</w:t>
      </w:r>
      <w:r w:rsidR="00D01424" w:rsidRPr="005C6800">
        <w:rPr>
          <w:b/>
          <w:lang w:val="ro-RO"/>
        </w:rPr>
        <w:t xml:space="preserve"> </w:t>
      </w:r>
      <w:r w:rsidR="000B4F4E" w:rsidRPr="005C6800">
        <w:rPr>
          <w:bCs/>
        </w:rPr>
        <w:t xml:space="preserve">Video images will be made and used with selected higher institutions, with the equipment procured under the Project, with the beneficiaries (teachers, students) and other generic images representative for the Project and for the messages sent. Audio recording and editing the videos. The videos should be produced in an accessible, convincing form, without admitting the ambiguous interpretation of the information presented and without requiring additional knowledge from potential viewers to understand the basic information (key message). </w:t>
      </w:r>
      <w:r w:rsidRPr="005C6800">
        <w:rPr>
          <w:bCs/>
        </w:rPr>
        <w:t>The vide</w:t>
      </w:r>
      <w:r w:rsidR="00486445" w:rsidRPr="005C6800">
        <w:rPr>
          <w:bCs/>
        </w:rPr>
        <w:t>os</w:t>
      </w:r>
      <w:r w:rsidRPr="005C6800">
        <w:rPr>
          <w:bCs/>
        </w:rPr>
        <w:t xml:space="preserve"> must be also accessible for the hearing and visually impaired people. Therefore, the video</w:t>
      </w:r>
      <w:r w:rsidR="00486445" w:rsidRPr="005C6800">
        <w:rPr>
          <w:bCs/>
        </w:rPr>
        <w:t>s</w:t>
      </w:r>
      <w:r w:rsidRPr="005C6800">
        <w:rPr>
          <w:bCs/>
        </w:rPr>
        <w:t xml:space="preserve"> must contain subtitles.</w:t>
      </w:r>
      <w:r w:rsidR="00D01424" w:rsidRPr="005C6800">
        <w:rPr>
          <w:bCs/>
        </w:rPr>
        <w:t xml:space="preserve"> </w:t>
      </w:r>
      <w:r w:rsidRPr="005C6800">
        <w:rPr>
          <w:bCs/>
        </w:rPr>
        <w:t>For subtitles, the company must use the grey background with yellow text font. This would be the clearest way of presenting the subtitles for those with sight issues. The Company should use the suitable format for screen readers.</w:t>
      </w:r>
      <w:r w:rsidR="00D01424" w:rsidRPr="005C6800">
        <w:rPr>
          <w:bCs/>
        </w:rPr>
        <w:t xml:space="preserve"> </w:t>
      </w:r>
      <w:r w:rsidRPr="005C6800">
        <w:rPr>
          <w:bCs/>
        </w:rPr>
        <w:t>Video</w:t>
      </w:r>
      <w:r w:rsidR="00486445" w:rsidRPr="005C6800">
        <w:rPr>
          <w:bCs/>
        </w:rPr>
        <w:t>s</w:t>
      </w:r>
      <w:r w:rsidRPr="005C6800">
        <w:rPr>
          <w:bCs/>
        </w:rPr>
        <w:t xml:space="preserve"> will be produced in Romanian language with Russian subtitles. The length of the </w:t>
      </w:r>
      <w:r w:rsidR="00486445" w:rsidRPr="005C6800">
        <w:rPr>
          <w:bCs/>
        </w:rPr>
        <w:t>videos</w:t>
      </w:r>
      <w:r w:rsidRPr="005C6800">
        <w:rPr>
          <w:bCs/>
        </w:rPr>
        <w:t xml:space="preserve"> is up to 120 seconds.</w:t>
      </w:r>
      <w:r w:rsidR="00D01424" w:rsidRPr="005C6800">
        <w:rPr>
          <w:bCs/>
        </w:rPr>
        <w:t xml:space="preserve"> </w:t>
      </w:r>
    </w:p>
    <w:p w14:paraId="702BBFF8" w14:textId="66EE2B00" w:rsidR="007531C5" w:rsidRPr="005C6800" w:rsidRDefault="007531C5" w:rsidP="007531C5">
      <w:pPr>
        <w:pStyle w:val="ListParagraph"/>
        <w:numPr>
          <w:ilvl w:val="2"/>
          <w:numId w:val="17"/>
        </w:numPr>
        <w:shd w:val="clear" w:color="auto" w:fill="FFFFFF" w:themeFill="background1"/>
        <w:ind w:left="180" w:hanging="180"/>
        <w:jc w:val="both"/>
        <w:rPr>
          <w:bCs/>
        </w:rPr>
      </w:pPr>
      <w:r w:rsidRPr="005C6800">
        <w:rPr>
          <w:bCs/>
        </w:rPr>
        <w:t>Video spot. Will be produced in Romanian language with Russian subtitles. The length of the spot is up to 90 seconds. A short version of the spot will be 30 seconds. The video spot must be also accessible for the hearing and visually impaired people. Therefore, the video must contain subtitles. For subtitles, the company must use the grey background with yellow text font. This would be the clearest way of presenting the subtitles for those with sight issues. The Company should use the suitable format for screen readers. Video spot shall be produced in HD, adjusted for broadcasting on TV using different formats and for online distribution. The company shall propose and implement a media plan on at least tree TV channels.</w:t>
      </w:r>
    </w:p>
    <w:p w14:paraId="68245E19" w14:textId="09B7579E" w:rsidR="007531C5" w:rsidRPr="005C6800" w:rsidRDefault="007531C5" w:rsidP="007531C5">
      <w:pPr>
        <w:pStyle w:val="ListParagraph"/>
        <w:numPr>
          <w:ilvl w:val="2"/>
          <w:numId w:val="17"/>
        </w:numPr>
        <w:shd w:val="clear" w:color="auto" w:fill="FFFFFF" w:themeFill="background1"/>
        <w:ind w:left="180" w:hanging="180"/>
        <w:jc w:val="both"/>
        <w:rPr>
          <w:bCs/>
        </w:rPr>
      </w:pPr>
      <w:r w:rsidRPr="005C6800">
        <w:rPr>
          <w:bCs/>
        </w:rPr>
        <w:t>Audio spot with the same duration. To adapt the key message of the video spot to the specifics of the radio. Create the audio text and its audio recording. Edit the spot. Audio spot will be produced in Romanian and Russian language. Radio version shall be produced in HD sound protocol.</w:t>
      </w:r>
    </w:p>
    <w:p w14:paraId="1F01003F" w14:textId="49344453" w:rsidR="00DC7218" w:rsidRPr="005C6800" w:rsidRDefault="00B516D3" w:rsidP="00E13522">
      <w:pPr>
        <w:pStyle w:val="ListParagraph"/>
        <w:numPr>
          <w:ilvl w:val="2"/>
          <w:numId w:val="17"/>
        </w:numPr>
        <w:ind w:left="180" w:hanging="180"/>
        <w:jc w:val="both"/>
        <w:rPr>
          <w:bCs/>
        </w:rPr>
      </w:pPr>
      <w:r w:rsidRPr="005C6800">
        <w:rPr>
          <w:bCs/>
        </w:rPr>
        <w:t>P</w:t>
      </w:r>
      <w:r w:rsidR="00DC7218" w:rsidRPr="005C6800">
        <w:rPr>
          <w:bCs/>
        </w:rPr>
        <w:t>ress tours in the beneficiary institutions of the project (at least 6 press tours</w:t>
      </w:r>
      <w:r w:rsidR="00C34732" w:rsidRPr="005C6800">
        <w:rPr>
          <w:bCs/>
        </w:rPr>
        <w:t xml:space="preserve"> in 6 localities</w:t>
      </w:r>
      <w:r w:rsidR="00DC7218" w:rsidRPr="005C6800">
        <w:rPr>
          <w:bCs/>
        </w:rPr>
        <w:t>).</w:t>
      </w:r>
    </w:p>
    <w:p w14:paraId="38636F63" w14:textId="08C85DFC" w:rsidR="00DC7218" w:rsidRPr="005C6800" w:rsidRDefault="00DC7218" w:rsidP="00E13522">
      <w:pPr>
        <w:pStyle w:val="ListParagraph"/>
        <w:numPr>
          <w:ilvl w:val="2"/>
          <w:numId w:val="17"/>
        </w:numPr>
        <w:tabs>
          <w:tab w:val="left" w:pos="270"/>
        </w:tabs>
        <w:ind w:left="180" w:hanging="180"/>
        <w:jc w:val="both"/>
        <w:rPr>
          <w:bCs/>
        </w:rPr>
      </w:pPr>
      <w:r w:rsidRPr="005C6800">
        <w:rPr>
          <w:bCs/>
        </w:rPr>
        <w:t>Organization of dedicated broadcasts on TV and radio</w:t>
      </w:r>
      <w:r w:rsidR="00C34732" w:rsidRPr="005C6800">
        <w:rPr>
          <w:bCs/>
        </w:rPr>
        <w:t xml:space="preserve"> (at least 5 broadcasts)</w:t>
      </w:r>
      <w:r w:rsidRPr="005C6800">
        <w:rPr>
          <w:bCs/>
        </w:rPr>
        <w:t xml:space="preserve">. </w:t>
      </w:r>
    </w:p>
    <w:p w14:paraId="1B00E741" w14:textId="5A80CB86" w:rsidR="00946182" w:rsidRPr="005C6800" w:rsidRDefault="00DC7218" w:rsidP="00E13522">
      <w:pPr>
        <w:pStyle w:val="ListParagraph"/>
        <w:numPr>
          <w:ilvl w:val="2"/>
          <w:numId w:val="17"/>
        </w:numPr>
        <w:tabs>
          <w:tab w:val="left" w:pos="270"/>
        </w:tabs>
        <w:ind w:left="180" w:hanging="180"/>
        <w:jc w:val="both"/>
        <w:rPr>
          <w:bCs/>
        </w:rPr>
      </w:pPr>
      <w:r w:rsidRPr="005C6800">
        <w:rPr>
          <w:bCs/>
        </w:rPr>
        <w:t>Writing success stories about institutions that have succeeded in improving their infrastructure and ensuring the quality of the teaching process in line with labour market requirements (at least 6 success stories).</w:t>
      </w:r>
    </w:p>
    <w:p w14:paraId="17FB2732" w14:textId="6B322C94" w:rsidR="005D62CE" w:rsidRPr="005C6800" w:rsidRDefault="00946182" w:rsidP="00E13522">
      <w:pPr>
        <w:pStyle w:val="ListParagraph"/>
        <w:numPr>
          <w:ilvl w:val="2"/>
          <w:numId w:val="17"/>
        </w:numPr>
        <w:tabs>
          <w:tab w:val="left" w:pos="270"/>
        </w:tabs>
        <w:ind w:left="180" w:hanging="180"/>
        <w:jc w:val="both"/>
        <w:rPr>
          <w:bCs/>
        </w:rPr>
      </w:pPr>
      <w:r w:rsidRPr="005C6800">
        <w:rPr>
          <w:bCs/>
        </w:rPr>
        <w:t xml:space="preserve">Technical and logistical </w:t>
      </w:r>
      <w:r w:rsidR="00C34732" w:rsidRPr="005C6800">
        <w:rPr>
          <w:bCs/>
        </w:rPr>
        <w:t>organization</w:t>
      </w:r>
      <w:r w:rsidRPr="005C6800">
        <w:rPr>
          <w:bCs/>
        </w:rPr>
        <w:t xml:space="preserve"> of the final event with the presentation of the final results of the project in each beneficiary institution.</w:t>
      </w:r>
      <w:r w:rsidR="00C34732" w:rsidRPr="005C6800">
        <w:rPr>
          <w:bCs/>
        </w:rPr>
        <w:t xml:space="preserve"> The scenario of the event and all the technical details and products for the event will be approved with the MoER.</w:t>
      </w:r>
    </w:p>
    <w:p w14:paraId="7615BA35" w14:textId="72576750" w:rsidR="00C34732" w:rsidRPr="005C6800" w:rsidRDefault="00C34732" w:rsidP="00E13522">
      <w:pPr>
        <w:pStyle w:val="ListParagraph"/>
        <w:numPr>
          <w:ilvl w:val="2"/>
          <w:numId w:val="17"/>
        </w:numPr>
        <w:tabs>
          <w:tab w:val="left" w:pos="270"/>
        </w:tabs>
        <w:ind w:left="180" w:hanging="180"/>
        <w:jc w:val="both"/>
        <w:rPr>
          <w:bCs/>
        </w:rPr>
      </w:pPr>
      <w:r w:rsidRPr="005C6800">
        <w:rPr>
          <w:bCs/>
        </w:rPr>
        <w:t>Exhibition for the final event presenting the results of the project in each beneficiary educational institution (in total 20 cards).</w:t>
      </w:r>
    </w:p>
    <w:p w14:paraId="1E235469" w14:textId="2AC39F64" w:rsidR="00EC5F26" w:rsidRDefault="00EC5F26" w:rsidP="00E13522">
      <w:pPr>
        <w:pStyle w:val="ListParagraph"/>
        <w:numPr>
          <w:ilvl w:val="2"/>
          <w:numId w:val="17"/>
        </w:numPr>
        <w:tabs>
          <w:tab w:val="left" w:pos="270"/>
        </w:tabs>
        <w:ind w:left="180" w:hanging="180"/>
        <w:jc w:val="both"/>
        <w:rPr>
          <w:bCs/>
        </w:rPr>
      </w:pPr>
      <w:r w:rsidRPr="005C6800">
        <w:rPr>
          <w:bCs/>
        </w:rPr>
        <w:t xml:space="preserve">Develop and print the leaflets </w:t>
      </w:r>
      <w:bookmarkStart w:id="5" w:name="_Hlk151977508"/>
      <w:r w:rsidRPr="005C6800">
        <w:rPr>
          <w:bCs/>
        </w:rPr>
        <w:t>with the project’s achievements</w:t>
      </w:r>
      <w:bookmarkEnd w:id="5"/>
      <w:r w:rsidRPr="005C6800">
        <w:rPr>
          <w:bCs/>
        </w:rPr>
        <w:t>.</w:t>
      </w:r>
    </w:p>
    <w:p w14:paraId="2A30048D" w14:textId="77777777" w:rsidR="00BC053A" w:rsidRPr="005C6800" w:rsidRDefault="00BC053A" w:rsidP="009D3B04">
      <w:pPr>
        <w:jc w:val="both"/>
        <w:rPr>
          <w:b/>
        </w:rPr>
      </w:pPr>
    </w:p>
    <w:p w14:paraId="0B1F9073" w14:textId="3C18D4A2" w:rsidR="00EA71B6" w:rsidRPr="005C6800" w:rsidRDefault="00C34732" w:rsidP="007531C5">
      <w:pPr>
        <w:tabs>
          <w:tab w:val="center" w:pos="4677"/>
          <w:tab w:val="right" w:pos="9355"/>
        </w:tabs>
        <w:spacing w:after="200" w:line="276" w:lineRule="auto"/>
        <w:jc w:val="both"/>
        <w:rPr>
          <w:rFonts w:eastAsia="Calibri"/>
          <w:color w:val="000000" w:themeColor="text1"/>
          <w:lang w:val="en-GB"/>
        </w:rPr>
      </w:pPr>
      <w:r w:rsidRPr="005C6800">
        <w:rPr>
          <w:b/>
        </w:rPr>
        <w:t xml:space="preserve">Task </w:t>
      </w:r>
      <w:r w:rsidR="00775615" w:rsidRPr="005C6800">
        <w:rPr>
          <w:b/>
        </w:rPr>
        <w:t>5</w:t>
      </w:r>
      <w:r w:rsidR="00237D75" w:rsidRPr="005C6800">
        <w:rPr>
          <w:b/>
        </w:rPr>
        <w:t>.</w:t>
      </w:r>
      <w:r w:rsidRPr="005C6800">
        <w:rPr>
          <w:b/>
        </w:rPr>
        <w:t xml:space="preserve"> </w:t>
      </w:r>
      <w:r w:rsidRPr="005C6800">
        <w:rPr>
          <w:b/>
          <w:lang w:val="en-GB"/>
        </w:rPr>
        <w:t xml:space="preserve">Produce visibility materials </w:t>
      </w:r>
    </w:p>
    <w:p w14:paraId="731E72E8" w14:textId="670146E7" w:rsidR="00EA71B6" w:rsidRPr="005C6800" w:rsidRDefault="00EA71B6" w:rsidP="00E13522">
      <w:pPr>
        <w:pStyle w:val="ListParagraph"/>
        <w:numPr>
          <w:ilvl w:val="0"/>
          <w:numId w:val="11"/>
        </w:numPr>
        <w:rPr>
          <w:lang w:val="en-GB"/>
        </w:rPr>
      </w:pPr>
      <w:r w:rsidRPr="005C6800">
        <w:rPr>
          <w:lang w:val="en-GB"/>
        </w:rPr>
        <w:t>Posters in high schools with e-Admission system</w:t>
      </w:r>
    </w:p>
    <w:p w14:paraId="3FB0D6B4" w14:textId="1A461FE1" w:rsidR="00EA71B6" w:rsidRPr="005C6800" w:rsidRDefault="00EA71B6" w:rsidP="00E13522">
      <w:pPr>
        <w:pStyle w:val="ListParagraph"/>
        <w:numPr>
          <w:ilvl w:val="0"/>
          <w:numId w:val="20"/>
        </w:numPr>
        <w:ind w:left="900" w:hanging="180"/>
        <w:jc w:val="both"/>
        <w:rPr>
          <w:lang w:val="en-GB"/>
        </w:rPr>
      </w:pPr>
      <w:r w:rsidRPr="005C6800">
        <w:rPr>
          <w:lang w:val="en-GB"/>
        </w:rPr>
        <w:t xml:space="preserve">Develop the model </w:t>
      </w:r>
      <w:r w:rsidR="00347DF8" w:rsidRPr="005C6800">
        <w:rPr>
          <w:lang w:val="en-GB"/>
        </w:rPr>
        <w:t xml:space="preserve">and key messages </w:t>
      </w:r>
      <w:r w:rsidRPr="005C6800">
        <w:rPr>
          <w:lang w:val="en-GB"/>
        </w:rPr>
        <w:t>for the posters</w:t>
      </w:r>
      <w:r w:rsidR="00347DF8" w:rsidRPr="005C6800">
        <w:rPr>
          <w:lang w:val="en-GB"/>
        </w:rPr>
        <w:t>;</w:t>
      </w:r>
      <w:r w:rsidRPr="005C6800">
        <w:rPr>
          <w:lang w:val="en-GB"/>
        </w:rPr>
        <w:t xml:space="preserve"> </w:t>
      </w:r>
    </w:p>
    <w:p w14:paraId="5354C71A" w14:textId="0F41C55F" w:rsidR="00EA71B6" w:rsidRPr="005C6800" w:rsidRDefault="00EA71B6" w:rsidP="00E13522">
      <w:pPr>
        <w:pStyle w:val="ListParagraph"/>
        <w:numPr>
          <w:ilvl w:val="0"/>
          <w:numId w:val="20"/>
        </w:numPr>
        <w:ind w:left="900" w:hanging="180"/>
        <w:jc w:val="both"/>
        <w:rPr>
          <w:lang w:val="en-GB"/>
        </w:rPr>
      </w:pPr>
      <w:r w:rsidRPr="005C6800">
        <w:rPr>
          <w:lang w:val="en-GB"/>
        </w:rPr>
        <w:lastRenderedPageBreak/>
        <w:t xml:space="preserve">Print 1000 posters </w:t>
      </w:r>
      <w:r w:rsidR="00347DF8" w:rsidRPr="005C6800">
        <w:rPr>
          <w:lang w:val="en-GB"/>
        </w:rPr>
        <w:t>(</w:t>
      </w:r>
      <w:r w:rsidRPr="005C6800">
        <w:rPr>
          <w:lang w:val="en-GB"/>
        </w:rPr>
        <w:t>A2</w:t>
      </w:r>
      <w:r w:rsidR="00347DF8" w:rsidRPr="005C6800">
        <w:rPr>
          <w:lang w:val="en-GB"/>
        </w:rPr>
        <w:t>).</w:t>
      </w:r>
    </w:p>
    <w:p w14:paraId="18398A29" w14:textId="62D33258" w:rsidR="00EC5F26" w:rsidRPr="005C6800" w:rsidRDefault="00EC5F26" w:rsidP="00EC5F26">
      <w:pPr>
        <w:jc w:val="both"/>
        <w:rPr>
          <w:lang w:val="en-GB"/>
        </w:rPr>
      </w:pPr>
    </w:p>
    <w:p w14:paraId="5B3F36F4" w14:textId="3709F352" w:rsidR="00EC5F26" w:rsidRPr="005C6800" w:rsidRDefault="00EC5F26" w:rsidP="00E13522">
      <w:pPr>
        <w:pStyle w:val="ListParagraph"/>
        <w:numPr>
          <w:ilvl w:val="0"/>
          <w:numId w:val="11"/>
        </w:numPr>
        <w:jc w:val="both"/>
        <w:rPr>
          <w:lang w:val="en-GB"/>
        </w:rPr>
      </w:pPr>
      <w:r w:rsidRPr="005C6800">
        <w:rPr>
          <w:lang w:val="en-GB"/>
        </w:rPr>
        <w:t>Leaflets with the project’s achievements</w:t>
      </w:r>
    </w:p>
    <w:p w14:paraId="377FFF42" w14:textId="693D7DB0" w:rsidR="00347DF8" w:rsidRPr="005C6800" w:rsidRDefault="00347DF8" w:rsidP="00E13522">
      <w:pPr>
        <w:pStyle w:val="ListParagraph"/>
        <w:numPr>
          <w:ilvl w:val="0"/>
          <w:numId w:val="21"/>
        </w:numPr>
        <w:ind w:left="900" w:hanging="180"/>
        <w:rPr>
          <w:lang w:val="en-GB"/>
        </w:rPr>
      </w:pPr>
      <w:r w:rsidRPr="005C6800">
        <w:rPr>
          <w:lang w:val="en-GB"/>
        </w:rPr>
        <w:t>Develop the model and key messages for the leaflets;</w:t>
      </w:r>
    </w:p>
    <w:p w14:paraId="13C85DBE" w14:textId="770BC145" w:rsidR="00347DF8" w:rsidRPr="005C6800" w:rsidRDefault="00347DF8" w:rsidP="00E13522">
      <w:pPr>
        <w:pStyle w:val="ListParagraph"/>
        <w:numPr>
          <w:ilvl w:val="0"/>
          <w:numId w:val="21"/>
        </w:numPr>
        <w:ind w:left="900" w:hanging="180"/>
        <w:jc w:val="both"/>
        <w:rPr>
          <w:lang w:val="en-GB"/>
        </w:rPr>
      </w:pPr>
      <w:r w:rsidRPr="005C6800">
        <w:rPr>
          <w:lang w:val="en-GB"/>
        </w:rPr>
        <w:t>Print 5000 leaflets (A5).</w:t>
      </w:r>
    </w:p>
    <w:p w14:paraId="77527AEF" w14:textId="77777777" w:rsidR="00EA71B6" w:rsidRPr="005C6800" w:rsidRDefault="00EA71B6" w:rsidP="00EA71B6">
      <w:pPr>
        <w:pStyle w:val="ListParagraph"/>
        <w:ind w:left="1080"/>
        <w:jc w:val="both"/>
        <w:rPr>
          <w:lang w:val="en-GB"/>
        </w:rPr>
      </w:pPr>
    </w:p>
    <w:p w14:paraId="46DFFA2B" w14:textId="46034A66" w:rsidR="00C34732" w:rsidRPr="005C6800" w:rsidRDefault="00C34732" w:rsidP="00E13522">
      <w:pPr>
        <w:pStyle w:val="ListParagraph"/>
        <w:numPr>
          <w:ilvl w:val="0"/>
          <w:numId w:val="11"/>
        </w:numPr>
        <w:jc w:val="both"/>
        <w:rPr>
          <w:lang w:val="en-GB"/>
        </w:rPr>
      </w:pPr>
      <w:r w:rsidRPr="005C6800">
        <w:rPr>
          <w:color w:val="000000" w:themeColor="text1"/>
          <w:lang w:val="en-GB"/>
        </w:rPr>
        <w:t>Stickers associated with the Project t</w:t>
      </w:r>
      <w:r w:rsidRPr="005C6800">
        <w:rPr>
          <w:lang w:val="en-GB"/>
        </w:rPr>
        <w:t xml:space="preserve">o be pasted on the goods procured under the Project </w:t>
      </w:r>
    </w:p>
    <w:p w14:paraId="198D26AE" w14:textId="237AF0D2" w:rsidR="00C34732" w:rsidRPr="005C6800" w:rsidRDefault="00C34732" w:rsidP="00E13522">
      <w:pPr>
        <w:pStyle w:val="ListParagraph"/>
        <w:numPr>
          <w:ilvl w:val="0"/>
          <w:numId w:val="22"/>
        </w:numPr>
        <w:tabs>
          <w:tab w:val="left" w:pos="990"/>
        </w:tabs>
        <w:ind w:firstLine="0"/>
        <w:jc w:val="both"/>
        <w:rPr>
          <w:lang w:val="en-GB"/>
        </w:rPr>
      </w:pPr>
      <w:r w:rsidRPr="005C6800">
        <w:rPr>
          <w:lang w:val="en-GB"/>
        </w:rPr>
        <w:t xml:space="preserve">Develop </w:t>
      </w:r>
      <w:r w:rsidR="00347DF8" w:rsidRPr="005C6800">
        <w:rPr>
          <w:lang w:val="en-GB"/>
        </w:rPr>
        <w:t xml:space="preserve">the model and </w:t>
      </w:r>
      <w:r w:rsidRPr="005C6800">
        <w:rPr>
          <w:lang w:val="en-GB"/>
        </w:rPr>
        <w:t>the key message for the stickers;</w:t>
      </w:r>
    </w:p>
    <w:p w14:paraId="593FAD13" w14:textId="77777777" w:rsidR="00C34732" w:rsidRPr="005C6800" w:rsidRDefault="00C34732" w:rsidP="00E13522">
      <w:pPr>
        <w:pStyle w:val="ListParagraph"/>
        <w:numPr>
          <w:ilvl w:val="0"/>
          <w:numId w:val="22"/>
        </w:numPr>
        <w:tabs>
          <w:tab w:val="left" w:pos="990"/>
        </w:tabs>
        <w:ind w:firstLine="0"/>
        <w:jc w:val="both"/>
        <w:rPr>
          <w:lang w:val="en-GB"/>
        </w:rPr>
      </w:pPr>
      <w:r w:rsidRPr="005C6800">
        <w:rPr>
          <w:lang w:val="en-GB"/>
        </w:rPr>
        <w:t>Determine the optimal sizes of the sticker;</w:t>
      </w:r>
    </w:p>
    <w:p w14:paraId="7ADF87D8" w14:textId="063C37D4" w:rsidR="00C34732" w:rsidRPr="005C6800" w:rsidRDefault="00C34732" w:rsidP="00E13522">
      <w:pPr>
        <w:pStyle w:val="ListParagraph"/>
        <w:numPr>
          <w:ilvl w:val="0"/>
          <w:numId w:val="22"/>
        </w:numPr>
        <w:tabs>
          <w:tab w:val="left" w:pos="990"/>
        </w:tabs>
        <w:ind w:firstLine="0"/>
        <w:jc w:val="both"/>
        <w:rPr>
          <w:lang w:val="en-GB"/>
        </w:rPr>
      </w:pPr>
      <w:r w:rsidRPr="005C6800">
        <w:rPr>
          <w:lang w:val="en-GB"/>
        </w:rPr>
        <w:t xml:space="preserve">Print </w:t>
      </w:r>
      <w:r w:rsidR="0061343F" w:rsidRPr="005C6800">
        <w:rPr>
          <w:lang w:val="en-GB"/>
        </w:rPr>
        <w:t>1</w:t>
      </w:r>
      <w:r w:rsidRPr="005C6800">
        <w:rPr>
          <w:lang w:val="en-GB"/>
        </w:rPr>
        <w:t>000 stickers</w:t>
      </w:r>
      <w:r w:rsidR="00347DF8" w:rsidRPr="005C6800">
        <w:rPr>
          <w:lang w:val="en-GB"/>
        </w:rPr>
        <w:t>.</w:t>
      </w:r>
    </w:p>
    <w:p w14:paraId="6C6B506B" w14:textId="77777777" w:rsidR="00C34732" w:rsidRPr="005C6800" w:rsidRDefault="00C34732" w:rsidP="00C34732">
      <w:pPr>
        <w:pStyle w:val="ListParagraph"/>
        <w:jc w:val="both"/>
        <w:rPr>
          <w:lang w:val="en-GB"/>
        </w:rPr>
      </w:pPr>
    </w:p>
    <w:p w14:paraId="6BF908E3" w14:textId="229DBF0B" w:rsidR="00C34732" w:rsidRPr="005C6800" w:rsidRDefault="00C34732" w:rsidP="00E13522">
      <w:pPr>
        <w:pStyle w:val="ListParagraph"/>
        <w:numPr>
          <w:ilvl w:val="0"/>
          <w:numId w:val="11"/>
        </w:numPr>
        <w:jc w:val="both"/>
        <w:rPr>
          <w:lang w:val="en-GB"/>
        </w:rPr>
      </w:pPr>
      <w:r w:rsidRPr="005C6800">
        <w:rPr>
          <w:lang w:val="en-GB"/>
        </w:rPr>
        <w:t xml:space="preserve">Glass information boards for </w:t>
      </w:r>
      <w:r w:rsidR="00347DF8" w:rsidRPr="005C6800">
        <w:rPr>
          <w:lang w:val="en-GB"/>
        </w:rPr>
        <w:t>the doors</w:t>
      </w:r>
      <w:r w:rsidRPr="005C6800">
        <w:rPr>
          <w:lang w:val="en-GB"/>
        </w:rPr>
        <w:t xml:space="preserve"> </w:t>
      </w:r>
      <w:r w:rsidR="00347DF8" w:rsidRPr="005C6800">
        <w:rPr>
          <w:lang w:val="en-GB"/>
        </w:rPr>
        <w:t xml:space="preserve">of the </w:t>
      </w:r>
      <w:r w:rsidRPr="005C6800">
        <w:rPr>
          <w:lang w:val="en-GB"/>
        </w:rPr>
        <w:t xml:space="preserve">renovated </w:t>
      </w:r>
      <w:r w:rsidR="004A4DAA" w:rsidRPr="005C6800">
        <w:rPr>
          <w:lang w:val="en-GB"/>
        </w:rPr>
        <w:t xml:space="preserve">spaces </w:t>
      </w:r>
      <w:r w:rsidRPr="005C6800">
        <w:rPr>
          <w:lang w:val="en-GB"/>
        </w:rPr>
        <w:t xml:space="preserve">under the Project </w:t>
      </w:r>
    </w:p>
    <w:p w14:paraId="4BD6DB95" w14:textId="6ED75233" w:rsidR="00C34732" w:rsidRPr="005C6800" w:rsidRDefault="00C34732" w:rsidP="00E13522">
      <w:pPr>
        <w:pStyle w:val="ListParagraph"/>
        <w:numPr>
          <w:ilvl w:val="0"/>
          <w:numId w:val="23"/>
        </w:numPr>
        <w:tabs>
          <w:tab w:val="left" w:pos="1080"/>
        </w:tabs>
        <w:ind w:firstLine="90"/>
        <w:jc w:val="both"/>
        <w:rPr>
          <w:lang w:val="en-GB"/>
        </w:rPr>
      </w:pPr>
      <w:r w:rsidRPr="005C6800">
        <w:rPr>
          <w:lang w:val="en-GB"/>
        </w:rPr>
        <w:t xml:space="preserve">Develop the </w:t>
      </w:r>
      <w:r w:rsidR="004A4DAA" w:rsidRPr="005C6800">
        <w:rPr>
          <w:lang w:val="en-GB"/>
        </w:rPr>
        <w:t xml:space="preserve">model and </w:t>
      </w:r>
      <w:r w:rsidRPr="005C6800">
        <w:rPr>
          <w:lang w:val="en-GB"/>
        </w:rPr>
        <w:t>key message for the board</w:t>
      </w:r>
      <w:r w:rsidR="004A4DAA" w:rsidRPr="005C6800">
        <w:rPr>
          <w:lang w:val="en-GB"/>
        </w:rPr>
        <w:t>;</w:t>
      </w:r>
    </w:p>
    <w:p w14:paraId="42302EEF" w14:textId="557966B6" w:rsidR="00C34732" w:rsidRPr="005C6800" w:rsidRDefault="00C34732" w:rsidP="00E13522">
      <w:pPr>
        <w:pStyle w:val="ListParagraph"/>
        <w:numPr>
          <w:ilvl w:val="0"/>
          <w:numId w:val="23"/>
        </w:numPr>
        <w:tabs>
          <w:tab w:val="left" w:pos="1080"/>
        </w:tabs>
        <w:ind w:firstLine="90"/>
        <w:jc w:val="both"/>
        <w:rPr>
          <w:lang w:val="en-GB"/>
        </w:rPr>
      </w:pPr>
      <w:r w:rsidRPr="005C6800">
        <w:rPr>
          <w:lang w:val="en-GB"/>
        </w:rPr>
        <w:t>Determine the optimal sizes of the board</w:t>
      </w:r>
      <w:r w:rsidR="004A4DAA" w:rsidRPr="005C6800">
        <w:rPr>
          <w:lang w:val="en-GB"/>
        </w:rPr>
        <w:t>;</w:t>
      </w:r>
    </w:p>
    <w:p w14:paraId="4D856E99" w14:textId="036FA1BD" w:rsidR="00C34732" w:rsidRPr="005C6800" w:rsidRDefault="00C34732" w:rsidP="00E13522">
      <w:pPr>
        <w:pStyle w:val="ListParagraph"/>
        <w:numPr>
          <w:ilvl w:val="0"/>
          <w:numId w:val="23"/>
        </w:numPr>
        <w:tabs>
          <w:tab w:val="left" w:pos="1080"/>
        </w:tabs>
        <w:ind w:firstLine="90"/>
        <w:jc w:val="both"/>
        <w:rPr>
          <w:lang w:val="en-GB"/>
        </w:rPr>
      </w:pPr>
      <w:r w:rsidRPr="005C6800">
        <w:rPr>
          <w:lang w:val="en-GB"/>
        </w:rPr>
        <w:t xml:space="preserve">Produce </w:t>
      </w:r>
      <w:r w:rsidR="0061343F" w:rsidRPr="005C6800">
        <w:rPr>
          <w:lang w:val="en-GB"/>
        </w:rPr>
        <w:t>19</w:t>
      </w:r>
      <w:r w:rsidR="004A4DAA" w:rsidRPr="005C6800">
        <w:rPr>
          <w:lang w:val="en-GB"/>
        </w:rPr>
        <w:t>0</w:t>
      </w:r>
      <w:r w:rsidRPr="005C6800">
        <w:rPr>
          <w:lang w:val="en-GB"/>
        </w:rPr>
        <w:t xml:space="preserve"> information boards.</w:t>
      </w:r>
    </w:p>
    <w:p w14:paraId="2126C34B" w14:textId="77777777" w:rsidR="003E4EB7" w:rsidRPr="005C6800" w:rsidRDefault="003E4EB7" w:rsidP="009D3B04">
      <w:pPr>
        <w:pStyle w:val="ListParagraph"/>
        <w:jc w:val="both"/>
        <w:rPr>
          <w:b/>
        </w:rPr>
      </w:pPr>
    </w:p>
    <w:p w14:paraId="05AD76C9" w14:textId="425FCC05" w:rsidR="003E4EB7" w:rsidRPr="005C6800" w:rsidRDefault="00BC053A" w:rsidP="00E13522">
      <w:pPr>
        <w:pStyle w:val="ListParagraph"/>
        <w:numPr>
          <w:ilvl w:val="3"/>
          <w:numId w:val="4"/>
        </w:numPr>
        <w:ind w:left="720" w:hanging="270"/>
        <w:jc w:val="both"/>
        <w:rPr>
          <w:b/>
        </w:rPr>
      </w:pPr>
      <w:r w:rsidRPr="005C6800">
        <w:rPr>
          <w:b/>
        </w:rPr>
        <w:t>Duration of the assignment, estimated time input and expected outcomes</w:t>
      </w:r>
    </w:p>
    <w:p w14:paraId="7022A5FE" w14:textId="77777777" w:rsidR="00BC053A" w:rsidRPr="005C6800" w:rsidRDefault="00BC053A" w:rsidP="00BC053A">
      <w:pPr>
        <w:pStyle w:val="ListParagraph"/>
        <w:jc w:val="both"/>
        <w:rPr>
          <w:b/>
        </w:rPr>
      </w:pPr>
    </w:p>
    <w:p w14:paraId="6AB2B0CB" w14:textId="7A7F0BF3" w:rsidR="003E4EB7" w:rsidRPr="005C6800" w:rsidRDefault="003E4EB7" w:rsidP="003E4EB7">
      <w:pPr>
        <w:keepNext/>
        <w:jc w:val="both"/>
        <w:rPr>
          <w:color w:val="000000" w:themeColor="text1"/>
        </w:rPr>
      </w:pPr>
      <w:r w:rsidRPr="005C6800">
        <w:rPr>
          <w:color w:val="000000" w:themeColor="text1"/>
        </w:rPr>
        <w:t>This consultancy is expected to last 2 years starting in January 2024</w:t>
      </w:r>
      <w:r w:rsidRPr="005C6800">
        <w:rPr>
          <w:bCs/>
          <w:color w:val="000000" w:themeColor="text1"/>
        </w:rPr>
        <w:t xml:space="preserve"> </w:t>
      </w:r>
      <w:r w:rsidRPr="005C6800">
        <w:rPr>
          <w:color w:val="000000" w:themeColor="text1"/>
        </w:rPr>
        <w:t xml:space="preserve">and the deliverables shall be submitted as follow: </w:t>
      </w:r>
    </w:p>
    <w:tbl>
      <w:tblPr>
        <w:tblStyle w:val="TableGrid"/>
        <w:tblW w:w="9781" w:type="dxa"/>
        <w:tblInd w:w="-5" w:type="dxa"/>
        <w:tblLayout w:type="fixed"/>
        <w:tblLook w:val="04A0" w:firstRow="1" w:lastRow="0" w:firstColumn="1" w:lastColumn="0" w:noHBand="0" w:noVBand="1"/>
      </w:tblPr>
      <w:tblGrid>
        <w:gridCol w:w="5529"/>
        <w:gridCol w:w="1984"/>
        <w:gridCol w:w="2268"/>
      </w:tblGrid>
      <w:tr w:rsidR="005C6800" w:rsidRPr="005C6800" w14:paraId="5D920748" w14:textId="77777777" w:rsidTr="005C6800">
        <w:tc>
          <w:tcPr>
            <w:tcW w:w="5529" w:type="dxa"/>
            <w:shd w:val="clear" w:color="auto" w:fill="D9D9D9" w:themeFill="background1" w:themeFillShade="D9"/>
          </w:tcPr>
          <w:p w14:paraId="28D7064E" w14:textId="77777777" w:rsidR="005C6800" w:rsidRPr="005C6800" w:rsidRDefault="005C6800" w:rsidP="00B279A1">
            <w:pPr>
              <w:jc w:val="center"/>
              <w:rPr>
                <w:color w:val="000000" w:themeColor="text1"/>
                <w:lang w:val="en-US"/>
              </w:rPr>
            </w:pPr>
            <w:r w:rsidRPr="005C6800">
              <w:rPr>
                <w:color w:val="000000" w:themeColor="text1"/>
                <w:lang w:val="en-US"/>
              </w:rPr>
              <w:t>Deliverables</w:t>
            </w:r>
          </w:p>
        </w:tc>
        <w:tc>
          <w:tcPr>
            <w:tcW w:w="1984" w:type="dxa"/>
            <w:shd w:val="clear" w:color="auto" w:fill="D9D9D9" w:themeFill="background1" w:themeFillShade="D9"/>
          </w:tcPr>
          <w:p w14:paraId="5C19B840" w14:textId="77777777" w:rsidR="005C6800" w:rsidRPr="005C6800" w:rsidRDefault="005C6800" w:rsidP="00B279A1">
            <w:pPr>
              <w:jc w:val="center"/>
              <w:rPr>
                <w:color w:val="000000" w:themeColor="text1"/>
                <w:lang w:val="en-US"/>
              </w:rPr>
            </w:pPr>
            <w:r w:rsidRPr="005C6800">
              <w:rPr>
                <w:color w:val="000000" w:themeColor="text1"/>
                <w:lang w:val="en-US"/>
              </w:rPr>
              <w:t>Submission Deadline</w:t>
            </w:r>
          </w:p>
        </w:tc>
        <w:tc>
          <w:tcPr>
            <w:tcW w:w="2268" w:type="dxa"/>
            <w:shd w:val="clear" w:color="auto" w:fill="D9D9D9" w:themeFill="background1" w:themeFillShade="D9"/>
          </w:tcPr>
          <w:p w14:paraId="61BE5364" w14:textId="77777777" w:rsidR="005C6800" w:rsidRPr="005C6800" w:rsidRDefault="005C6800" w:rsidP="00B279A1">
            <w:pPr>
              <w:jc w:val="center"/>
              <w:rPr>
                <w:color w:val="000000" w:themeColor="text1"/>
                <w:lang w:val="en-US"/>
              </w:rPr>
            </w:pPr>
            <w:r w:rsidRPr="005C6800">
              <w:rPr>
                <w:color w:val="000000" w:themeColor="text1"/>
                <w:lang w:val="en-US"/>
              </w:rPr>
              <w:t>Approval by</w:t>
            </w:r>
          </w:p>
        </w:tc>
      </w:tr>
      <w:tr w:rsidR="005C6800" w:rsidRPr="005C6800" w14:paraId="0311DEB2" w14:textId="77777777" w:rsidTr="005C6800">
        <w:tc>
          <w:tcPr>
            <w:tcW w:w="5529" w:type="dxa"/>
            <w:shd w:val="clear" w:color="auto" w:fill="auto"/>
          </w:tcPr>
          <w:p w14:paraId="462E3AD5" w14:textId="77777777" w:rsidR="005C6800" w:rsidRPr="005C6800" w:rsidRDefault="005C6800" w:rsidP="00B279A1">
            <w:pPr>
              <w:pStyle w:val="ListParagraph"/>
              <w:numPr>
                <w:ilvl w:val="6"/>
                <w:numId w:val="12"/>
              </w:numPr>
              <w:jc w:val="both"/>
              <w:rPr>
                <w:color w:val="000000" w:themeColor="text1"/>
                <w:lang w:val="ro-RO"/>
              </w:rPr>
            </w:pPr>
            <w:r w:rsidRPr="005C6800">
              <w:rPr>
                <w:color w:val="000000" w:themeColor="text1"/>
                <w:lang w:val="ro-RO"/>
              </w:rPr>
              <w:t xml:space="preserve">Brand of the MHEP project and the brandbook with the main </w:t>
            </w:r>
            <w:r w:rsidRPr="005C6800">
              <w:rPr>
                <w:color w:val="000000" w:themeColor="text1"/>
                <w:lang w:val="en-US"/>
              </w:rPr>
              <w:t>templates</w:t>
            </w:r>
            <w:r w:rsidRPr="005C6800">
              <w:rPr>
                <w:color w:val="000000" w:themeColor="text1"/>
                <w:lang w:val="ro-RO"/>
              </w:rPr>
              <w:t xml:space="preserve"> for the products, according to task 1 </w:t>
            </w:r>
          </w:p>
        </w:tc>
        <w:tc>
          <w:tcPr>
            <w:tcW w:w="1984" w:type="dxa"/>
            <w:shd w:val="clear" w:color="auto" w:fill="auto"/>
          </w:tcPr>
          <w:p w14:paraId="7693E9DF" w14:textId="77777777" w:rsidR="005C6800" w:rsidRPr="005C6800" w:rsidRDefault="005C6800" w:rsidP="00B279A1">
            <w:pPr>
              <w:jc w:val="center"/>
              <w:rPr>
                <w:color w:val="000000" w:themeColor="text1"/>
                <w:lang w:val="en-US"/>
              </w:rPr>
            </w:pPr>
            <w:r w:rsidRPr="005C6800">
              <w:rPr>
                <w:color w:val="000000" w:themeColor="text1"/>
                <w:lang w:val="en-US"/>
              </w:rPr>
              <w:t>2 weeks from signing the contract</w:t>
            </w:r>
          </w:p>
        </w:tc>
        <w:tc>
          <w:tcPr>
            <w:tcW w:w="2268" w:type="dxa"/>
            <w:shd w:val="clear" w:color="auto" w:fill="auto"/>
          </w:tcPr>
          <w:p w14:paraId="238010D1" w14:textId="77777777" w:rsidR="005C6800" w:rsidRPr="005C6800" w:rsidRDefault="005C6800" w:rsidP="00B279A1">
            <w:pPr>
              <w:jc w:val="center"/>
              <w:rPr>
                <w:color w:val="000000" w:themeColor="text1"/>
                <w:lang w:val="en-US"/>
              </w:rPr>
            </w:pPr>
            <w:r w:rsidRPr="005C6800">
              <w:rPr>
                <w:color w:val="000000" w:themeColor="text1"/>
                <w:lang w:val="en-US"/>
              </w:rPr>
              <w:t>Ministry of Education and Research</w:t>
            </w:r>
          </w:p>
        </w:tc>
      </w:tr>
      <w:tr w:rsidR="005C6800" w:rsidRPr="005C6800" w14:paraId="50918E31" w14:textId="77777777" w:rsidTr="005C6800">
        <w:tc>
          <w:tcPr>
            <w:tcW w:w="5529" w:type="dxa"/>
            <w:shd w:val="clear" w:color="auto" w:fill="auto"/>
          </w:tcPr>
          <w:p w14:paraId="5F99120D" w14:textId="77777777" w:rsidR="005C6800" w:rsidRPr="005C6800" w:rsidRDefault="005C6800" w:rsidP="00B279A1">
            <w:pPr>
              <w:pStyle w:val="ListParagraph"/>
              <w:numPr>
                <w:ilvl w:val="6"/>
                <w:numId w:val="12"/>
              </w:numPr>
              <w:rPr>
                <w:color w:val="000000" w:themeColor="text1"/>
                <w:lang w:val="en-US"/>
              </w:rPr>
            </w:pPr>
            <w:r w:rsidRPr="005C6800">
              <w:rPr>
                <w:color w:val="000000" w:themeColor="text1"/>
                <w:lang w:val="ro-RO"/>
              </w:rPr>
              <w:t>S</w:t>
            </w:r>
            <w:r w:rsidRPr="005C6800">
              <w:rPr>
                <w:color w:val="000000" w:themeColor="text1"/>
                <w:lang w:val="en-US"/>
              </w:rPr>
              <w:t xml:space="preserve">tandard sets of promotional materials (videos, photos, cards), according to task 2 </w:t>
            </w:r>
          </w:p>
          <w:p w14:paraId="0E567031" w14:textId="77777777" w:rsidR="005C6800" w:rsidRPr="005C6800" w:rsidRDefault="005C6800" w:rsidP="00B279A1">
            <w:pPr>
              <w:pStyle w:val="ListParagraph"/>
              <w:ind w:left="360"/>
              <w:jc w:val="both"/>
              <w:rPr>
                <w:color w:val="000000" w:themeColor="text1"/>
                <w:lang w:val="en-US"/>
              </w:rPr>
            </w:pPr>
          </w:p>
        </w:tc>
        <w:tc>
          <w:tcPr>
            <w:tcW w:w="1984" w:type="dxa"/>
            <w:shd w:val="clear" w:color="auto" w:fill="auto"/>
          </w:tcPr>
          <w:p w14:paraId="251ACEC3" w14:textId="77777777" w:rsidR="005C6800" w:rsidRPr="005C6800" w:rsidRDefault="005C6800" w:rsidP="00B279A1">
            <w:pPr>
              <w:jc w:val="center"/>
              <w:rPr>
                <w:color w:val="000000" w:themeColor="text1"/>
                <w:lang w:val="en-US"/>
              </w:rPr>
            </w:pPr>
            <w:r w:rsidRPr="005C6800">
              <w:rPr>
                <w:color w:val="000000" w:themeColor="text1"/>
                <w:lang w:val="en-US"/>
              </w:rPr>
              <w:t>Every week from signing the contract</w:t>
            </w:r>
          </w:p>
        </w:tc>
        <w:tc>
          <w:tcPr>
            <w:tcW w:w="2268" w:type="dxa"/>
            <w:shd w:val="clear" w:color="auto" w:fill="auto"/>
          </w:tcPr>
          <w:p w14:paraId="107AC2D8" w14:textId="77777777" w:rsidR="005C6800" w:rsidRPr="005C6800" w:rsidRDefault="005C6800" w:rsidP="00B279A1">
            <w:pPr>
              <w:jc w:val="center"/>
              <w:rPr>
                <w:color w:val="000000" w:themeColor="text1"/>
                <w:lang w:val="en-US"/>
              </w:rPr>
            </w:pPr>
            <w:r w:rsidRPr="005C6800">
              <w:rPr>
                <w:color w:val="000000" w:themeColor="text1"/>
                <w:lang w:val="en-US"/>
              </w:rPr>
              <w:t>Ministry of Education and Research</w:t>
            </w:r>
          </w:p>
        </w:tc>
      </w:tr>
      <w:tr w:rsidR="005C6800" w:rsidRPr="005C6800" w14:paraId="00132877" w14:textId="77777777" w:rsidTr="005C6800">
        <w:tc>
          <w:tcPr>
            <w:tcW w:w="5529" w:type="dxa"/>
            <w:shd w:val="clear" w:color="auto" w:fill="auto"/>
          </w:tcPr>
          <w:p w14:paraId="7B08D0B4" w14:textId="77777777" w:rsidR="005C6800" w:rsidRPr="005C6800" w:rsidRDefault="005C6800" w:rsidP="00B279A1">
            <w:pPr>
              <w:pStyle w:val="ListParagraph"/>
              <w:numPr>
                <w:ilvl w:val="6"/>
                <w:numId w:val="12"/>
              </w:numPr>
              <w:jc w:val="both"/>
              <w:rPr>
                <w:color w:val="000000" w:themeColor="text1"/>
                <w:lang w:val="fr-BE"/>
              </w:rPr>
            </w:pPr>
            <w:r w:rsidRPr="005C6800">
              <w:rPr>
                <w:color w:val="000000" w:themeColor="text1"/>
                <w:lang w:val="en-US"/>
              </w:rPr>
              <w:t>Communication campaign on e-Admission system, according to task 3</w:t>
            </w:r>
          </w:p>
          <w:p w14:paraId="1C3B809B" w14:textId="77777777" w:rsidR="005C6800" w:rsidRPr="005C6800" w:rsidRDefault="005C6800" w:rsidP="00B279A1">
            <w:pPr>
              <w:jc w:val="both"/>
              <w:rPr>
                <w:color w:val="000000" w:themeColor="text1"/>
                <w:lang w:val="fr-BE"/>
              </w:rPr>
            </w:pPr>
            <w:r w:rsidRPr="005C6800">
              <w:rPr>
                <w:color w:val="000000" w:themeColor="text1"/>
                <w:lang w:val="fr-BE"/>
              </w:rPr>
              <w:t xml:space="preserve">      •</w:t>
            </w:r>
            <w:r w:rsidRPr="005C6800">
              <w:rPr>
                <w:color w:val="000000" w:themeColor="text1"/>
                <w:lang w:val="fr-BE"/>
              </w:rPr>
              <w:tab/>
              <w:t>1 Graphic video spot</w:t>
            </w:r>
          </w:p>
          <w:p w14:paraId="31C16D7C" w14:textId="77777777" w:rsidR="005C6800" w:rsidRPr="005C6800" w:rsidRDefault="005C6800" w:rsidP="00B279A1">
            <w:pPr>
              <w:pStyle w:val="ListParagraph"/>
              <w:numPr>
                <w:ilvl w:val="0"/>
                <w:numId w:val="13"/>
              </w:numPr>
              <w:jc w:val="both"/>
              <w:rPr>
                <w:color w:val="000000" w:themeColor="text1"/>
                <w:lang w:val="fr-BE"/>
              </w:rPr>
            </w:pPr>
            <w:r w:rsidRPr="005C6800">
              <w:rPr>
                <w:color w:val="000000" w:themeColor="text1"/>
                <w:lang w:val="fr-BE"/>
              </w:rPr>
              <w:t>1 Audio spot</w:t>
            </w:r>
          </w:p>
          <w:p w14:paraId="64920A35" w14:textId="77777777" w:rsidR="005C6800" w:rsidRPr="005C6800" w:rsidRDefault="005C6800" w:rsidP="00B279A1">
            <w:pPr>
              <w:pStyle w:val="ListParagraph"/>
              <w:numPr>
                <w:ilvl w:val="0"/>
                <w:numId w:val="13"/>
              </w:numPr>
              <w:jc w:val="both"/>
              <w:rPr>
                <w:color w:val="000000" w:themeColor="text1"/>
                <w:lang w:val="fr-BE"/>
              </w:rPr>
            </w:pPr>
            <w:r w:rsidRPr="005C6800">
              <w:rPr>
                <w:color w:val="000000" w:themeColor="text1"/>
                <w:lang w:val="fr-BE"/>
              </w:rPr>
              <w:t>Daily social media posts for 2 months</w:t>
            </w:r>
          </w:p>
          <w:p w14:paraId="519E7D20" w14:textId="77777777" w:rsidR="005C6800" w:rsidRPr="005C6800" w:rsidRDefault="005C6800" w:rsidP="00B279A1">
            <w:pPr>
              <w:pStyle w:val="ListParagraph"/>
              <w:numPr>
                <w:ilvl w:val="0"/>
                <w:numId w:val="13"/>
              </w:numPr>
              <w:jc w:val="both"/>
              <w:rPr>
                <w:color w:val="000000" w:themeColor="text1"/>
                <w:lang w:val="fr-BE"/>
              </w:rPr>
            </w:pPr>
            <w:r w:rsidRPr="005C6800">
              <w:rPr>
                <w:color w:val="000000" w:themeColor="text1"/>
                <w:lang w:val="fr-BE"/>
              </w:rPr>
              <w:t>At least 5 dedicated broadcasts on TV and radio</w:t>
            </w:r>
          </w:p>
        </w:tc>
        <w:tc>
          <w:tcPr>
            <w:tcW w:w="1984" w:type="dxa"/>
            <w:shd w:val="clear" w:color="auto" w:fill="auto"/>
          </w:tcPr>
          <w:p w14:paraId="483327B7" w14:textId="77777777" w:rsidR="005C6800" w:rsidRPr="005C6800" w:rsidRDefault="005C6800" w:rsidP="00B279A1">
            <w:pPr>
              <w:jc w:val="center"/>
              <w:rPr>
                <w:color w:val="000000" w:themeColor="text1"/>
                <w:lang w:val="en-US"/>
              </w:rPr>
            </w:pPr>
            <w:r w:rsidRPr="005C6800">
              <w:rPr>
                <w:color w:val="000000" w:themeColor="text1"/>
                <w:lang w:val="en-US"/>
              </w:rPr>
              <w:t xml:space="preserve">10 weeks from the approval of the e-Admission system  </w:t>
            </w:r>
          </w:p>
        </w:tc>
        <w:tc>
          <w:tcPr>
            <w:tcW w:w="2268" w:type="dxa"/>
            <w:shd w:val="clear" w:color="auto" w:fill="auto"/>
          </w:tcPr>
          <w:p w14:paraId="6D877151" w14:textId="77777777" w:rsidR="005C6800" w:rsidRPr="005C6800" w:rsidRDefault="005C6800" w:rsidP="00B279A1">
            <w:pPr>
              <w:jc w:val="center"/>
              <w:rPr>
                <w:color w:val="000000" w:themeColor="text1"/>
                <w:lang w:val="en-US"/>
              </w:rPr>
            </w:pPr>
            <w:r w:rsidRPr="005C6800">
              <w:rPr>
                <w:color w:val="000000" w:themeColor="text1"/>
                <w:lang w:val="en-US"/>
              </w:rPr>
              <w:t>Ministry of Education and Research</w:t>
            </w:r>
          </w:p>
        </w:tc>
      </w:tr>
      <w:tr w:rsidR="005C6800" w:rsidRPr="005C6800" w14:paraId="52348A16" w14:textId="77777777" w:rsidTr="005C6800">
        <w:tc>
          <w:tcPr>
            <w:tcW w:w="5529" w:type="dxa"/>
            <w:shd w:val="clear" w:color="auto" w:fill="auto"/>
          </w:tcPr>
          <w:p w14:paraId="7A041067" w14:textId="77777777" w:rsidR="005C6800" w:rsidRPr="005C6800" w:rsidRDefault="005C6800" w:rsidP="00B279A1">
            <w:pPr>
              <w:pStyle w:val="ListParagraph"/>
              <w:numPr>
                <w:ilvl w:val="6"/>
                <w:numId w:val="12"/>
              </w:numPr>
              <w:rPr>
                <w:color w:val="000000" w:themeColor="text1"/>
                <w:lang w:val="en-US"/>
              </w:rPr>
            </w:pPr>
            <w:r w:rsidRPr="005C6800">
              <w:rPr>
                <w:color w:val="000000" w:themeColor="text1"/>
                <w:lang w:val="en-US"/>
              </w:rPr>
              <w:t>Communication strategy on the New Financing Mechanism and the plan of implementation, according to task 4</w:t>
            </w:r>
          </w:p>
          <w:p w14:paraId="08F641F3" w14:textId="77777777" w:rsidR="005C6800" w:rsidRPr="005C6800" w:rsidRDefault="005C6800" w:rsidP="00B279A1">
            <w:pPr>
              <w:pStyle w:val="ListParagraph"/>
              <w:ind w:left="360"/>
              <w:rPr>
                <w:color w:val="000000" w:themeColor="text1"/>
                <w:lang w:val="en-US"/>
              </w:rPr>
            </w:pPr>
            <w:r w:rsidRPr="005C6800">
              <w:rPr>
                <w:color w:val="000000" w:themeColor="text1"/>
                <w:lang w:val="en-US"/>
              </w:rPr>
              <w:t>•</w:t>
            </w:r>
            <w:r w:rsidRPr="005C6800">
              <w:rPr>
                <w:color w:val="000000" w:themeColor="text1"/>
                <w:lang w:val="en-US"/>
              </w:rPr>
              <w:tab/>
              <w:t>1 Graphic video spot</w:t>
            </w:r>
          </w:p>
          <w:p w14:paraId="6A4CB236" w14:textId="77777777" w:rsidR="005C6800" w:rsidRPr="005C6800" w:rsidRDefault="005C6800" w:rsidP="00B279A1">
            <w:pPr>
              <w:pStyle w:val="ListParagraph"/>
              <w:ind w:left="360"/>
              <w:rPr>
                <w:color w:val="000000" w:themeColor="text1"/>
                <w:lang w:val="en-US"/>
              </w:rPr>
            </w:pPr>
            <w:r w:rsidRPr="005C6800">
              <w:rPr>
                <w:color w:val="000000" w:themeColor="text1"/>
                <w:lang w:val="en-US"/>
              </w:rPr>
              <w:t>•</w:t>
            </w:r>
            <w:r w:rsidRPr="005C6800">
              <w:rPr>
                <w:color w:val="000000" w:themeColor="text1"/>
                <w:lang w:val="en-US"/>
              </w:rPr>
              <w:tab/>
              <w:t xml:space="preserve">1 Audio spot </w:t>
            </w:r>
          </w:p>
          <w:p w14:paraId="1B5D9E88" w14:textId="77777777" w:rsidR="005C6800" w:rsidRPr="005C6800" w:rsidRDefault="005C6800" w:rsidP="00B279A1">
            <w:pPr>
              <w:pStyle w:val="ListParagraph"/>
              <w:ind w:left="360"/>
              <w:rPr>
                <w:color w:val="000000" w:themeColor="text1"/>
                <w:lang w:val="en-US"/>
              </w:rPr>
            </w:pPr>
            <w:r w:rsidRPr="005C6800">
              <w:rPr>
                <w:color w:val="000000" w:themeColor="text1"/>
                <w:lang w:val="en-US"/>
              </w:rPr>
              <w:t>•     3 times a week social media post for one month</w:t>
            </w:r>
          </w:p>
          <w:p w14:paraId="719783DF" w14:textId="77777777" w:rsidR="005C6800" w:rsidRPr="005C6800" w:rsidRDefault="005C6800" w:rsidP="00B279A1">
            <w:pPr>
              <w:pStyle w:val="ListParagraph"/>
              <w:ind w:left="360"/>
              <w:jc w:val="both"/>
              <w:rPr>
                <w:color w:val="000000" w:themeColor="text1"/>
                <w:lang w:val="en-US"/>
              </w:rPr>
            </w:pPr>
            <w:r w:rsidRPr="005C6800">
              <w:rPr>
                <w:color w:val="000000" w:themeColor="text1"/>
                <w:lang w:val="en-US"/>
              </w:rPr>
              <w:t>•</w:t>
            </w:r>
            <w:r w:rsidRPr="005C6800">
              <w:rPr>
                <w:color w:val="000000" w:themeColor="text1"/>
                <w:lang w:val="en-US"/>
              </w:rPr>
              <w:tab/>
              <w:t>At least 5 dedicated broadcasts on TV and radio</w:t>
            </w:r>
          </w:p>
        </w:tc>
        <w:tc>
          <w:tcPr>
            <w:tcW w:w="1984" w:type="dxa"/>
            <w:shd w:val="clear" w:color="auto" w:fill="auto"/>
          </w:tcPr>
          <w:p w14:paraId="5CAAF241" w14:textId="77777777" w:rsidR="005C6800" w:rsidRPr="005C6800" w:rsidRDefault="005C6800" w:rsidP="00B279A1">
            <w:pPr>
              <w:jc w:val="center"/>
              <w:rPr>
                <w:color w:val="000000" w:themeColor="text1"/>
                <w:lang w:val="en-US"/>
              </w:rPr>
            </w:pPr>
            <w:r w:rsidRPr="005C6800">
              <w:rPr>
                <w:color w:val="000000" w:themeColor="text1"/>
                <w:lang w:val="en-US"/>
              </w:rPr>
              <w:t>5 weeks from the approval of the New Financing Mechanism</w:t>
            </w:r>
          </w:p>
        </w:tc>
        <w:tc>
          <w:tcPr>
            <w:tcW w:w="2268" w:type="dxa"/>
            <w:shd w:val="clear" w:color="auto" w:fill="auto"/>
          </w:tcPr>
          <w:p w14:paraId="251C855A" w14:textId="77777777" w:rsidR="005C6800" w:rsidRPr="005C6800" w:rsidRDefault="005C6800" w:rsidP="00B279A1">
            <w:pPr>
              <w:jc w:val="center"/>
              <w:rPr>
                <w:color w:val="000000" w:themeColor="text1"/>
                <w:lang w:val="en-US"/>
              </w:rPr>
            </w:pPr>
            <w:r w:rsidRPr="005C6800">
              <w:rPr>
                <w:color w:val="000000" w:themeColor="text1"/>
                <w:lang w:val="en-US"/>
              </w:rPr>
              <w:t>Ministry of Education and Research</w:t>
            </w:r>
          </w:p>
        </w:tc>
      </w:tr>
      <w:tr w:rsidR="005C6800" w:rsidRPr="005C6800" w14:paraId="14784BF6" w14:textId="77777777" w:rsidTr="005C6800">
        <w:tc>
          <w:tcPr>
            <w:tcW w:w="5529" w:type="dxa"/>
            <w:shd w:val="clear" w:color="auto" w:fill="auto"/>
          </w:tcPr>
          <w:p w14:paraId="44A25744" w14:textId="77777777" w:rsidR="005C6800" w:rsidRPr="005C6800" w:rsidRDefault="005C6800" w:rsidP="00B279A1">
            <w:pPr>
              <w:pStyle w:val="ListParagraph"/>
              <w:numPr>
                <w:ilvl w:val="6"/>
                <w:numId w:val="12"/>
              </w:numPr>
              <w:rPr>
                <w:color w:val="000000" w:themeColor="text1"/>
                <w:lang w:val="en-US"/>
              </w:rPr>
            </w:pPr>
            <w:r w:rsidRPr="005C6800">
              <w:rPr>
                <w:color w:val="000000" w:themeColor="text1"/>
                <w:lang w:val="en-US"/>
              </w:rPr>
              <w:t xml:space="preserve">Communication campaign to represent a retrospective of all Project achievements, according to task </w:t>
            </w:r>
            <w:r w:rsidRPr="005C6800">
              <w:rPr>
                <w:color w:val="000000" w:themeColor="text1"/>
                <w:lang w:val="ro-RO"/>
              </w:rPr>
              <w:t>5</w:t>
            </w:r>
          </w:p>
          <w:p w14:paraId="22FAAD69" w14:textId="77777777" w:rsidR="005C6800" w:rsidRPr="005C6800" w:rsidRDefault="005C6800" w:rsidP="00B279A1">
            <w:pPr>
              <w:pStyle w:val="ListParagraph"/>
              <w:ind w:left="360"/>
              <w:rPr>
                <w:color w:val="000000" w:themeColor="text1"/>
                <w:lang w:val="en-US"/>
              </w:rPr>
            </w:pPr>
            <w:r w:rsidRPr="005C6800">
              <w:rPr>
                <w:color w:val="000000" w:themeColor="text1"/>
                <w:lang w:val="en-US"/>
              </w:rPr>
              <w:t>•    15 videos with the beneficiary institutions</w:t>
            </w:r>
          </w:p>
          <w:p w14:paraId="05DB6998" w14:textId="77777777" w:rsidR="005C6800" w:rsidRPr="005C6800" w:rsidRDefault="005C6800" w:rsidP="00B279A1">
            <w:pPr>
              <w:pStyle w:val="ListParagraph"/>
              <w:ind w:left="360"/>
              <w:rPr>
                <w:color w:val="000000" w:themeColor="text1"/>
                <w:lang w:val="en-US"/>
              </w:rPr>
            </w:pPr>
            <w:r w:rsidRPr="005C6800">
              <w:rPr>
                <w:color w:val="000000" w:themeColor="text1"/>
                <w:lang w:val="en-US"/>
              </w:rPr>
              <w:t>•    1 video TV spot</w:t>
            </w:r>
          </w:p>
          <w:p w14:paraId="4D6E9488" w14:textId="77777777" w:rsidR="005C6800" w:rsidRPr="005C6800" w:rsidRDefault="005C6800" w:rsidP="00B279A1">
            <w:pPr>
              <w:pStyle w:val="ListParagraph"/>
              <w:ind w:left="360"/>
              <w:rPr>
                <w:color w:val="000000" w:themeColor="text1"/>
                <w:lang w:val="en-US"/>
              </w:rPr>
            </w:pPr>
            <w:r w:rsidRPr="005C6800">
              <w:rPr>
                <w:color w:val="000000" w:themeColor="text1"/>
                <w:lang w:val="en-US"/>
              </w:rPr>
              <w:t>•    1 audio spot</w:t>
            </w:r>
          </w:p>
          <w:p w14:paraId="2644F49B" w14:textId="77777777" w:rsidR="005C6800" w:rsidRPr="005C6800" w:rsidRDefault="005C6800" w:rsidP="00B279A1">
            <w:pPr>
              <w:pStyle w:val="ListParagraph"/>
              <w:ind w:left="360"/>
              <w:rPr>
                <w:color w:val="000000" w:themeColor="text1"/>
                <w:lang w:val="en-US"/>
              </w:rPr>
            </w:pPr>
            <w:r w:rsidRPr="005C6800">
              <w:rPr>
                <w:color w:val="000000" w:themeColor="text1"/>
                <w:lang w:val="en-US"/>
              </w:rPr>
              <w:lastRenderedPageBreak/>
              <w:t>•</w:t>
            </w:r>
            <w:r w:rsidRPr="005C6800">
              <w:rPr>
                <w:color w:val="000000" w:themeColor="text1"/>
                <w:lang w:val="en-US"/>
              </w:rPr>
              <w:tab/>
              <w:t>6 press tours in the beneficiary institutions</w:t>
            </w:r>
          </w:p>
          <w:p w14:paraId="3E68B7EC" w14:textId="77777777" w:rsidR="005C6800" w:rsidRPr="005C6800" w:rsidRDefault="005C6800" w:rsidP="00B279A1">
            <w:pPr>
              <w:pStyle w:val="ListParagraph"/>
              <w:ind w:left="360"/>
              <w:rPr>
                <w:color w:val="000000" w:themeColor="text1"/>
                <w:lang w:val="en-US"/>
              </w:rPr>
            </w:pPr>
            <w:r w:rsidRPr="005C6800">
              <w:rPr>
                <w:color w:val="000000" w:themeColor="text1"/>
                <w:lang w:val="en-US"/>
              </w:rPr>
              <w:t>•</w:t>
            </w:r>
            <w:r w:rsidRPr="005C6800">
              <w:rPr>
                <w:color w:val="000000" w:themeColor="text1"/>
                <w:lang w:val="en-US"/>
              </w:rPr>
              <w:tab/>
              <w:t>At least 5 dedicated broadcasts on TV and radio</w:t>
            </w:r>
          </w:p>
          <w:p w14:paraId="5264BBDD" w14:textId="77777777" w:rsidR="005C6800" w:rsidRPr="005C6800" w:rsidRDefault="005C6800" w:rsidP="00B279A1">
            <w:pPr>
              <w:pStyle w:val="ListParagraph"/>
              <w:ind w:left="360"/>
              <w:rPr>
                <w:color w:val="000000" w:themeColor="text1"/>
                <w:lang w:val="en-US"/>
              </w:rPr>
            </w:pPr>
            <w:r w:rsidRPr="005C6800">
              <w:rPr>
                <w:color w:val="000000" w:themeColor="text1"/>
                <w:lang w:val="en-US"/>
              </w:rPr>
              <w:t>•</w:t>
            </w:r>
            <w:r w:rsidRPr="005C6800">
              <w:rPr>
                <w:color w:val="000000" w:themeColor="text1"/>
                <w:lang w:val="en-US"/>
              </w:rPr>
              <w:tab/>
              <w:t xml:space="preserve">At least 6 success stories  </w:t>
            </w:r>
          </w:p>
          <w:p w14:paraId="7D87F309" w14:textId="77777777" w:rsidR="005C6800" w:rsidRPr="005C6800" w:rsidRDefault="005C6800" w:rsidP="00B279A1">
            <w:pPr>
              <w:pStyle w:val="ListParagraph"/>
              <w:ind w:left="360"/>
              <w:rPr>
                <w:color w:val="000000" w:themeColor="text1"/>
                <w:lang w:val="en-US"/>
              </w:rPr>
            </w:pPr>
            <w:r w:rsidRPr="005C6800">
              <w:rPr>
                <w:color w:val="000000" w:themeColor="text1"/>
                <w:lang w:val="en-US"/>
              </w:rPr>
              <w:t>•</w:t>
            </w:r>
            <w:r w:rsidRPr="005C6800">
              <w:rPr>
                <w:color w:val="000000" w:themeColor="text1"/>
                <w:lang w:val="en-US"/>
              </w:rPr>
              <w:tab/>
              <w:t xml:space="preserve">1 final event </w:t>
            </w:r>
          </w:p>
          <w:p w14:paraId="638393BB" w14:textId="77777777" w:rsidR="005C6800" w:rsidRPr="005C6800" w:rsidRDefault="005C6800" w:rsidP="00B279A1">
            <w:pPr>
              <w:pStyle w:val="ListParagraph"/>
              <w:ind w:left="360"/>
              <w:rPr>
                <w:color w:val="000000" w:themeColor="text1"/>
                <w:lang w:val="en-US"/>
              </w:rPr>
            </w:pPr>
            <w:r w:rsidRPr="005C6800">
              <w:rPr>
                <w:color w:val="000000" w:themeColor="text1"/>
                <w:lang w:val="en-US"/>
              </w:rPr>
              <w:t>•</w:t>
            </w:r>
            <w:r w:rsidRPr="005C6800">
              <w:rPr>
                <w:color w:val="000000" w:themeColor="text1"/>
                <w:lang w:val="en-US"/>
              </w:rPr>
              <w:tab/>
              <w:t>1 exhibition (20 cards) with the results of the project in each beneficiary educational institution</w:t>
            </w:r>
          </w:p>
          <w:p w14:paraId="49C769B0" w14:textId="77777777" w:rsidR="005C6800" w:rsidRPr="005C6800" w:rsidRDefault="005C6800" w:rsidP="00B279A1">
            <w:pPr>
              <w:pStyle w:val="ListParagraph"/>
              <w:ind w:left="360"/>
              <w:rPr>
                <w:color w:val="000000" w:themeColor="text1"/>
                <w:lang w:val="en-US"/>
              </w:rPr>
            </w:pPr>
          </w:p>
        </w:tc>
        <w:tc>
          <w:tcPr>
            <w:tcW w:w="1984" w:type="dxa"/>
            <w:shd w:val="clear" w:color="auto" w:fill="auto"/>
          </w:tcPr>
          <w:p w14:paraId="022E6F57" w14:textId="77777777" w:rsidR="005C6800" w:rsidRPr="005C6800" w:rsidRDefault="005C6800" w:rsidP="00B279A1">
            <w:pPr>
              <w:jc w:val="center"/>
              <w:rPr>
                <w:color w:val="000000" w:themeColor="text1"/>
                <w:lang w:val="en-US"/>
              </w:rPr>
            </w:pPr>
            <w:r w:rsidRPr="005C6800">
              <w:rPr>
                <w:color w:val="000000" w:themeColor="text1"/>
                <w:lang w:val="en-US"/>
              </w:rPr>
              <w:lastRenderedPageBreak/>
              <w:t>Beginning the final results of the beneficiary institutions till the end of the project</w:t>
            </w:r>
          </w:p>
        </w:tc>
        <w:tc>
          <w:tcPr>
            <w:tcW w:w="2268" w:type="dxa"/>
            <w:shd w:val="clear" w:color="auto" w:fill="auto"/>
          </w:tcPr>
          <w:p w14:paraId="4A720D62" w14:textId="77777777" w:rsidR="005C6800" w:rsidRPr="005C6800" w:rsidRDefault="005C6800" w:rsidP="00B279A1">
            <w:pPr>
              <w:jc w:val="center"/>
              <w:rPr>
                <w:color w:val="000000" w:themeColor="text1"/>
                <w:lang w:val="en-US"/>
              </w:rPr>
            </w:pPr>
            <w:r w:rsidRPr="005C6800">
              <w:rPr>
                <w:color w:val="000000" w:themeColor="text1"/>
                <w:lang w:val="en-US"/>
              </w:rPr>
              <w:t>Ministry of Education and Research</w:t>
            </w:r>
          </w:p>
        </w:tc>
      </w:tr>
      <w:tr w:rsidR="005C6800" w:rsidRPr="005C6800" w14:paraId="27E74536" w14:textId="77777777" w:rsidTr="005C6800">
        <w:tc>
          <w:tcPr>
            <w:tcW w:w="5529" w:type="dxa"/>
            <w:shd w:val="clear" w:color="auto" w:fill="auto"/>
          </w:tcPr>
          <w:p w14:paraId="6606E14D" w14:textId="77777777" w:rsidR="005C6800" w:rsidRPr="005C6800" w:rsidRDefault="005C6800" w:rsidP="00B279A1">
            <w:pPr>
              <w:pStyle w:val="ListParagraph"/>
              <w:numPr>
                <w:ilvl w:val="6"/>
                <w:numId w:val="12"/>
              </w:numPr>
              <w:jc w:val="both"/>
              <w:rPr>
                <w:color w:val="000000" w:themeColor="text1"/>
                <w:lang w:val="en-GB"/>
              </w:rPr>
            </w:pPr>
            <w:r w:rsidRPr="005C6800">
              <w:rPr>
                <w:color w:val="000000" w:themeColor="text1"/>
                <w:lang w:val="en-GB"/>
              </w:rPr>
              <w:lastRenderedPageBreak/>
              <w:t>Visibility materials, according to task 6</w:t>
            </w:r>
          </w:p>
          <w:p w14:paraId="30FE2502" w14:textId="77777777" w:rsidR="005C6800" w:rsidRPr="005C6800" w:rsidRDefault="005C6800" w:rsidP="00B279A1">
            <w:pPr>
              <w:pStyle w:val="ListParagraph"/>
              <w:ind w:left="360"/>
              <w:jc w:val="both"/>
              <w:rPr>
                <w:color w:val="000000" w:themeColor="text1"/>
                <w:lang w:val="en-GB"/>
              </w:rPr>
            </w:pPr>
            <w:r w:rsidRPr="005C6800">
              <w:rPr>
                <w:color w:val="000000" w:themeColor="text1"/>
                <w:lang w:val="en-GB"/>
              </w:rPr>
              <w:t>•    1000 posters (A2)</w:t>
            </w:r>
          </w:p>
          <w:p w14:paraId="20DE95FF" w14:textId="77777777" w:rsidR="005C6800" w:rsidRPr="005C6800" w:rsidRDefault="005C6800" w:rsidP="00B279A1">
            <w:pPr>
              <w:pStyle w:val="ListParagraph"/>
              <w:ind w:left="360"/>
              <w:jc w:val="both"/>
              <w:rPr>
                <w:color w:val="000000" w:themeColor="text1"/>
                <w:lang w:val="en-GB"/>
              </w:rPr>
            </w:pPr>
            <w:r w:rsidRPr="005C6800">
              <w:rPr>
                <w:color w:val="000000" w:themeColor="text1"/>
                <w:lang w:val="en-GB"/>
              </w:rPr>
              <w:t>•    5000 leaflets (A5)</w:t>
            </w:r>
          </w:p>
          <w:p w14:paraId="162D0A11" w14:textId="77777777" w:rsidR="005C6800" w:rsidRPr="005C6800" w:rsidRDefault="005C6800" w:rsidP="00B279A1">
            <w:pPr>
              <w:pStyle w:val="ListParagraph"/>
              <w:ind w:left="360"/>
              <w:jc w:val="both"/>
              <w:rPr>
                <w:color w:val="000000" w:themeColor="text1"/>
                <w:lang w:val="en-GB"/>
              </w:rPr>
            </w:pPr>
            <w:r w:rsidRPr="005C6800">
              <w:rPr>
                <w:color w:val="000000" w:themeColor="text1"/>
                <w:lang w:val="en-GB"/>
              </w:rPr>
              <w:t>•    1000 stickers</w:t>
            </w:r>
          </w:p>
          <w:p w14:paraId="58E7EB04" w14:textId="3259B0BF" w:rsidR="005C6800" w:rsidRPr="005C6800" w:rsidRDefault="005C6800" w:rsidP="005C6800">
            <w:pPr>
              <w:pStyle w:val="ListParagraph"/>
              <w:ind w:left="360"/>
              <w:jc w:val="both"/>
              <w:rPr>
                <w:color w:val="000000" w:themeColor="text1"/>
                <w:lang w:val="en-GB"/>
              </w:rPr>
            </w:pPr>
            <w:r w:rsidRPr="005C6800">
              <w:rPr>
                <w:color w:val="000000" w:themeColor="text1"/>
                <w:lang w:val="en-GB"/>
              </w:rPr>
              <w:t>•    190 information boards</w:t>
            </w:r>
          </w:p>
        </w:tc>
        <w:tc>
          <w:tcPr>
            <w:tcW w:w="1984" w:type="dxa"/>
            <w:shd w:val="clear" w:color="auto" w:fill="auto"/>
          </w:tcPr>
          <w:p w14:paraId="542FE52C" w14:textId="77777777" w:rsidR="005C6800" w:rsidRPr="005C6800" w:rsidRDefault="005C6800" w:rsidP="00B279A1">
            <w:pPr>
              <w:jc w:val="center"/>
              <w:rPr>
                <w:color w:val="000000" w:themeColor="text1"/>
                <w:lang w:val="en-US"/>
              </w:rPr>
            </w:pPr>
            <w:r w:rsidRPr="005C6800">
              <w:rPr>
                <w:color w:val="000000" w:themeColor="text1"/>
                <w:lang w:val="en-US"/>
              </w:rPr>
              <w:t>6 weeks from signing the contract</w:t>
            </w:r>
          </w:p>
        </w:tc>
        <w:tc>
          <w:tcPr>
            <w:tcW w:w="2268" w:type="dxa"/>
            <w:shd w:val="clear" w:color="auto" w:fill="auto"/>
          </w:tcPr>
          <w:p w14:paraId="4C77B854" w14:textId="77777777" w:rsidR="005C6800" w:rsidRPr="005C6800" w:rsidRDefault="005C6800" w:rsidP="00B279A1">
            <w:pPr>
              <w:jc w:val="center"/>
              <w:rPr>
                <w:color w:val="000000" w:themeColor="text1"/>
                <w:lang w:val="en-US"/>
              </w:rPr>
            </w:pPr>
            <w:r w:rsidRPr="005C6800">
              <w:rPr>
                <w:color w:val="000000" w:themeColor="text1"/>
                <w:lang w:val="en-US"/>
              </w:rPr>
              <w:t>Ministry of Education and Research</w:t>
            </w:r>
          </w:p>
        </w:tc>
      </w:tr>
    </w:tbl>
    <w:p w14:paraId="119BB277" w14:textId="77777777" w:rsidR="003E4EB7" w:rsidRPr="005C6800" w:rsidRDefault="003E4EB7" w:rsidP="00783BDF">
      <w:pPr>
        <w:jc w:val="both"/>
        <w:rPr>
          <w:b/>
        </w:rPr>
      </w:pPr>
    </w:p>
    <w:p w14:paraId="1D1A3675" w14:textId="0B350195" w:rsidR="003E4EB7" w:rsidRPr="005C6800" w:rsidRDefault="003E4EB7" w:rsidP="00E13522">
      <w:pPr>
        <w:pStyle w:val="ListParagraph"/>
        <w:numPr>
          <w:ilvl w:val="3"/>
          <w:numId w:val="12"/>
        </w:numPr>
        <w:ind w:left="810"/>
        <w:jc w:val="both"/>
        <w:rPr>
          <w:b/>
        </w:rPr>
      </w:pPr>
      <w:r w:rsidRPr="005C6800">
        <w:rPr>
          <w:b/>
        </w:rPr>
        <w:t>Qualification requirements and basis for evaluation (evaluation criteria)</w:t>
      </w:r>
    </w:p>
    <w:p w14:paraId="11A7D4F6" w14:textId="39EDF64B" w:rsidR="003E4EB7" w:rsidRPr="005C6800" w:rsidRDefault="003E4EB7" w:rsidP="00E13522">
      <w:pPr>
        <w:numPr>
          <w:ilvl w:val="0"/>
          <w:numId w:val="5"/>
        </w:numPr>
        <w:autoSpaceDE w:val="0"/>
        <w:autoSpaceDN w:val="0"/>
        <w:adjustRightInd w:val="0"/>
        <w:jc w:val="both"/>
      </w:pPr>
      <w:r w:rsidRPr="005C6800">
        <w:t>General experience (</w:t>
      </w:r>
      <w:r w:rsidR="00400D54" w:rsidRPr="005C6800">
        <w:t>4</w:t>
      </w:r>
      <w:r w:rsidRPr="005C6800">
        <w:t>0 points):</w:t>
      </w:r>
    </w:p>
    <w:p w14:paraId="6EA1AC85" w14:textId="77777777" w:rsidR="003E4EB7" w:rsidRPr="005C6800" w:rsidRDefault="003E4EB7" w:rsidP="00E13522">
      <w:pPr>
        <w:numPr>
          <w:ilvl w:val="0"/>
          <w:numId w:val="7"/>
        </w:numPr>
        <w:jc w:val="both"/>
      </w:pPr>
      <w:r w:rsidRPr="005C6800">
        <w:t>Minimum 3 years of experience in production of high-quality video/audio products, including social advertising, social public announcements;</w:t>
      </w:r>
    </w:p>
    <w:p w14:paraId="4B644B46" w14:textId="77777777" w:rsidR="003E4EB7" w:rsidRPr="005C6800" w:rsidRDefault="003E4EB7" w:rsidP="00E13522">
      <w:pPr>
        <w:numPr>
          <w:ilvl w:val="0"/>
          <w:numId w:val="7"/>
        </w:numPr>
        <w:jc w:val="both"/>
      </w:pPr>
      <w:r w:rsidRPr="005C6800">
        <w:t>Public awareness experience;</w:t>
      </w:r>
    </w:p>
    <w:p w14:paraId="61A89811" w14:textId="77777777" w:rsidR="003E4EB7" w:rsidRPr="005C6800" w:rsidRDefault="003E4EB7" w:rsidP="00E13522">
      <w:pPr>
        <w:numPr>
          <w:ilvl w:val="0"/>
          <w:numId w:val="7"/>
        </w:numPr>
        <w:jc w:val="both"/>
      </w:pPr>
      <w:r w:rsidRPr="005C6800">
        <w:t>Experience in production of visibility materials;</w:t>
      </w:r>
    </w:p>
    <w:p w14:paraId="1BDEA3A3" w14:textId="77777777" w:rsidR="003E4EB7" w:rsidRPr="005C6800" w:rsidRDefault="003E4EB7" w:rsidP="003E4EB7">
      <w:pPr>
        <w:ind w:left="720"/>
        <w:jc w:val="both"/>
      </w:pPr>
    </w:p>
    <w:p w14:paraId="4738676D" w14:textId="6930B153" w:rsidR="003E4EB7" w:rsidRPr="005C6800" w:rsidRDefault="003E4EB7" w:rsidP="00E13522">
      <w:pPr>
        <w:numPr>
          <w:ilvl w:val="0"/>
          <w:numId w:val="5"/>
        </w:numPr>
        <w:autoSpaceDE w:val="0"/>
        <w:autoSpaceDN w:val="0"/>
        <w:adjustRightInd w:val="0"/>
        <w:jc w:val="both"/>
      </w:pPr>
      <w:r w:rsidRPr="005C6800">
        <w:rPr>
          <w:rFonts w:eastAsia="Calibri"/>
        </w:rPr>
        <w:t xml:space="preserve">Specific experience </w:t>
      </w:r>
      <w:r w:rsidRPr="005C6800">
        <w:t>(</w:t>
      </w:r>
      <w:r w:rsidR="00400D54" w:rsidRPr="005C6800">
        <w:t>6</w:t>
      </w:r>
      <w:r w:rsidRPr="005C6800">
        <w:t xml:space="preserve">0 points): </w:t>
      </w:r>
    </w:p>
    <w:p w14:paraId="59E497D0" w14:textId="77777777" w:rsidR="003E4EB7" w:rsidRPr="005C6800" w:rsidRDefault="003E4EB7" w:rsidP="00E13522">
      <w:pPr>
        <w:numPr>
          <w:ilvl w:val="0"/>
          <w:numId w:val="7"/>
        </w:numPr>
        <w:jc w:val="both"/>
      </w:pPr>
      <w:r w:rsidRPr="005C6800">
        <w:t>Experience in providing services related to the development of video and audio information materials, starting from the concept, script, video/audio editing in the area of education would be an advantage;</w:t>
      </w:r>
    </w:p>
    <w:p w14:paraId="31A0F0E3" w14:textId="77777777" w:rsidR="003E4EB7" w:rsidRPr="005C6800" w:rsidRDefault="003E4EB7" w:rsidP="00E13522">
      <w:pPr>
        <w:numPr>
          <w:ilvl w:val="0"/>
          <w:numId w:val="7"/>
        </w:numPr>
        <w:jc w:val="both"/>
      </w:pPr>
      <w:r w:rsidRPr="005C6800">
        <w:t>Experience in image development and graphic design;</w:t>
      </w:r>
    </w:p>
    <w:p w14:paraId="064604A4" w14:textId="77777777" w:rsidR="003E4EB7" w:rsidRPr="005C6800" w:rsidRDefault="003E4EB7" w:rsidP="00E13522">
      <w:pPr>
        <w:numPr>
          <w:ilvl w:val="0"/>
          <w:numId w:val="7"/>
        </w:numPr>
        <w:jc w:val="both"/>
      </w:pPr>
      <w:r w:rsidRPr="005C6800">
        <w:t>Previous experience with the World Bank financed projects and other international organizations and projects would be an asset;</w:t>
      </w:r>
    </w:p>
    <w:p w14:paraId="798E08F7" w14:textId="77777777" w:rsidR="003E4EB7" w:rsidRPr="005C6800" w:rsidRDefault="003E4EB7" w:rsidP="00E13522">
      <w:pPr>
        <w:numPr>
          <w:ilvl w:val="0"/>
          <w:numId w:val="7"/>
        </w:numPr>
        <w:jc w:val="both"/>
      </w:pPr>
      <w:r w:rsidRPr="005C6800">
        <w:t>Qualified staff with at least 3 years of experience in the development/production of video and audio materials (producing</w:t>
      </w:r>
      <w:r w:rsidRPr="005C6800">
        <w:rPr>
          <w:color w:val="000000" w:themeColor="text1"/>
        </w:rPr>
        <w:t xml:space="preserve"> videos </w:t>
      </w:r>
      <w:r w:rsidRPr="005C6800">
        <w:t xml:space="preserve">and audio recording, </w:t>
      </w:r>
      <w:r w:rsidRPr="005C6800">
        <w:rPr>
          <w:color w:val="000000" w:themeColor="text1"/>
        </w:rPr>
        <w:t>creative editing, writing advertising texts)</w:t>
      </w:r>
      <w:r w:rsidRPr="005C6800">
        <w:t>;</w:t>
      </w:r>
    </w:p>
    <w:p w14:paraId="2A34C470" w14:textId="77777777" w:rsidR="003E4EB7" w:rsidRPr="005C6800" w:rsidRDefault="003E4EB7" w:rsidP="003E4EB7">
      <w:pPr>
        <w:ind w:left="720"/>
        <w:jc w:val="both"/>
      </w:pPr>
      <w:r w:rsidRPr="005C6800">
        <w:t xml:space="preserve"> </w:t>
      </w:r>
    </w:p>
    <w:p w14:paraId="4560B9AE" w14:textId="77777777" w:rsidR="003E4EB7" w:rsidRPr="005C6800" w:rsidRDefault="003E4EB7" w:rsidP="00400D54">
      <w:pPr>
        <w:pStyle w:val="ListParagraph"/>
        <w:numPr>
          <w:ilvl w:val="3"/>
          <w:numId w:val="12"/>
        </w:numPr>
        <w:ind w:left="810"/>
        <w:jc w:val="both"/>
        <w:rPr>
          <w:b/>
        </w:rPr>
      </w:pPr>
      <w:r w:rsidRPr="005C6800">
        <w:rPr>
          <w:b/>
        </w:rPr>
        <w:t xml:space="preserve">Institutional Arrangements </w:t>
      </w:r>
    </w:p>
    <w:p w14:paraId="2AC01C82" w14:textId="3CA90AB9" w:rsidR="003E4EB7" w:rsidRPr="005C6800" w:rsidRDefault="003E4EB7" w:rsidP="003E4EB7">
      <w:pPr>
        <w:ind w:left="360"/>
        <w:jc w:val="both"/>
      </w:pPr>
      <w:r w:rsidRPr="005C6800">
        <w:t xml:space="preserve">The </w:t>
      </w:r>
      <w:r w:rsidR="0061343F" w:rsidRPr="005C6800">
        <w:t>Company</w:t>
      </w:r>
      <w:r w:rsidRPr="005C6800">
        <w:t xml:space="preserve"> will report to the </w:t>
      </w:r>
      <w:r w:rsidR="00783BDF" w:rsidRPr="005C6800">
        <w:t>I</w:t>
      </w:r>
      <w:r w:rsidRPr="005C6800">
        <w:t>nformation</w:t>
      </w:r>
      <w:r w:rsidR="00783BDF" w:rsidRPr="005C6800">
        <w:t xml:space="preserve"> and c</w:t>
      </w:r>
      <w:r w:rsidRPr="005C6800">
        <w:t xml:space="preserve">ommunication </w:t>
      </w:r>
      <w:r w:rsidR="00783BDF" w:rsidRPr="005C6800">
        <w:t>with mass media</w:t>
      </w:r>
      <w:r w:rsidRPr="005C6800">
        <w:t xml:space="preserve"> </w:t>
      </w:r>
      <w:r w:rsidR="00783BDF" w:rsidRPr="005C6800">
        <w:t>s</w:t>
      </w:r>
      <w:r w:rsidRPr="005C6800">
        <w:t>ervice of the MoER and M</w:t>
      </w:r>
      <w:r w:rsidR="00A037E4" w:rsidRPr="005C6800">
        <w:t>H</w:t>
      </w:r>
      <w:r w:rsidRPr="005C6800">
        <w:t xml:space="preserve">EP </w:t>
      </w:r>
      <w:r w:rsidR="00783BDF" w:rsidRPr="005C6800">
        <w:t>c</w:t>
      </w:r>
      <w:r w:rsidRPr="005C6800">
        <w:t xml:space="preserve">ommunication </w:t>
      </w:r>
      <w:r w:rsidR="00783BDF" w:rsidRPr="005C6800">
        <w:t>c</w:t>
      </w:r>
      <w:r w:rsidRPr="005C6800">
        <w:t xml:space="preserve">onsultant. </w:t>
      </w:r>
    </w:p>
    <w:p w14:paraId="271267F7" w14:textId="776E2111" w:rsidR="003E4EB7" w:rsidRPr="005C6800" w:rsidRDefault="003E4EB7" w:rsidP="003E4EB7">
      <w:pPr>
        <w:ind w:left="360"/>
        <w:jc w:val="both"/>
        <w:rPr>
          <w:lang w:val="en-GB"/>
        </w:rPr>
      </w:pPr>
      <w:r w:rsidRPr="005C6800">
        <w:rPr>
          <w:lang w:val="en-GB"/>
        </w:rPr>
        <w:t>The MHEP team will oversee the process of consulting services, manage the implementation of the contract, and will support the</w:t>
      </w:r>
      <w:r w:rsidRPr="005C6800">
        <w:t xml:space="preserve"> MoER</w:t>
      </w:r>
      <w:r w:rsidRPr="005C6800">
        <w:rPr>
          <w:lang w:val="en-GB"/>
        </w:rPr>
        <w:t xml:space="preserve"> in the process of analysing the deliverables provided by the Co</w:t>
      </w:r>
      <w:r w:rsidR="0061343F" w:rsidRPr="005C6800">
        <w:rPr>
          <w:lang w:val="en-GB"/>
        </w:rPr>
        <w:t>mpany</w:t>
      </w:r>
      <w:r w:rsidRPr="005C6800">
        <w:rPr>
          <w:lang w:val="en-GB"/>
        </w:rPr>
        <w:t>.</w:t>
      </w:r>
    </w:p>
    <w:p w14:paraId="082B462D" w14:textId="77777777" w:rsidR="003E4EB7" w:rsidRPr="005C6800" w:rsidRDefault="003E4EB7" w:rsidP="003E4EB7">
      <w:pPr>
        <w:ind w:left="360"/>
        <w:jc w:val="both"/>
      </w:pPr>
    </w:p>
    <w:p w14:paraId="7F2FDED9" w14:textId="2D747D1C" w:rsidR="003E4EB7" w:rsidRPr="005C6800" w:rsidRDefault="003E4EB7" w:rsidP="003E4EB7">
      <w:pPr>
        <w:ind w:left="360"/>
        <w:jc w:val="both"/>
      </w:pPr>
      <w:r w:rsidRPr="005C6800">
        <w:t>The MoER and M</w:t>
      </w:r>
      <w:r w:rsidR="00A037E4" w:rsidRPr="005C6800">
        <w:t>H</w:t>
      </w:r>
      <w:r w:rsidRPr="005C6800">
        <w:t>EP team will provide the Co</w:t>
      </w:r>
      <w:r w:rsidR="0061343F" w:rsidRPr="005C6800">
        <w:t>mpany</w:t>
      </w:r>
      <w:r w:rsidRPr="005C6800">
        <w:t xml:space="preserve"> with necessary support to complete the assignment: project documents necessary for assignment accomplishment.</w:t>
      </w:r>
    </w:p>
    <w:p w14:paraId="6A851501" w14:textId="77777777" w:rsidR="003E4EB7" w:rsidRPr="005C6800" w:rsidRDefault="003E4EB7" w:rsidP="003E4EB7">
      <w:pPr>
        <w:ind w:left="360"/>
        <w:jc w:val="both"/>
      </w:pPr>
    </w:p>
    <w:p w14:paraId="63E70A31" w14:textId="35DE5093" w:rsidR="0086656A" w:rsidRPr="005C6800" w:rsidRDefault="003E4EB7" w:rsidP="005C6800">
      <w:pPr>
        <w:ind w:left="360"/>
        <w:jc w:val="both"/>
      </w:pPr>
      <w:r w:rsidRPr="005C6800">
        <w:rPr>
          <w:b/>
        </w:rPr>
        <w:t>Confidentiality statement:</w:t>
      </w:r>
      <w:r w:rsidRPr="005C6800">
        <w:t xml:space="preserve"> All data and information received from MoER for the purpose of this assignment is to be treated confidentially and are only to be used in connection with the execution of these Terms of Reference. All intellectual property rights arising from the execution of these Terms of Reference are assigned to MoER. The contents of written materials obtained and used in this assignment may not be disclosed to any third parties without the expressed advance written authorization of the MoER.</w:t>
      </w:r>
    </w:p>
    <w:sectPr w:rsidR="0086656A" w:rsidRPr="005C680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0B8DC" w14:textId="77777777" w:rsidR="00DB43A4" w:rsidRDefault="00DB43A4" w:rsidP="004E1EF4">
      <w:r>
        <w:separator/>
      </w:r>
    </w:p>
  </w:endnote>
  <w:endnote w:type="continuationSeparator" w:id="0">
    <w:p w14:paraId="5F97F03C" w14:textId="77777777" w:rsidR="00DB43A4" w:rsidRDefault="00DB43A4" w:rsidP="004E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PAGFFP+BookAntiqua">
    <w:altName w:val="Book 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B10B8" w14:textId="77777777" w:rsidR="00DB43A4" w:rsidRDefault="00DB43A4" w:rsidP="004E1EF4">
      <w:r>
        <w:separator/>
      </w:r>
    </w:p>
  </w:footnote>
  <w:footnote w:type="continuationSeparator" w:id="0">
    <w:p w14:paraId="306B07EE" w14:textId="77777777" w:rsidR="00DB43A4" w:rsidRDefault="00DB43A4" w:rsidP="004E1E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CE5"/>
    <w:multiLevelType w:val="hybridMultilevel"/>
    <w:tmpl w:val="84506ABA"/>
    <w:lvl w:ilvl="0" w:tplc="57A84FF8">
      <w:start w:val="1"/>
      <w:numFmt w:val="bullet"/>
      <w:lvlText w:val="•"/>
      <w:lvlJc w:val="left"/>
      <w:pPr>
        <w:ind w:left="144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A700DF"/>
    <w:multiLevelType w:val="hybridMultilevel"/>
    <w:tmpl w:val="482AF536"/>
    <w:lvl w:ilvl="0" w:tplc="57A84FF8">
      <w:start w:val="1"/>
      <w:numFmt w:val="bullet"/>
      <w:lvlText w:val="•"/>
      <w:lvlJc w:val="left"/>
      <w:pPr>
        <w:ind w:left="144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F3DF3"/>
    <w:multiLevelType w:val="hybridMultilevel"/>
    <w:tmpl w:val="917853B2"/>
    <w:lvl w:ilvl="0" w:tplc="57A84FF8">
      <w:start w:val="1"/>
      <w:numFmt w:val="bullet"/>
      <w:lvlText w:val="•"/>
      <w:lvlJc w:val="left"/>
      <w:pPr>
        <w:ind w:left="72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F6C8B"/>
    <w:multiLevelType w:val="multilevel"/>
    <w:tmpl w:val="CE4A83C6"/>
    <w:lvl w:ilvl="0">
      <w:start w:val="1"/>
      <w:numFmt w:val="bullet"/>
      <w:lvlText w:val=""/>
      <w:lvlJc w:val="left"/>
      <w:pPr>
        <w:tabs>
          <w:tab w:val="num" w:pos="1080"/>
        </w:tabs>
        <w:ind w:left="1080" w:hanging="360"/>
      </w:pPr>
      <w:rPr>
        <w:rFonts w:ascii="Symbol" w:hAnsi="Symbol" w:cs="OpenSymbol;Arial Unicode MS" w:hint="default"/>
      </w:rPr>
    </w:lvl>
    <w:lvl w:ilvl="1">
      <w:numFmt w:val="bullet"/>
      <w:lvlText w:val="-"/>
      <w:lvlJc w:val="left"/>
      <w:pPr>
        <w:tabs>
          <w:tab w:val="num" w:pos="1440"/>
        </w:tabs>
        <w:ind w:left="1440" w:hanging="360"/>
      </w:pPr>
      <w:rPr>
        <w:rFonts w:ascii="Times New Roman" w:eastAsia="Batang" w:hAnsi="Times New Roman" w:cs="Times New Roman" w:hint="default"/>
      </w:rPr>
    </w:lvl>
    <w:lvl w:ilvl="2">
      <w:start w:val="1"/>
      <w:numFmt w:val="bullet"/>
      <w:lvlText w:val="▪"/>
      <w:lvlJc w:val="left"/>
      <w:pPr>
        <w:tabs>
          <w:tab w:val="num" w:pos="1800"/>
        </w:tabs>
        <w:ind w:left="1800" w:hanging="360"/>
      </w:pPr>
      <w:rPr>
        <w:rFonts w:ascii="OpenSymbol" w:hAnsi="OpenSymbol" w:cs="OpenSymbol;Arial Unicode MS" w:hint="default"/>
      </w:rPr>
    </w:lvl>
    <w:lvl w:ilvl="3">
      <w:start w:val="1"/>
      <w:numFmt w:val="bullet"/>
      <w:lvlText w:val=""/>
      <w:lvlJc w:val="left"/>
      <w:pPr>
        <w:tabs>
          <w:tab w:val="num" w:pos="2160"/>
        </w:tabs>
        <w:ind w:left="2160" w:hanging="360"/>
      </w:pPr>
      <w:rPr>
        <w:rFonts w:ascii="Symbol" w:hAnsi="Symbol" w:cs="OpenSymbol;Arial Unicode MS" w:hint="default"/>
      </w:rPr>
    </w:lvl>
    <w:lvl w:ilvl="4">
      <w:start w:val="1"/>
      <w:numFmt w:val="bullet"/>
      <w:lvlText w:val="◦"/>
      <w:lvlJc w:val="left"/>
      <w:pPr>
        <w:tabs>
          <w:tab w:val="num" w:pos="2520"/>
        </w:tabs>
        <w:ind w:left="2520" w:hanging="360"/>
      </w:pPr>
      <w:rPr>
        <w:rFonts w:ascii="OpenSymbol" w:hAnsi="OpenSymbol" w:cs="OpenSymbol;Arial Unicode MS" w:hint="default"/>
      </w:rPr>
    </w:lvl>
    <w:lvl w:ilvl="5">
      <w:start w:val="1"/>
      <w:numFmt w:val="bullet"/>
      <w:lvlText w:val="▪"/>
      <w:lvlJc w:val="left"/>
      <w:pPr>
        <w:tabs>
          <w:tab w:val="num" w:pos="2880"/>
        </w:tabs>
        <w:ind w:left="2880" w:hanging="360"/>
      </w:pPr>
      <w:rPr>
        <w:rFonts w:ascii="OpenSymbol" w:hAnsi="OpenSymbol" w:cs="OpenSymbol;Arial Unicode MS" w:hint="default"/>
      </w:rPr>
    </w:lvl>
    <w:lvl w:ilvl="6">
      <w:start w:val="1"/>
      <w:numFmt w:val="bullet"/>
      <w:lvlText w:val=""/>
      <w:lvlJc w:val="left"/>
      <w:pPr>
        <w:tabs>
          <w:tab w:val="num" w:pos="3240"/>
        </w:tabs>
        <w:ind w:left="3240" w:hanging="360"/>
      </w:pPr>
      <w:rPr>
        <w:rFonts w:ascii="Symbol" w:hAnsi="Symbol" w:cs="OpenSymbol;Arial Unicode MS" w:hint="default"/>
      </w:rPr>
    </w:lvl>
    <w:lvl w:ilvl="7">
      <w:start w:val="1"/>
      <w:numFmt w:val="bullet"/>
      <w:lvlText w:val="◦"/>
      <w:lvlJc w:val="left"/>
      <w:pPr>
        <w:tabs>
          <w:tab w:val="num" w:pos="3600"/>
        </w:tabs>
        <w:ind w:left="3600" w:hanging="360"/>
      </w:pPr>
      <w:rPr>
        <w:rFonts w:ascii="OpenSymbol" w:hAnsi="OpenSymbol" w:cs="OpenSymbol;Arial Unicode MS" w:hint="default"/>
      </w:rPr>
    </w:lvl>
    <w:lvl w:ilvl="8">
      <w:start w:val="1"/>
      <w:numFmt w:val="bullet"/>
      <w:lvlText w:val="▪"/>
      <w:lvlJc w:val="left"/>
      <w:pPr>
        <w:tabs>
          <w:tab w:val="num" w:pos="3960"/>
        </w:tabs>
        <w:ind w:left="3960" w:hanging="360"/>
      </w:pPr>
      <w:rPr>
        <w:rFonts w:ascii="OpenSymbol" w:hAnsi="OpenSymbol" w:cs="OpenSymbol;Arial Unicode MS" w:hint="default"/>
      </w:rPr>
    </w:lvl>
  </w:abstractNum>
  <w:abstractNum w:abstractNumId="4" w15:restartNumberingAfterBreak="0">
    <w:nsid w:val="19E3474B"/>
    <w:multiLevelType w:val="hybridMultilevel"/>
    <w:tmpl w:val="8A8E10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42B34"/>
    <w:multiLevelType w:val="hybridMultilevel"/>
    <w:tmpl w:val="666EE760"/>
    <w:lvl w:ilvl="0" w:tplc="57A84FF8">
      <w:start w:val="1"/>
      <w:numFmt w:val="bullet"/>
      <w:lvlText w:val="•"/>
      <w:lvlJc w:val="left"/>
      <w:pPr>
        <w:ind w:left="144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B877C0"/>
    <w:multiLevelType w:val="hybridMultilevel"/>
    <w:tmpl w:val="CB06590A"/>
    <w:lvl w:ilvl="0" w:tplc="57A84FF8">
      <w:start w:val="1"/>
      <w:numFmt w:val="bullet"/>
      <w:lvlText w:val="•"/>
      <w:lvlJc w:val="left"/>
      <w:pPr>
        <w:ind w:left="72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72492"/>
    <w:multiLevelType w:val="hybridMultilevel"/>
    <w:tmpl w:val="588C6764"/>
    <w:lvl w:ilvl="0" w:tplc="041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41F05"/>
    <w:multiLevelType w:val="hybridMultilevel"/>
    <w:tmpl w:val="5AC48330"/>
    <w:lvl w:ilvl="0" w:tplc="041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1B05E37"/>
    <w:multiLevelType w:val="hybridMultilevel"/>
    <w:tmpl w:val="5DFC08F8"/>
    <w:lvl w:ilvl="0" w:tplc="F05ED8C6">
      <w:start w:val="1"/>
      <w:numFmt w:val="decimal"/>
      <w:lvlText w:val="%1."/>
      <w:lvlJc w:val="left"/>
      <w:pPr>
        <w:ind w:left="900" w:hanging="360"/>
      </w:pPr>
      <w:rPr>
        <w:b w:val="0"/>
        <w:bCs/>
        <w:i w:val="0"/>
        <w:iCs w:val="0"/>
      </w:rPr>
    </w:lvl>
    <w:lvl w:ilvl="1" w:tplc="04090019">
      <w:start w:val="1"/>
      <w:numFmt w:val="lowerLetter"/>
      <w:lvlText w:val="%2."/>
      <w:lvlJc w:val="left"/>
      <w:pPr>
        <w:ind w:left="2160" w:hanging="360"/>
      </w:pPr>
    </w:lvl>
    <w:lvl w:ilvl="2" w:tplc="57A84FF8">
      <w:start w:val="1"/>
      <w:numFmt w:val="bullet"/>
      <w:lvlText w:val="•"/>
      <w:lvlJc w:val="left"/>
      <w:pPr>
        <w:ind w:left="306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B37353"/>
    <w:multiLevelType w:val="hybridMultilevel"/>
    <w:tmpl w:val="F0B4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8FC4BD7"/>
    <w:multiLevelType w:val="multilevel"/>
    <w:tmpl w:val="A360326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3924567A"/>
    <w:multiLevelType w:val="hybridMultilevel"/>
    <w:tmpl w:val="9E2A5938"/>
    <w:lvl w:ilvl="0" w:tplc="57A84FF8">
      <w:start w:val="1"/>
      <w:numFmt w:val="bullet"/>
      <w:lvlText w:val="•"/>
      <w:lvlJc w:val="left"/>
      <w:pPr>
        <w:ind w:left="144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E86332"/>
    <w:multiLevelType w:val="hybridMultilevel"/>
    <w:tmpl w:val="D6424004"/>
    <w:lvl w:ilvl="0" w:tplc="66288784">
      <w:start w:val="1"/>
      <w:numFmt w:val="decimal"/>
      <w:lvlText w:val="%1."/>
      <w:lvlJc w:val="left"/>
      <w:pPr>
        <w:ind w:left="630"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1226734"/>
    <w:multiLevelType w:val="hybridMultilevel"/>
    <w:tmpl w:val="1E866482"/>
    <w:lvl w:ilvl="0" w:tplc="F05ED8C6">
      <w:start w:val="1"/>
      <w:numFmt w:val="decimal"/>
      <w:lvlText w:val="%1."/>
      <w:lvlJc w:val="left"/>
      <w:pPr>
        <w:ind w:left="900" w:hanging="360"/>
      </w:pPr>
      <w:rPr>
        <w:b w:val="0"/>
        <w:bCs/>
        <w:i w:val="0"/>
        <w:iCs w:val="0"/>
      </w:rPr>
    </w:lvl>
    <w:lvl w:ilvl="1" w:tplc="04090019">
      <w:start w:val="1"/>
      <w:numFmt w:val="lowerLetter"/>
      <w:lvlText w:val="%2."/>
      <w:lvlJc w:val="left"/>
      <w:pPr>
        <w:ind w:left="2160" w:hanging="360"/>
      </w:pPr>
    </w:lvl>
    <w:lvl w:ilvl="2" w:tplc="57A84FF8">
      <w:start w:val="1"/>
      <w:numFmt w:val="bullet"/>
      <w:lvlText w:val="•"/>
      <w:lvlJc w:val="left"/>
      <w:pPr>
        <w:ind w:left="306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A963F3"/>
    <w:multiLevelType w:val="hybridMultilevel"/>
    <w:tmpl w:val="3E584234"/>
    <w:lvl w:ilvl="0" w:tplc="57A84FF8">
      <w:start w:val="1"/>
      <w:numFmt w:val="bullet"/>
      <w:lvlText w:val="•"/>
      <w:lvlJc w:val="left"/>
      <w:pPr>
        <w:ind w:left="72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D6357"/>
    <w:multiLevelType w:val="hybridMultilevel"/>
    <w:tmpl w:val="E690B002"/>
    <w:lvl w:ilvl="0" w:tplc="93C0CA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F09F6"/>
    <w:multiLevelType w:val="hybridMultilevel"/>
    <w:tmpl w:val="B568FE5E"/>
    <w:lvl w:ilvl="0" w:tplc="57A84FF8">
      <w:start w:val="1"/>
      <w:numFmt w:val="bullet"/>
      <w:lvlText w:val="•"/>
      <w:lvlJc w:val="left"/>
      <w:pPr>
        <w:ind w:left="144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DF631F"/>
    <w:multiLevelType w:val="hybridMultilevel"/>
    <w:tmpl w:val="9FC00B82"/>
    <w:lvl w:ilvl="0" w:tplc="F05ED8C6">
      <w:start w:val="1"/>
      <w:numFmt w:val="decimal"/>
      <w:lvlText w:val="%1."/>
      <w:lvlJc w:val="left"/>
      <w:pPr>
        <w:ind w:left="900" w:hanging="360"/>
      </w:pPr>
      <w:rPr>
        <w:b w:val="0"/>
        <w:bCs/>
        <w:i w:val="0"/>
        <w:iCs w:val="0"/>
      </w:rPr>
    </w:lvl>
    <w:lvl w:ilvl="1" w:tplc="04090019">
      <w:start w:val="1"/>
      <w:numFmt w:val="lowerLetter"/>
      <w:lvlText w:val="%2."/>
      <w:lvlJc w:val="left"/>
      <w:pPr>
        <w:ind w:left="2160" w:hanging="360"/>
      </w:pPr>
    </w:lvl>
    <w:lvl w:ilvl="2" w:tplc="C486F396">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1008BB"/>
    <w:multiLevelType w:val="hybridMultilevel"/>
    <w:tmpl w:val="0D10A3D4"/>
    <w:lvl w:ilvl="0" w:tplc="54268BA2">
      <w:start w:val="1"/>
      <w:numFmt w:val="lowerRoman"/>
      <w:lvlText w:val="(%1)"/>
      <w:lvlJc w:val="left"/>
      <w:pPr>
        <w:tabs>
          <w:tab w:val="num" w:pos="720"/>
        </w:tabs>
        <w:ind w:left="720" w:hanging="360"/>
      </w:pPr>
    </w:lvl>
    <w:lvl w:ilvl="1" w:tplc="04090001">
      <w:start w:val="1"/>
      <w:numFmt w:val="bullet"/>
      <w:lvlText w:val=""/>
      <w:lvlJc w:val="left"/>
      <w:pPr>
        <w:tabs>
          <w:tab w:val="num" w:pos="1260"/>
        </w:tabs>
        <w:ind w:left="126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C8F7845"/>
    <w:multiLevelType w:val="hybridMultilevel"/>
    <w:tmpl w:val="A34C11FE"/>
    <w:lvl w:ilvl="0" w:tplc="88CEE9D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E7FA2"/>
    <w:multiLevelType w:val="hybridMultilevel"/>
    <w:tmpl w:val="AE50A728"/>
    <w:lvl w:ilvl="0" w:tplc="57A84FF8">
      <w:start w:val="1"/>
      <w:numFmt w:val="bullet"/>
      <w:lvlText w:val="•"/>
      <w:lvlJc w:val="left"/>
      <w:pPr>
        <w:ind w:left="72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decimal"/>
        <w:lvlText w:val="%2."/>
        <w:legacy w:legacy="1" w:legacySpace="120" w:legacyIndent="360"/>
        <w:lvlJc w:val="left"/>
        <w:pPr>
          <w:ind w:left="720" w:hanging="360"/>
        </w:pPr>
      </w:lvl>
    </w:lvlOverride>
    <w:lvlOverride w:ilvl="2">
      <w:lvl w:ilvl="2">
        <w:start w:val="1"/>
        <w:numFmt w:val="decimal"/>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decimal"/>
        <w:lvlText w:val="%5."/>
        <w:legacy w:legacy="1" w:legacySpace="120" w:legacyIndent="360"/>
        <w:lvlJc w:val="left"/>
        <w:pPr>
          <w:ind w:left="1620" w:hanging="360"/>
        </w:pPr>
      </w:lvl>
    </w:lvlOverride>
    <w:lvlOverride w:ilvl="5">
      <w:lvl w:ilvl="5">
        <w:start w:val="1"/>
        <w:numFmt w:val="decimal"/>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decimal"/>
        <w:lvlText w:val="%8."/>
        <w:legacy w:legacy="1" w:legacySpace="120" w:legacyIndent="360"/>
        <w:lvlJc w:val="left"/>
        <w:pPr>
          <w:ind w:left="2520" w:hanging="360"/>
        </w:pPr>
      </w:lvl>
    </w:lvlOverride>
    <w:lvlOverride w:ilvl="8">
      <w:lvl w:ilvl="8">
        <w:start w:val="1"/>
        <w:numFmt w:val="decimal"/>
        <w:lvlText w:val="%9."/>
        <w:legacy w:legacy="1" w:legacySpace="120" w:legacyIndent="180"/>
        <w:lvlJc w:val="left"/>
        <w:pPr>
          <w:ind w:left="2700" w:hanging="180"/>
        </w:p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9"/>
  </w:num>
  <w:num w:numId="6">
    <w:abstractNumId w:val="20"/>
  </w:num>
  <w:num w:numId="7">
    <w:abstractNumId w:val="8"/>
  </w:num>
  <w:num w:numId="8">
    <w:abstractNumId w:val="16"/>
  </w:num>
  <w:num w:numId="9">
    <w:abstractNumId w:val="7"/>
  </w:num>
  <w:num w:numId="10">
    <w:abstractNumId w:val="3"/>
  </w:num>
  <w:num w:numId="11">
    <w:abstractNumId w:val="4"/>
  </w:num>
  <w:num w:numId="12">
    <w:abstractNumId w:val="11"/>
    <w:lvlOverride w:ilvl="0">
      <w:lvl w:ilvl="0">
        <w:start w:val="1"/>
        <w:numFmt w:val="decimal"/>
        <w:lvlText w:val="%1."/>
        <w:legacy w:legacy="1" w:legacySpace="120" w:legacyIndent="360"/>
        <w:lvlJc w:val="left"/>
        <w:pPr>
          <w:ind w:left="360" w:hanging="360"/>
        </w:pPr>
        <w:rPr>
          <w:rFonts w:ascii="Times New Roman" w:eastAsia="Times New Roman" w:hAnsi="Times New Roman" w:cs="Times New Roman"/>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990" w:hanging="360"/>
        </w:pPr>
        <w:rPr>
          <w:b/>
          <w:bCs/>
        </w:r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3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21"/>
  </w:num>
  <w:num w:numId="14">
    <w:abstractNumId w:val="15"/>
  </w:num>
  <w:num w:numId="15">
    <w:abstractNumId w:val="1"/>
  </w:num>
  <w:num w:numId="16">
    <w:abstractNumId w:val="9"/>
  </w:num>
  <w:num w:numId="17">
    <w:abstractNumId w:val="14"/>
  </w:num>
  <w:num w:numId="18">
    <w:abstractNumId w:val="0"/>
  </w:num>
  <w:num w:numId="19">
    <w:abstractNumId w:val="12"/>
  </w:num>
  <w:num w:numId="20">
    <w:abstractNumId w:val="17"/>
  </w:num>
  <w:num w:numId="21">
    <w:abstractNumId w:val="5"/>
  </w:num>
  <w:num w:numId="22">
    <w:abstractNumId w:val="2"/>
  </w:num>
  <w:num w:numId="23">
    <w:abstractNumId w:val="6"/>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A8"/>
    <w:rsid w:val="00000AEF"/>
    <w:rsid w:val="000127D2"/>
    <w:rsid w:val="00026AD1"/>
    <w:rsid w:val="00045DFA"/>
    <w:rsid w:val="00046A13"/>
    <w:rsid w:val="00050A8D"/>
    <w:rsid w:val="00051A04"/>
    <w:rsid w:val="00061EE5"/>
    <w:rsid w:val="0007708A"/>
    <w:rsid w:val="000818B8"/>
    <w:rsid w:val="00082C3D"/>
    <w:rsid w:val="00083DA3"/>
    <w:rsid w:val="00086BE3"/>
    <w:rsid w:val="000876A1"/>
    <w:rsid w:val="00090260"/>
    <w:rsid w:val="000A2772"/>
    <w:rsid w:val="000A30BA"/>
    <w:rsid w:val="000A7945"/>
    <w:rsid w:val="000B0C9E"/>
    <w:rsid w:val="000B4F4E"/>
    <w:rsid w:val="000B60E5"/>
    <w:rsid w:val="000C1EC5"/>
    <w:rsid w:val="000C6E1F"/>
    <w:rsid w:val="000D6DE4"/>
    <w:rsid w:val="000D6F15"/>
    <w:rsid w:val="000E3658"/>
    <w:rsid w:val="00120A74"/>
    <w:rsid w:val="00124E8E"/>
    <w:rsid w:val="00133B3A"/>
    <w:rsid w:val="00133E44"/>
    <w:rsid w:val="00154D4F"/>
    <w:rsid w:val="001617F0"/>
    <w:rsid w:val="00185D43"/>
    <w:rsid w:val="00192A41"/>
    <w:rsid w:val="001A5363"/>
    <w:rsid w:val="001C564F"/>
    <w:rsid w:val="001D2C00"/>
    <w:rsid w:val="001D4B96"/>
    <w:rsid w:val="001D7463"/>
    <w:rsid w:val="001F55E0"/>
    <w:rsid w:val="001F6672"/>
    <w:rsid w:val="00216B43"/>
    <w:rsid w:val="00225525"/>
    <w:rsid w:val="00237D75"/>
    <w:rsid w:val="002467F6"/>
    <w:rsid w:val="00250525"/>
    <w:rsid w:val="00260AC8"/>
    <w:rsid w:val="002641A4"/>
    <w:rsid w:val="00275802"/>
    <w:rsid w:val="00280D2B"/>
    <w:rsid w:val="00284F1C"/>
    <w:rsid w:val="00294DF6"/>
    <w:rsid w:val="002C48C4"/>
    <w:rsid w:val="002D3EAF"/>
    <w:rsid w:val="002E2A03"/>
    <w:rsid w:val="002F20C0"/>
    <w:rsid w:val="003020E8"/>
    <w:rsid w:val="00304F3C"/>
    <w:rsid w:val="00315D39"/>
    <w:rsid w:val="0032612C"/>
    <w:rsid w:val="00337A68"/>
    <w:rsid w:val="00343BE0"/>
    <w:rsid w:val="00347DF8"/>
    <w:rsid w:val="00356396"/>
    <w:rsid w:val="003637E1"/>
    <w:rsid w:val="003A4F6E"/>
    <w:rsid w:val="003B0560"/>
    <w:rsid w:val="003B12DF"/>
    <w:rsid w:val="003D260E"/>
    <w:rsid w:val="003E1D4C"/>
    <w:rsid w:val="003E4EB7"/>
    <w:rsid w:val="003E5212"/>
    <w:rsid w:val="003F0A14"/>
    <w:rsid w:val="003F4177"/>
    <w:rsid w:val="003F62A0"/>
    <w:rsid w:val="00400D54"/>
    <w:rsid w:val="004123A6"/>
    <w:rsid w:val="00413D64"/>
    <w:rsid w:val="00416C65"/>
    <w:rsid w:val="00417878"/>
    <w:rsid w:val="0042407F"/>
    <w:rsid w:val="0042411C"/>
    <w:rsid w:val="0042746B"/>
    <w:rsid w:val="0043109A"/>
    <w:rsid w:val="0044062D"/>
    <w:rsid w:val="004439BD"/>
    <w:rsid w:val="00446375"/>
    <w:rsid w:val="0045214F"/>
    <w:rsid w:val="00453604"/>
    <w:rsid w:val="0046096C"/>
    <w:rsid w:val="004616C1"/>
    <w:rsid w:val="0047399E"/>
    <w:rsid w:val="00473A9F"/>
    <w:rsid w:val="00486445"/>
    <w:rsid w:val="00487EB4"/>
    <w:rsid w:val="00491A62"/>
    <w:rsid w:val="004A2361"/>
    <w:rsid w:val="004A4DAA"/>
    <w:rsid w:val="004C1BD1"/>
    <w:rsid w:val="004C349D"/>
    <w:rsid w:val="004D6385"/>
    <w:rsid w:val="004E1D3F"/>
    <w:rsid w:val="004E1EF4"/>
    <w:rsid w:val="004E2C81"/>
    <w:rsid w:val="004F05B9"/>
    <w:rsid w:val="004F1FB1"/>
    <w:rsid w:val="004F40DB"/>
    <w:rsid w:val="0050363E"/>
    <w:rsid w:val="00503E93"/>
    <w:rsid w:val="00504F76"/>
    <w:rsid w:val="0050642C"/>
    <w:rsid w:val="005067C4"/>
    <w:rsid w:val="00510E91"/>
    <w:rsid w:val="00524613"/>
    <w:rsid w:val="00526788"/>
    <w:rsid w:val="005344D5"/>
    <w:rsid w:val="005430D6"/>
    <w:rsid w:val="00546258"/>
    <w:rsid w:val="00572688"/>
    <w:rsid w:val="00572B47"/>
    <w:rsid w:val="00582FE9"/>
    <w:rsid w:val="00583B6E"/>
    <w:rsid w:val="005C212C"/>
    <w:rsid w:val="005C48FF"/>
    <w:rsid w:val="005C4A55"/>
    <w:rsid w:val="005C5C2F"/>
    <w:rsid w:val="005C6800"/>
    <w:rsid w:val="005D5CAD"/>
    <w:rsid w:val="005D62CE"/>
    <w:rsid w:val="005D7582"/>
    <w:rsid w:val="005E0D26"/>
    <w:rsid w:val="005F6350"/>
    <w:rsid w:val="005F7DBF"/>
    <w:rsid w:val="00601151"/>
    <w:rsid w:val="00604BC1"/>
    <w:rsid w:val="00606EC2"/>
    <w:rsid w:val="00606F8C"/>
    <w:rsid w:val="006107E7"/>
    <w:rsid w:val="0061343F"/>
    <w:rsid w:val="00613DFA"/>
    <w:rsid w:val="006161E8"/>
    <w:rsid w:val="00635516"/>
    <w:rsid w:val="006533A3"/>
    <w:rsid w:val="00662083"/>
    <w:rsid w:val="00672133"/>
    <w:rsid w:val="0067361B"/>
    <w:rsid w:val="006879C8"/>
    <w:rsid w:val="00697010"/>
    <w:rsid w:val="006C05A4"/>
    <w:rsid w:val="006E52E2"/>
    <w:rsid w:val="006E5442"/>
    <w:rsid w:val="006E63C6"/>
    <w:rsid w:val="006F0D10"/>
    <w:rsid w:val="007072EB"/>
    <w:rsid w:val="00710235"/>
    <w:rsid w:val="00713923"/>
    <w:rsid w:val="00713FE2"/>
    <w:rsid w:val="007427FD"/>
    <w:rsid w:val="007531C5"/>
    <w:rsid w:val="00754EEF"/>
    <w:rsid w:val="00763E5E"/>
    <w:rsid w:val="00775615"/>
    <w:rsid w:val="00781283"/>
    <w:rsid w:val="00783BDF"/>
    <w:rsid w:val="00787BBE"/>
    <w:rsid w:val="007B1175"/>
    <w:rsid w:val="007B260F"/>
    <w:rsid w:val="007B4BB6"/>
    <w:rsid w:val="007C5BC8"/>
    <w:rsid w:val="007E2462"/>
    <w:rsid w:val="007E43DE"/>
    <w:rsid w:val="007E4473"/>
    <w:rsid w:val="007E69A8"/>
    <w:rsid w:val="0080747E"/>
    <w:rsid w:val="008117AD"/>
    <w:rsid w:val="00813C8B"/>
    <w:rsid w:val="00823C51"/>
    <w:rsid w:val="00845B4C"/>
    <w:rsid w:val="0086656A"/>
    <w:rsid w:val="008710E7"/>
    <w:rsid w:val="00881EFC"/>
    <w:rsid w:val="00891D22"/>
    <w:rsid w:val="00892722"/>
    <w:rsid w:val="008A55E4"/>
    <w:rsid w:val="008B5684"/>
    <w:rsid w:val="008C541A"/>
    <w:rsid w:val="008D7B40"/>
    <w:rsid w:val="008F40C0"/>
    <w:rsid w:val="008F72DE"/>
    <w:rsid w:val="008F7D4D"/>
    <w:rsid w:val="00906238"/>
    <w:rsid w:val="00924889"/>
    <w:rsid w:val="00925600"/>
    <w:rsid w:val="00925E26"/>
    <w:rsid w:val="00931AD7"/>
    <w:rsid w:val="00936952"/>
    <w:rsid w:val="00940853"/>
    <w:rsid w:val="00946182"/>
    <w:rsid w:val="009537FA"/>
    <w:rsid w:val="00990417"/>
    <w:rsid w:val="009A7D6D"/>
    <w:rsid w:val="009D3B04"/>
    <w:rsid w:val="009E448B"/>
    <w:rsid w:val="009E5AB3"/>
    <w:rsid w:val="00A01689"/>
    <w:rsid w:val="00A037E4"/>
    <w:rsid w:val="00A128ED"/>
    <w:rsid w:val="00A1627D"/>
    <w:rsid w:val="00A1669D"/>
    <w:rsid w:val="00A210B9"/>
    <w:rsid w:val="00A25F46"/>
    <w:rsid w:val="00A464E2"/>
    <w:rsid w:val="00A53A4C"/>
    <w:rsid w:val="00A613FD"/>
    <w:rsid w:val="00A666AC"/>
    <w:rsid w:val="00A8545F"/>
    <w:rsid w:val="00A95B3F"/>
    <w:rsid w:val="00AB250A"/>
    <w:rsid w:val="00AB40C7"/>
    <w:rsid w:val="00AC63DD"/>
    <w:rsid w:val="00AC7E2F"/>
    <w:rsid w:val="00AD28E8"/>
    <w:rsid w:val="00AE36B7"/>
    <w:rsid w:val="00B32DE5"/>
    <w:rsid w:val="00B516D3"/>
    <w:rsid w:val="00B51A78"/>
    <w:rsid w:val="00B62800"/>
    <w:rsid w:val="00B64C96"/>
    <w:rsid w:val="00B755E0"/>
    <w:rsid w:val="00B8765A"/>
    <w:rsid w:val="00B90FBE"/>
    <w:rsid w:val="00BA4D35"/>
    <w:rsid w:val="00BA4EDB"/>
    <w:rsid w:val="00BB3983"/>
    <w:rsid w:val="00BB7289"/>
    <w:rsid w:val="00BC053A"/>
    <w:rsid w:val="00BD3834"/>
    <w:rsid w:val="00BF3040"/>
    <w:rsid w:val="00BF3798"/>
    <w:rsid w:val="00BF6334"/>
    <w:rsid w:val="00BF7D82"/>
    <w:rsid w:val="00C011E9"/>
    <w:rsid w:val="00C25287"/>
    <w:rsid w:val="00C34732"/>
    <w:rsid w:val="00C44816"/>
    <w:rsid w:val="00C671AC"/>
    <w:rsid w:val="00C76895"/>
    <w:rsid w:val="00C861FE"/>
    <w:rsid w:val="00C87ECB"/>
    <w:rsid w:val="00CA709C"/>
    <w:rsid w:val="00CA7CF1"/>
    <w:rsid w:val="00CD73BE"/>
    <w:rsid w:val="00CE1E47"/>
    <w:rsid w:val="00CE386D"/>
    <w:rsid w:val="00CE7D66"/>
    <w:rsid w:val="00CF1B46"/>
    <w:rsid w:val="00D01424"/>
    <w:rsid w:val="00D06047"/>
    <w:rsid w:val="00D10649"/>
    <w:rsid w:val="00D13EA2"/>
    <w:rsid w:val="00D1604E"/>
    <w:rsid w:val="00D17D12"/>
    <w:rsid w:val="00D37E35"/>
    <w:rsid w:val="00D411A6"/>
    <w:rsid w:val="00D65C7C"/>
    <w:rsid w:val="00D70FEE"/>
    <w:rsid w:val="00D71639"/>
    <w:rsid w:val="00D767D2"/>
    <w:rsid w:val="00D76A69"/>
    <w:rsid w:val="00D860B4"/>
    <w:rsid w:val="00DB24E9"/>
    <w:rsid w:val="00DB43A4"/>
    <w:rsid w:val="00DC70DA"/>
    <w:rsid w:val="00DC7218"/>
    <w:rsid w:val="00DE2078"/>
    <w:rsid w:val="00E13522"/>
    <w:rsid w:val="00E15922"/>
    <w:rsid w:val="00E51406"/>
    <w:rsid w:val="00E54A23"/>
    <w:rsid w:val="00E6572E"/>
    <w:rsid w:val="00E70143"/>
    <w:rsid w:val="00E77202"/>
    <w:rsid w:val="00E824A4"/>
    <w:rsid w:val="00E9041A"/>
    <w:rsid w:val="00EA193F"/>
    <w:rsid w:val="00EA2DA1"/>
    <w:rsid w:val="00EA46AF"/>
    <w:rsid w:val="00EA4E09"/>
    <w:rsid w:val="00EA71B6"/>
    <w:rsid w:val="00EB718F"/>
    <w:rsid w:val="00EB7C09"/>
    <w:rsid w:val="00EC1885"/>
    <w:rsid w:val="00EC4341"/>
    <w:rsid w:val="00EC5F26"/>
    <w:rsid w:val="00EE0053"/>
    <w:rsid w:val="00EE0A92"/>
    <w:rsid w:val="00F0757C"/>
    <w:rsid w:val="00F141B8"/>
    <w:rsid w:val="00F305E0"/>
    <w:rsid w:val="00F30CC5"/>
    <w:rsid w:val="00F30CFF"/>
    <w:rsid w:val="00F42103"/>
    <w:rsid w:val="00F636B3"/>
    <w:rsid w:val="00F70787"/>
    <w:rsid w:val="00F76B79"/>
    <w:rsid w:val="00F81055"/>
    <w:rsid w:val="00FC726C"/>
    <w:rsid w:val="00FE613C"/>
    <w:rsid w:val="00FF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C037F"/>
  <w15:chartTrackingRefBased/>
  <w15:docId w15:val="{76935A00-53C8-47C6-8EDD-5F6442E8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A2772"/>
    <w:rPr>
      <w:sz w:val="20"/>
      <w:szCs w:val="20"/>
    </w:rPr>
  </w:style>
  <w:style w:type="character" w:customStyle="1" w:styleId="CommentTextChar">
    <w:name w:val="Comment Text Char"/>
    <w:basedOn w:val="DefaultParagraphFont"/>
    <w:link w:val="CommentText"/>
    <w:uiPriority w:val="99"/>
    <w:rsid w:val="000A2772"/>
    <w:rPr>
      <w:rFonts w:ascii="Times New Roman" w:eastAsia="Times New Roman" w:hAnsi="Times New Roman" w:cs="Times New Roman"/>
      <w:sz w:val="20"/>
      <w:szCs w:val="20"/>
    </w:rPr>
  </w:style>
  <w:style w:type="paragraph" w:styleId="NoSpacing">
    <w:name w:val="No Spacing"/>
    <w:basedOn w:val="Normal"/>
    <w:uiPriority w:val="1"/>
    <w:qFormat/>
    <w:rsid w:val="000A2772"/>
    <w:pPr>
      <w:spacing w:after="200" w:line="276" w:lineRule="auto"/>
    </w:pPr>
    <w:rPr>
      <w:rFonts w:ascii="Calibri" w:hAnsi="Calibri"/>
      <w:sz w:val="22"/>
      <w:szCs w:val="22"/>
      <w:lang w:val="ru-RU" w:eastAsia="ru-RU"/>
    </w:rPr>
  </w:style>
  <w:style w:type="character" w:customStyle="1" w:styleId="ListParagraphChar">
    <w:name w:val="List Paragraph Char"/>
    <w:aliases w:val="strikethrough Char,Numbered List Paragraph Char,Bullets Char,List Paragraph (numbered (a)) Char,CV lower headings Char,Akapit z listą BS Char,Bullet1 Char,Citation List Char,Ha Char,List Paragraph1 Char,List_Paragraph Char"/>
    <w:link w:val="ListParagraph"/>
    <w:uiPriority w:val="34"/>
    <w:qFormat/>
    <w:locked/>
    <w:rsid w:val="000A2772"/>
    <w:rPr>
      <w:rFonts w:ascii="Times New Roman" w:eastAsia="Times New Roman" w:hAnsi="Times New Roman" w:cs="Times New Roman"/>
      <w:sz w:val="24"/>
      <w:szCs w:val="24"/>
    </w:rPr>
  </w:style>
  <w:style w:type="paragraph" w:styleId="ListParagraph">
    <w:name w:val="List Paragraph"/>
    <w:aliases w:val="strikethrough,Numbered List Paragraph,Bullets,List Paragraph (numbered (a)),CV lower headings,Akapit z listą BS,Bullet1,Citation List,Ha,List Paragraph1,List_Paragraph,Liste 1,Main numbered paragraph,Multilevel para_II,NUMBERED PARAGRAPH"/>
    <w:basedOn w:val="Normal"/>
    <w:link w:val="ListParagraphChar"/>
    <w:uiPriority w:val="34"/>
    <w:qFormat/>
    <w:rsid w:val="000A2772"/>
    <w:pPr>
      <w:ind w:left="720"/>
      <w:contextualSpacing/>
    </w:pPr>
  </w:style>
  <w:style w:type="paragraph" w:customStyle="1" w:styleId="Textnoindent">
    <w:name w:val="Text no indent"/>
    <w:basedOn w:val="Normal"/>
    <w:next w:val="Normal"/>
    <w:uiPriority w:val="99"/>
    <w:rsid w:val="000A2772"/>
    <w:pPr>
      <w:autoSpaceDE w:val="0"/>
      <w:autoSpaceDN w:val="0"/>
      <w:adjustRightInd w:val="0"/>
    </w:pPr>
    <w:rPr>
      <w:rFonts w:ascii="PAGFFP+BookAntiqua" w:eastAsiaTheme="minorHAnsi" w:hAnsi="PAGFFP+BookAntiqua" w:cstheme="minorBidi"/>
    </w:rPr>
  </w:style>
  <w:style w:type="paragraph" w:customStyle="1" w:styleId="Default">
    <w:name w:val="Default"/>
    <w:rsid w:val="000A27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A2772"/>
    <w:rPr>
      <w:sz w:val="16"/>
      <w:szCs w:val="16"/>
    </w:rPr>
  </w:style>
  <w:style w:type="table" w:styleId="TableGrid">
    <w:name w:val="Table Grid"/>
    <w:basedOn w:val="TableNormal"/>
    <w:uiPriority w:val="59"/>
    <w:rsid w:val="000A2772"/>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F23BB"/>
  </w:style>
  <w:style w:type="paragraph" w:styleId="BalloonText">
    <w:name w:val="Balloon Text"/>
    <w:basedOn w:val="Normal"/>
    <w:link w:val="BalloonTextChar"/>
    <w:uiPriority w:val="99"/>
    <w:semiHidden/>
    <w:unhideWhenUsed/>
    <w:rsid w:val="00781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28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860B4"/>
    <w:rPr>
      <w:b/>
      <w:bCs/>
    </w:rPr>
  </w:style>
  <w:style w:type="character" w:customStyle="1" w:styleId="CommentSubjectChar">
    <w:name w:val="Comment Subject Char"/>
    <w:basedOn w:val="CommentTextChar"/>
    <w:link w:val="CommentSubject"/>
    <w:uiPriority w:val="99"/>
    <w:semiHidden/>
    <w:rsid w:val="00D860B4"/>
    <w:rPr>
      <w:rFonts w:ascii="Times New Roman" w:eastAsia="Times New Roman" w:hAnsi="Times New Roman" w:cs="Times New Roman"/>
      <w:b/>
      <w:bCs/>
      <w:sz w:val="20"/>
      <w:szCs w:val="20"/>
    </w:rPr>
  </w:style>
  <w:style w:type="paragraph" w:customStyle="1" w:styleId="DefaultText">
    <w:name w:val="Default Text"/>
    <w:basedOn w:val="Normal"/>
    <w:rsid w:val="005C5C2F"/>
    <w:pPr>
      <w:widowControl w:val="0"/>
    </w:pPr>
    <w:rPr>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9BF63-58E5-4B24-AB95-3EE731A0E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8B78B-0293-408D-91B2-3BB5C207322E}">
  <ds:schemaRefs>
    <ds:schemaRef ds:uri="http://schemas.microsoft.com/sharepoint/v3/contenttype/forms"/>
  </ds:schemaRefs>
</ds:datastoreItem>
</file>

<file path=customXml/itemProps3.xml><?xml version="1.0" encoding="utf-8"?>
<ds:datastoreItem xmlns:ds="http://schemas.openxmlformats.org/officeDocument/2006/customXml" ds:itemID="{7164700C-D694-4C3F-A58F-F46327ED9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2C3C7-13F8-46F3-9D6E-6789A437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2525</Words>
  <Characters>14393</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Cezar Captaciuc</cp:lastModifiedBy>
  <cp:revision>3</cp:revision>
  <dcterms:created xsi:type="dcterms:W3CDTF">2023-12-04T08:20:00Z</dcterms:created>
  <dcterms:modified xsi:type="dcterms:W3CDTF">2023-12-04T12:10:00Z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