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D9622" w14:textId="77777777" w:rsidR="00CB0177" w:rsidRPr="00114346" w:rsidRDefault="00CB0177" w:rsidP="00CB0177">
      <w:pPr>
        <w:pStyle w:val="Normallist"/>
        <w:numPr>
          <w:ilvl w:val="0"/>
          <w:numId w:val="0"/>
        </w:numPr>
        <w:ind w:left="4046"/>
        <w:rPr>
          <w:lang w:val="ro-RO"/>
        </w:rPr>
      </w:pPr>
      <w:bookmarkStart w:id="0" w:name="_GoBack"/>
      <w:bookmarkEnd w:id="0"/>
    </w:p>
    <w:p w14:paraId="1BA56029" w14:textId="77777777" w:rsidR="00CB0177" w:rsidRPr="00CB0177" w:rsidRDefault="00CB0177" w:rsidP="00CB0177">
      <w:pPr>
        <w:pStyle w:val="Normallist"/>
        <w:numPr>
          <w:ilvl w:val="0"/>
          <w:numId w:val="0"/>
        </w:numPr>
        <w:ind w:left="4046"/>
        <w:rPr>
          <w:lang w:val="en-GB"/>
        </w:rPr>
      </w:pPr>
    </w:p>
    <w:p w14:paraId="3266B526" w14:textId="77777777" w:rsidR="00CB0177" w:rsidRPr="00CB0177" w:rsidRDefault="00CB0177" w:rsidP="00CB0177"/>
    <w:p w14:paraId="29404BBF" w14:textId="77777777" w:rsidR="00CB0177" w:rsidRPr="00CB0177" w:rsidRDefault="00CB0177" w:rsidP="00CB0177"/>
    <w:p w14:paraId="22A6A92B" w14:textId="77777777" w:rsidR="00CB0177" w:rsidRPr="00CB0177" w:rsidRDefault="00CB0177" w:rsidP="00CB0177"/>
    <w:p w14:paraId="6EB494BC" w14:textId="77777777" w:rsidR="00CB0177" w:rsidRPr="00CB0177" w:rsidRDefault="00CB0177" w:rsidP="00CB0177">
      <w:pPr>
        <w:pStyle w:val="Title"/>
        <w:spacing w:before="120" w:after="0"/>
        <w:jc w:val="center"/>
        <w:rPr>
          <w:rFonts w:ascii="Times New Roman" w:hAnsi="Times New Roman" w:cs="Times New Roman"/>
          <w:b/>
          <w:sz w:val="28"/>
          <w:szCs w:val="28"/>
        </w:rPr>
      </w:pPr>
      <w:r w:rsidRPr="00CB0177">
        <w:rPr>
          <w:rFonts w:ascii="Times New Roman" w:hAnsi="Times New Roman" w:cs="Times New Roman"/>
          <w:b/>
          <w:sz w:val="28"/>
          <w:szCs w:val="28"/>
        </w:rPr>
        <w:t>Progress Report on Moldova Higher Education Project activities as of December 31, 2022</w:t>
      </w:r>
    </w:p>
    <w:p w14:paraId="20BAE064" w14:textId="77777777" w:rsidR="00CB0177" w:rsidRPr="00CB0177" w:rsidRDefault="00CB0177" w:rsidP="00CB0177">
      <w:pPr>
        <w:spacing w:before="360" w:line="240" w:lineRule="auto"/>
        <w:rPr>
          <w:rStyle w:val="Strong"/>
        </w:rPr>
      </w:pPr>
    </w:p>
    <w:sdt>
      <w:sdtPr>
        <w:rPr>
          <w:rFonts w:ascii="Times New Roman" w:eastAsiaTheme="minorHAnsi" w:hAnsi="Times New Roman" w:cs="Times New Roman"/>
          <w:color w:val="auto"/>
          <w:sz w:val="22"/>
          <w:szCs w:val="22"/>
          <w:lang w:val="en-GB" w:eastAsia="en-US"/>
        </w:rPr>
        <w:id w:val="1700430279"/>
        <w:docPartObj>
          <w:docPartGallery w:val="Table of Contents"/>
          <w:docPartUnique/>
        </w:docPartObj>
      </w:sdtPr>
      <w:sdtEndPr>
        <w:rPr>
          <w:b w:val="0"/>
          <w:i/>
        </w:rPr>
      </w:sdtEndPr>
      <w:sdtContent>
        <w:p w14:paraId="3C3F2BFA" w14:textId="77777777" w:rsidR="00CB0177" w:rsidRPr="00CB0177" w:rsidRDefault="00CB0177" w:rsidP="00CB0177">
          <w:pPr>
            <w:pStyle w:val="TOCHeading"/>
            <w:rPr>
              <w:rFonts w:ascii="Times New Roman" w:hAnsi="Times New Roman" w:cs="Times New Roman"/>
              <w:sz w:val="22"/>
              <w:szCs w:val="22"/>
              <w:lang w:val="en-GB"/>
            </w:rPr>
          </w:pPr>
          <w:r w:rsidRPr="00CB0177">
            <w:rPr>
              <w:rFonts w:ascii="Times New Roman" w:hAnsi="Times New Roman" w:cs="Times New Roman"/>
              <w:sz w:val="22"/>
              <w:szCs w:val="22"/>
              <w:lang w:val="en-GB"/>
            </w:rPr>
            <w:t>Content</w:t>
          </w:r>
        </w:p>
        <w:p w14:paraId="37FA070D" w14:textId="1AF2B050" w:rsidR="00565F98" w:rsidRDefault="00CB0177">
          <w:pPr>
            <w:pStyle w:val="TOC1"/>
            <w:tabs>
              <w:tab w:val="right" w:leader="dot" w:pos="9016"/>
            </w:tabs>
            <w:rPr>
              <w:rFonts w:eastAsiaTheme="minorEastAsia"/>
              <w:noProof/>
              <w:lang w:val="en-US"/>
            </w:rPr>
          </w:pPr>
          <w:r w:rsidRPr="00CB0177">
            <w:rPr>
              <w:rFonts w:ascii="Times New Roman" w:hAnsi="Times New Roman" w:cs="Times New Roman"/>
            </w:rPr>
            <w:fldChar w:fldCharType="begin"/>
          </w:r>
          <w:r w:rsidRPr="00CB0177">
            <w:rPr>
              <w:rFonts w:ascii="Times New Roman" w:hAnsi="Times New Roman" w:cs="Times New Roman"/>
            </w:rPr>
            <w:instrText xml:space="preserve"> TOC \o "1-3" \h \z \u </w:instrText>
          </w:r>
          <w:r w:rsidRPr="00CB0177">
            <w:rPr>
              <w:rFonts w:ascii="Times New Roman" w:hAnsi="Times New Roman" w:cs="Times New Roman"/>
            </w:rPr>
            <w:fldChar w:fldCharType="separate"/>
          </w:r>
          <w:hyperlink w:anchor="_Toc125706381" w:history="1">
            <w:r w:rsidR="00565F98" w:rsidRPr="00F23A9D">
              <w:rPr>
                <w:rStyle w:val="Hyperlink"/>
                <w:rFonts w:ascii="Times New Roman" w:hAnsi="Times New Roman" w:cs="Times New Roman"/>
                <w:noProof/>
              </w:rPr>
              <w:t>Project background</w:t>
            </w:r>
            <w:r w:rsidR="00565F98">
              <w:rPr>
                <w:noProof/>
                <w:webHidden/>
              </w:rPr>
              <w:tab/>
            </w:r>
            <w:r w:rsidR="00565F98">
              <w:rPr>
                <w:noProof/>
                <w:webHidden/>
              </w:rPr>
              <w:fldChar w:fldCharType="begin"/>
            </w:r>
            <w:r w:rsidR="00565F98">
              <w:rPr>
                <w:noProof/>
                <w:webHidden/>
              </w:rPr>
              <w:instrText xml:space="preserve"> PAGEREF _Toc125706381 \h </w:instrText>
            </w:r>
            <w:r w:rsidR="00565F98">
              <w:rPr>
                <w:noProof/>
                <w:webHidden/>
              </w:rPr>
            </w:r>
            <w:r w:rsidR="00565F98">
              <w:rPr>
                <w:noProof/>
                <w:webHidden/>
              </w:rPr>
              <w:fldChar w:fldCharType="separate"/>
            </w:r>
            <w:r w:rsidR="00565F98">
              <w:rPr>
                <w:noProof/>
                <w:webHidden/>
              </w:rPr>
              <w:t>2</w:t>
            </w:r>
            <w:r w:rsidR="00565F98">
              <w:rPr>
                <w:noProof/>
                <w:webHidden/>
              </w:rPr>
              <w:fldChar w:fldCharType="end"/>
            </w:r>
          </w:hyperlink>
        </w:p>
        <w:p w14:paraId="0DED56D1" w14:textId="6912E654" w:rsidR="00565F98" w:rsidRDefault="00B65382">
          <w:pPr>
            <w:pStyle w:val="TOC1"/>
            <w:tabs>
              <w:tab w:val="right" w:leader="dot" w:pos="9016"/>
            </w:tabs>
            <w:rPr>
              <w:rFonts w:eastAsiaTheme="minorEastAsia"/>
              <w:noProof/>
              <w:lang w:val="en-US"/>
            </w:rPr>
          </w:pPr>
          <w:hyperlink w:anchor="_Toc125706382" w:history="1">
            <w:r w:rsidR="00565F98" w:rsidRPr="00F23A9D">
              <w:rPr>
                <w:rStyle w:val="Hyperlink"/>
                <w:rFonts w:ascii="Times New Roman" w:hAnsi="Times New Roman" w:cs="Times New Roman"/>
                <w:noProof/>
              </w:rPr>
              <w:t>Component 1: - Improving the Quality Assurance Mechanisms</w:t>
            </w:r>
            <w:r w:rsidR="00565F98">
              <w:rPr>
                <w:noProof/>
                <w:webHidden/>
              </w:rPr>
              <w:tab/>
            </w:r>
            <w:r w:rsidR="00565F98">
              <w:rPr>
                <w:noProof/>
                <w:webHidden/>
              </w:rPr>
              <w:fldChar w:fldCharType="begin"/>
            </w:r>
            <w:r w:rsidR="00565F98">
              <w:rPr>
                <w:noProof/>
                <w:webHidden/>
              </w:rPr>
              <w:instrText xml:space="preserve"> PAGEREF _Toc125706382 \h </w:instrText>
            </w:r>
            <w:r w:rsidR="00565F98">
              <w:rPr>
                <w:noProof/>
                <w:webHidden/>
              </w:rPr>
            </w:r>
            <w:r w:rsidR="00565F98">
              <w:rPr>
                <w:noProof/>
                <w:webHidden/>
              </w:rPr>
              <w:fldChar w:fldCharType="separate"/>
            </w:r>
            <w:r w:rsidR="00565F98">
              <w:rPr>
                <w:noProof/>
                <w:webHidden/>
              </w:rPr>
              <w:t>3</w:t>
            </w:r>
            <w:r w:rsidR="00565F98">
              <w:rPr>
                <w:noProof/>
                <w:webHidden/>
              </w:rPr>
              <w:fldChar w:fldCharType="end"/>
            </w:r>
          </w:hyperlink>
        </w:p>
        <w:p w14:paraId="65284247" w14:textId="68883A9F" w:rsidR="00565F98" w:rsidRDefault="00B65382">
          <w:pPr>
            <w:pStyle w:val="TOC2"/>
            <w:rPr>
              <w:rFonts w:asciiTheme="minorHAnsi" w:eastAsiaTheme="minorEastAsia" w:hAnsiTheme="minorHAnsi" w:cstheme="minorBidi"/>
              <w:lang w:val="en-US"/>
            </w:rPr>
          </w:pPr>
          <w:hyperlink w:anchor="_Toc125706383" w:history="1">
            <w:r w:rsidR="00565F98" w:rsidRPr="00F23A9D">
              <w:rPr>
                <w:rStyle w:val="Hyperlink"/>
              </w:rPr>
              <w:t>Sub-component 1.1 – National Qualifications Framework and Quality Assurance</w:t>
            </w:r>
            <w:r w:rsidR="00565F98">
              <w:rPr>
                <w:webHidden/>
              </w:rPr>
              <w:tab/>
            </w:r>
            <w:r w:rsidR="00565F98">
              <w:rPr>
                <w:webHidden/>
              </w:rPr>
              <w:fldChar w:fldCharType="begin"/>
            </w:r>
            <w:r w:rsidR="00565F98">
              <w:rPr>
                <w:webHidden/>
              </w:rPr>
              <w:instrText xml:space="preserve"> PAGEREF _Toc125706383 \h </w:instrText>
            </w:r>
            <w:r w:rsidR="00565F98">
              <w:rPr>
                <w:webHidden/>
              </w:rPr>
            </w:r>
            <w:r w:rsidR="00565F98">
              <w:rPr>
                <w:webHidden/>
              </w:rPr>
              <w:fldChar w:fldCharType="separate"/>
            </w:r>
            <w:r w:rsidR="00565F98">
              <w:rPr>
                <w:webHidden/>
              </w:rPr>
              <w:t>3</w:t>
            </w:r>
            <w:r w:rsidR="00565F98">
              <w:rPr>
                <w:webHidden/>
              </w:rPr>
              <w:fldChar w:fldCharType="end"/>
            </w:r>
          </w:hyperlink>
        </w:p>
        <w:p w14:paraId="54837A07" w14:textId="602B803A" w:rsidR="00565F98" w:rsidRDefault="00B65382">
          <w:pPr>
            <w:pStyle w:val="TOC2"/>
            <w:rPr>
              <w:rFonts w:asciiTheme="minorHAnsi" w:eastAsiaTheme="minorEastAsia" w:hAnsiTheme="minorHAnsi" w:cstheme="minorBidi"/>
              <w:lang w:val="en-US"/>
            </w:rPr>
          </w:pPr>
          <w:hyperlink w:anchor="_Toc125706384" w:history="1">
            <w:r w:rsidR="00565F98" w:rsidRPr="00F23A9D">
              <w:rPr>
                <w:rStyle w:val="Hyperlink"/>
              </w:rPr>
              <w:t>Sub-component 1.2 – System management and monitoring</w:t>
            </w:r>
            <w:r w:rsidR="00565F98">
              <w:rPr>
                <w:webHidden/>
              </w:rPr>
              <w:tab/>
            </w:r>
            <w:r w:rsidR="00565F98">
              <w:rPr>
                <w:webHidden/>
              </w:rPr>
              <w:fldChar w:fldCharType="begin"/>
            </w:r>
            <w:r w:rsidR="00565F98">
              <w:rPr>
                <w:webHidden/>
              </w:rPr>
              <w:instrText xml:space="preserve"> PAGEREF _Toc125706384 \h </w:instrText>
            </w:r>
            <w:r w:rsidR="00565F98">
              <w:rPr>
                <w:webHidden/>
              </w:rPr>
            </w:r>
            <w:r w:rsidR="00565F98">
              <w:rPr>
                <w:webHidden/>
              </w:rPr>
              <w:fldChar w:fldCharType="separate"/>
            </w:r>
            <w:r w:rsidR="00565F98">
              <w:rPr>
                <w:webHidden/>
              </w:rPr>
              <w:t>9</w:t>
            </w:r>
            <w:r w:rsidR="00565F98">
              <w:rPr>
                <w:webHidden/>
              </w:rPr>
              <w:fldChar w:fldCharType="end"/>
            </w:r>
          </w:hyperlink>
        </w:p>
        <w:p w14:paraId="52ED4F62" w14:textId="04DF1D0A" w:rsidR="00565F98" w:rsidRDefault="00B65382">
          <w:pPr>
            <w:pStyle w:val="TOC2"/>
            <w:rPr>
              <w:rFonts w:asciiTheme="minorHAnsi" w:eastAsiaTheme="minorEastAsia" w:hAnsiTheme="minorHAnsi" w:cstheme="minorBidi"/>
              <w:lang w:val="en-US"/>
            </w:rPr>
          </w:pPr>
          <w:hyperlink w:anchor="_Toc125706385" w:history="1">
            <w:r w:rsidR="00565F98" w:rsidRPr="00F23A9D">
              <w:rPr>
                <w:rStyle w:val="Hyperlink"/>
              </w:rPr>
              <w:t>Sub-component 1.3 – Higher Education Financing</w:t>
            </w:r>
            <w:r w:rsidR="00565F98">
              <w:rPr>
                <w:webHidden/>
              </w:rPr>
              <w:tab/>
            </w:r>
            <w:r w:rsidR="00565F98">
              <w:rPr>
                <w:webHidden/>
              </w:rPr>
              <w:fldChar w:fldCharType="begin"/>
            </w:r>
            <w:r w:rsidR="00565F98">
              <w:rPr>
                <w:webHidden/>
              </w:rPr>
              <w:instrText xml:space="preserve"> PAGEREF _Toc125706385 \h </w:instrText>
            </w:r>
            <w:r w:rsidR="00565F98">
              <w:rPr>
                <w:webHidden/>
              </w:rPr>
            </w:r>
            <w:r w:rsidR="00565F98">
              <w:rPr>
                <w:webHidden/>
              </w:rPr>
              <w:fldChar w:fldCharType="separate"/>
            </w:r>
            <w:r w:rsidR="00565F98">
              <w:rPr>
                <w:webHidden/>
              </w:rPr>
              <w:t>12</w:t>
            </w:r>
            <w:r w:rsidR="00565F98">
              <w:rPr>
                <w:webHidden/>
              </w:rPr>
              <w:fldChar w:fldCharType="end"/>
            </w:r>
          </w:hyperlink>
        </w:p>
        <w:p w14:paraId="750B5191" w14:textId="1726606D" w:rsidR="00565F98" w:rsidRDefault="00B65382">
          <w:pPr>
            <w:pStyle w:val="TOC1"/>
            <w:tabs>
              <w:tab w:val="right" w:leader="dot" w:pos="9016"/>
            </w:tabs>
            <w:rPr>
              <w:rFonts w:eastAsiaTheme="minorEastAsia"/>
              <w:noProof/>
              <w:lang w:val="en-US"/>
            </w:rPr>
          </w:pPr>
          <w:hyperlink w:anchor="_Toc125706386" w:history="1">
            <w:r w:rsidR="00565F98" w:rsidRPr="00F23A9D">
              <w:rPr>
                <w:rStyle w:val="Hyperlink"/>
                <w:rFonts w:ascii="Times New Roman" w:hAnsi="Times New Roman" w:cs="Times New Roman"/>
                <w:noProof/>
              </w:rPr>
              <w:t>Component 2 - Improving the labor market orientation through targeted interventions</w:t>
            </w:r>
            <w:r w:rsidR="00565F98">
              <w:rPr>
                <w:noProof/>
                <w:webHidden/>
              </w:rPr>
              <w:tab/>
            </w:r>
            <w:r w:rsidR="00565F98">
              <w:rPr>
                <w:noProof/>
                <w:webHidden/>
              </w:rPr>
              <w:fldChar w:fldCharType="begin"/>
            </w:r>
            <w:r w:rsidR="00565F98">
              <w:rPr>
                <w:noProof/>
                <w:webHidden/>
              </w:rPr>
              <w:instrText xml:space="preserve"> PAGEREF _Toc125706386 \h </w:instrText>
            </w:r>
            <w:r w:rsidR="00565F98">
              <w:rPr>
                <w:noProof/>
                <w:webHidden/>
              </w:rPr>
            </w:r>
            <w:r w:rsidR="00565F98">
              <w:rPr>
                <w:noProof/>
                <w:webHidden/>
              </w:rPr>
              <w:fldChar w:fldCharType="separate"/>
            </w:r>
            <w:r w:rsidR="00565F98">
              <w:rPr>
                <w:noProof/>
                <w:webHidden/>
              </w:rPr>
              <w:t>13</w:t>
            </w:r>
            <w:r w:rsidR="00565F98">
              <w:rPr>
                <w:noProof/>
                <w:webHidden/>
              </w:rPr>
              <w:fldChar w:fldCharType="end"/>
            </w:r>
          </w:hyperlink>
        </w:p>
        <w:p w14:paraId="4E452841" w14:textId="3A097201" w:rsidR="00565F98" w:rsidRDefault="00B65382">
          <w:pPr>
            <w:pStyle w:val="TOC2"/>
            <w:rPr>
              <w:rFonts w:asciiTheme="minorHAnsi" w:eastAsiaTheme="minorEastAsia" w:hAnsiTheme="minorHAnsi" w:cstheme="minorBidi"/>
              <w:lang w:val="en-US"/>
            </w:rPr>
          </w:pPr>
          <w:hyperlink w:anchor="_Toc125706387" w:history="1">
            <w:r w:rsidR="00565F98" w:rsidRPr="00F23A9D">
              <w:rPr>
                <w:rStyle w:val="Hyperlink"/>
              </w:rPr>
              <w:t>Sub-component 2.1 – Higher Education Improvement Programs Preparation (HEIP)</w:t>
            </w:r>
            <w:r w:rsidR="00565F98">
              <w:rPr>
                <w:webHidden/>
              </w:rPr>
              <w:tab/>
            </w:r>
            <w:r w:rsidR="00565F98">
              <w:rPr>
                <w:webHidden/>
              </w:rPr>
              <w:fldChar w:fldCharType="begin"/>
            </w:r>
            <w:r w:rsidR="00565F98">
              <w:rPr>
                <w:webHidden/>
              </w:rPr>
              <w:instrText xml:space="preserve"> PAGEREF _Toc125706387 \h </w:instrText>
            </w:r>
            <w:r w:rsidR="00565F98">
              <w:rPr>
                <w:webHidden/>
              </w:rPr>
            </w:r>
            <w:r w:rsidR="00565F98">
              <w:rPr>
                <w:webHidden/>
              </w:rPr>
              <w:fldChar w:fldCharType="separate"/>
            </w:r>
            <w:r w:rsidR="00565F98">
              <w:rPr>
                <w:webHidden/>
              </w:rPr>
              <w:t>13</w:t>
            </w:r>
            <w:r w:rsidR="00565F98">
              <w:rPr>
                <w:webHidden/>
              </w:rPr>
              <w:fldChar w:fldCharType="end"/>
            </w:r>
          </w:hyperlink>
        </w:p>
        <w:p w14:paraId="4E2613C3" w14:textId="48DDFDA9" w:rsidR="00565F98" w:rsidRDefault="00B65382">
          <w:pPr>
            <w:pStyle w:val="TOC2"/>
            <w:rPr>
              <w:rFonts w:asciiTheme="minorHAnsi" w:eastAsiaTheme="minorEastAsia" w:hAnsiTheme="minorHAnsi" w:cstheme="minorBidi"/>
              <w:lang w:val="en-US"/>
            </w:rPr>
          </w:pPr>
          <w:hyperlink w:anchor="_Toc125706388" w:history="1">
            <w:r w:rsidR="00565F98" w:rsidRPr="00F23A9D">
              <w:rPr>
                <w:rStyle w:val="Hyperlink"/>
              </w:rPr>
              <w:t>Component 3. Project Management</w:t>
            </w:r>
            <w:r w:rsidR="00565F98">
              <w:rPr>
                <w:webHidden/>
              </w:rPr>
              <w:tab/>
            </w:r>
            <w:r w:rsidR="00565F98">
              <w:rPr>
                <w:webHidden/>
              </w:rPr>
              <w:fldChar w:fldCharType="begin"/>
            </w:r>
            <w:r w:rsidR="00565F98">
              <w:rPr>
                <w:webHidden/>
              </w:rPr>
              <w:instrText xml:space="preserve"> PAGEREF _Toc125706388 \h </w:instrText>
            </w:r>
            <w:r w:rsidR="00565F98">
              <w:rPr>
                <w:webHidden/>
              </w:rPr>
            </w:r>
            <w:r w:rsidR="00565F98">
              <w:rPr>
                <w:webHidden/>
              </w:rPr>
              <w:fldChar w:fldCharType="separate"/>
            </w:r>
            <w:r w:rsidR="00565F98">
              <w:rPr>
                <w:webHidden/>
              </w:rPr>
              <w:t>16</w:t>
            </w:r>
            <w:r w:rsidR="00565F98">
              <w:rPr>
                <w:webHidden/>
              </w:rPr>
              <w:fldChar w:fldCharType="end"/>
            </w:r>
          </w:hyperlink>
        </w:p>
        <w:p w14:paraId="25D10AFD" w14:textId="4E4244AC" w:rsidR="00565F98" w:rsidRDefault="00B65382">
          <w:pPr>
            <w:pStyle w:val="TOC2"/>
            <w:rPr>
              <w:rFonts w:asciiTheme="minorHAnsi" w:eastAsiaTheme="minorEastAsia" w:hAnsiTheme="minorHAnsi" w:cstheme="minorBidi"/>
              <w:lang w:val="en-US"/>
            </w:rPr>
          </w:pPr>
          <w:hyperlink w:anchor="_Toc125706389" w:history="1">
            <w:r w:rsidR="00565F98" w:rsidRPr="00F23A9D">
              <w:rPr>
                <w:rStyle w:val="Hyperlink"/>
              </w:rPr>
              <w:t>Monitoring the environmental and social aspects of the Project</w:t>
            </w:r>
            <w:r w:rsidR="00565F98">
              <w:rPr>
                <w:webHidden/>
              </w:rPr>
              <w:tab/>
            </w:r>
            <w:r w:rsidR="00565F98">
              <w:rPr>
                <w:webHidden/>
              </w:rPr>
              <w:fldChar w:fldCharType="begin"/>
            </w:r>
            <w:r w:rsidR="00565F98">
              <w:rPr>
                <w:webHidden/>
              </w:rPr>
              <w:instrText xml:space="preserve"> PAGEREF _Toc125706389 \h </w:instrText>
            </w:r>
            <w:r w:rsidR="00565F98">
              <w:rPr>
                <w:webHidden/>
              </w:rPr>
            </w:r>
            <w:r w:rsidR="00565F98">
              <w:rPr>
                <w:webHidden/>
              </w:rPr>
              <w:fldChar w:fldCharType="separate"/>
            </w:r>
            <w:r w:rsidR="00565F98">
              <w:rPr>
                <w:webHidden/>
              </w:rPr>
              <w:t>16</w:t>
            </w:r>
            <w:r w:rsidR="00565F98">
              <w:rPr>
                <w:webHidden/>
              </w:rPr>
              <w:fldChar w:fldCharType="end"/>
            </w:r>
          </w:hyperlink>
        </w:p>
        <w:p w14:paraId="5F9F5C02" w14:textId="43032752" w:rsidR="00565F98" w:rsidRDefault="00B65382">
          <w:pPr>
            <w:pStyle w:val="TOC2"/>
            <w:rPr>
              <w:rFonts w:asciiTheme="minorHAnsi" w:eastAsiaTheme="minorEastAsia" w:hAnsiTheme="minorHAnsi" w:cstheme="minorBidi"/>
              <w:lang w:val="en-US"/>
            </w:rPr>
          </w:pPr>
          <w:hyperlink w:anchor="_Toc125706390" w:history="1">
            <w:r w:rsidR="00565F98" w:rsidRPr="00F23A9D">
              <w:rPr>
                <w:rStyle w:val="Hyperlink"/>
                <w:rFonts w:eastAsia="Times New Roman"/>
                <w:lang w:eastAsia="ru-RU"/>
              </w:rPr>
              <w:t>Progress regarding the Stakeholder Engagement Plan (SEP)</w:t>
            </w:r>
            <w:r w:rsidR="00565F98">
              <w:rPr>
                <w:webHidden/>
              </w:rPr>
              <w:tab/>
            </w:r>
            <w:r w:rsidR="00565F98">
              <w:rPr>
                <w:webHidden/>
              </w:rPr>
              <w:fldChar w:fldCharType="begin"/>
            </w:r>
            <w:r w:rsidR="00565F98">
              <w:rPr>
                <w:webHidden/>
              </w:rPr>
              <w:instrText xml:space="preserve"> PAGEREF _Toc125706390 \h </w:instrText>
            </w:r>
            <w:r w:rsidR="00565F98">
              <w:rPr>
                <w:webHidden/>
              </w:rPr>
            </w:r>
            <w:r w:rsidR="00565F98">
              <w:rPr>
                <w:webHidden/>
              </w:rPr>
              <w:fldChar w:fldCharType="separate"/>
            </w:r>
            <w:r w:rsidR="00565F98">
              <w:rPr>
                <w:webHidden/>
              </w:rPr>
              <w:t>18</w:t>
            </w:r>
            <w:r w:rsidR="00565F98">
              <w:rPr>
                <w:webHidden/>
              </w:rPr>
              <w:fldChar w:fldCharType="end"/>
            </w:r>
          </w:hyperlink>
        </w:p>
        <w:p w14:paraId="7F99993B" w14:textId="237168B7" w:rsidR="00565F98" w:rsidRDefault="00B65382">
          <w:pPr>
            <w:pStyle w:val="TOC2"/>
            <w:rPr>
              <w:rFonts w:asciiTheme="minorHAnsi" w:eastAsiaTheme="minorEastAsia" w:hAnsiTheme="minorHAnsi" w:cstheme="minorBidi"/>
              <w:lang w:val="en-US"/>
            </w:rPr>
          </w:pPr>
          <w:hyperlink w:anchor="_Toc125706391" w:history="1">
            <w:r w:rsidR="00565F98" w:rsidRPr="00F23A9D">
              <w:rPr>
                <w:rStyle w:val="Hyperlink"/>
              </w:rPr>
              <w:t>Financial management and disbursements within Moldova Higher Education Project</w:t>
            </w:r>
            <w:r w:rsidR="00565F98">
              <w:rPr>
                <w:webHidden/>
              </w:rPr>
              <w:tab/>
            </w:r>
            <w:r w:rsidR="00565F98">
              <w:rPr>
                <w:webHidden/>
              </w:rPr>
              <w:fldChar w:fldCharType="begin"/>
            </w:r>
            <w:r w:rsidR="00565F98">
              <w:rPr>
                <w:webHidden/>
              </w:rPr>
              <w:instrText xml:space="preserve"> PAGEREF _Toc125706391 \h </w:instrText>
            </w:r>
            <w:r w:rsidR="00565F98">
              <w:rPr>
                <w:webHidden/>
              </w:rPr>
            </w:r>
            <w:r w:rsidR="00565F98">
              <w:rPr>
                <w:webHidden/>
              </w:rPr>
              <w:fldChar w:fldCharType="separate"/>
            </w:r>
            <w:r w:rsidR="00565F98">
              <w:rPr>
                <w:webHidden/>
              </w:rPr>
              <w:t>19</w:t>
            </w:r>
            <w:r w:rsidR="00565F98">
              <w:rPr>
                <w:webHidden/>
              </w:rPr>
              <w:fldChar w:fldCharType="end"/>
            </w:r>
          </w:hyperlink>
        </w:p>
        <w:p w14:paraId="42986AD6" w14:textId="6E61C3D4" w:rsidR="00565F98" w:rsidRDefault="00B65382">
          <w:pPr>
            <w:pStyle w:val="TOC2"/>
            <w:rPr>
              <w:rFonts w:asciiTheme="minorHAnsi" w:eastAsiaTheme="minorEastAsia" w:hAnsiTheme="minorHAnsi" w:cstheme="minorBidi"/>
              <w:lang w:val="en-US"/>
            </w:rPr>
          </w:pPr>
          <w:hyperlink w:anchor="_Toc125706392" w:history="1">
            <w:r w:rsidR="00565F98" w:rsidRPr="00F23A9D">
              <w:rPr>
                <w:rStyle w:val="Hyperlink"/>
              </w:rPr>
              <w:t>Project Monitoring and Evaluation</w:t>
            </w:r>
            <w:r w:rsidR="00565F98">
              <w:rPr>
                <w:webHidden/>
              </w:rPr>
              <w:tab/>
            </w:r>
            <w:r w:rsidR="00565F98">
              <w:rPr>
                <w:webHidden/>
              </w:rPr>
              <w:fldChar w:fldCharType="begin"/>
            </w:r>
            <w:r w:rsidR="00565F98">
              <w:rPr>
                <w:webHidden/>
              </w:rPr>
              <w:instrText xml:space="preserve"> PAGEREF _Toc125706392 \h </w:instrText>
            </w:r>
            <w:r w:rsidR="00565F98">
              <w:rPr>
                <w:webHidden/>
              </w:rPr>
            </w:r>
            <w:r w:rsidR="00565F98">
              <w:rPr>
                <w:webHidden/>
              </w:rPr>
              <w:fldChar w:fldCharType="separate"/>
            </w:r>
            <w:r w:rsidR="00565F98">
              <w:rPr>
                <w:webHidden/>
              </w:rPr>
              <w:t>20</w:t>
            </w:r>
            <w:r w:rsidR="00565F98">
              <w:rPr>
                <w:webHidden/>
              </w:rPr>
              <w:fldChar w:fldCharType="end"/>
            </w:r>
          </w:hyperlink>
        </w:p>
        <w:p w14:paraId="6C477E10" w14:textId="4FAB408C" w:rsidR="00565F98" w:rsidRDefault="00B65382">
          <w:pPr>
            <w:pStyle w:val="TOC1"/>
            <w:tabs>
              <w:tab w:val="right" w:leader="dot" w:pos="9016"/>
            </w:tabs>
            <w:rPr>
              <w:rFonts w:eastAsiaTheme="minorEastAsia"/>
              <w:noProof/>
              <w:lang w:val="en-US"/>
            </w:rPr>
          </w:pPr>
          <w:hyperlink w:anchor="_Toc125706393" w:history="1">
            <w:r w:rsidR="00565F98" w:rsidRPr="00F23A9D">
              <w:rPr>
                <w:rStyle w:val="Hyperlink"/>
                <w:rFonts w:ascii="Times New Roman" w:hAnsi="Times New Roman" w:cs="Times New Roman"/>
                <w:noProof/>
              </w:rPr>
              <w:t>The challenges/risks faced by the Project during the reporting period</w:t>
            </w:r>
            <w:r w:rsidR="00565F98">
              <w:rPr>
                <w:noProof/>
                <w:webHidden/>
              </w:rPr>
              <w:tab/>
            </w:r>
            <w:r w:rsidR="00565F98">
              <w:rPr>
                <w:noProof/>
                <w:webHidden/>
              </w:rPr>
              <w:fldChar w:fldCharType="begin"/>
            </w:r>
            <w:r w:rsidR="00565F98">
              <w:rPr>
                <w:noProof/>
                <w:webHidden/>
              </w:rPr>
              <w:instrText xml:space="preserve"> PAGEREF _Toc125706393 \h </w:instrText>
            </w:r>
            <w:r w:rsidR="00565F98">
              <w:rPr>
                <w:noProof/>
                <w:webHidden/>
              </w:rPr>
            </w:r>
            <w:r w:rsidR="00565F98">
              <w:rPr>
                <w:noProof/>
                <w:webHidden/>
              </w:rPr>
              <w:fldChar w:fldCharType="separate"/>
            </w:r>
            <w:r w:rsidR="00565F98">
              <w:rPr>
                <w:noProof/>
                <w:webHidden/>
              </w:rPr>
              <w:t>20</w:t>
            </w:r>
            <w:r w:rsidR="00565F98">
              <w:rPr>
                <w:noProof/>
                <w:webHidden/>
              </w:rPr>
              <w:fldChar w:fldCharType="end"/>
            </w:r>
          </w:hyperlink>
        </w:p>
        <w:p w14:paraId="0DBC225A" w14:textId="0F3B92C4" w:rsidR="00565F98" w:rsidRDefault="00B65382">
          <w:pPr>
            <w:pStyle w:val="TOC2"/>
            <w:rPr>
              <w:rFonts w:asciiTheme="minorHAnsi" w:eastAsiaTheme="minorEastAsia" w:hAnsiTheme="minorHAnsi" w:cstheme="minorBidi"/>
              <w:lang w:val="en-US"/>
            </w:rPr>
          </w:pPr>
          <w:hyperlink w:anchor="_Toc125706394" w:history="1">
            <w:r w:rsidR="00565F98" w:rsidRPr="00F23A9D">
              <w:rPr>
                <w:rStyle w:val="Hyperlink"/>
              </w:rPr>
              <w:t>Annex 1. Moldova Higher Education Project Results Framework and Monitoring Indicators as of December 31, 2022</w:t>
            </w:r>
            <w:r w:rsidR="00565F98">
              <w:rPr>
                <w:webHidden/>
              </w:rPr>
              <w:tab/>
            </w:r>
            <w:r w:rsidR="00565F98">
              <w:rPr>
                <w:webHidden/>
              </w:rPr>
              <w:fldChar w:fldCharType="begin"/>
            </w:r>
            <w:r w:rsidR="00565F98">
              <w:rPr>
                <w:webHidden/>
              </w:rPr>
              <w:instrText xml:space="preserve"> PAGEREF _Toc125706394 \h </w:instrText>
            </w:r>
            <w:r w:rsidR="00565F98">
              <w:rPr>
                <w:webHidden/>
              </w:rPr>
            </w:r>
            <w:r w:rsidR="00565F98">
              <w:rPr>
                <w:webHidden/>
              </w:rPr>
              <w:fldChar w:fldCharType="separate"/>
            </w:r>
            <w:r w:rsidR="00565F98">
              <w:rPr>
                <w:webHidden/>
              </w:rPr>
              <w:t>22</w:t>
            </w:r>
            <w:r w:rsidR="00565F98">
              <w:rPr>
                <w:webHidden/>
              </w:rPr>
              <w:fldChar w:fldCharType="end"/>
            </w:r>
          </w:hyperlink>
        </w:p>
        <w:p w14:paraId="057E97F6" w14:textId="4922E11F" w:rsidR="00565F98" w:rsidRDefault="00B65382">
          <w:pPr>
            <w:pStyle w:val="TOC2"/>
            <w:rPr>
              <w:rFonts w:asciiTheme="minorHAnsi" w:eastAsiaTheme="minorEastAsia" w:hAnsiTheme="minorHAnsi" w:cstheme="minorBidi"/>
              <w:lang w:val="en-US"/>
            </w:rPr>
          </w:pPr>
          <w:hyperlink w:anchor="_Toc125706395" w:history="1">
            <w:r w:rsidR="00565F98" w:rsidRPr="00F23A9D">
              <w:rPr>
                <w:rStyle w:val="Hyperlink"/>
              </w:rPr>
              <w:t>Annex 2. Updated Stakeholder Engagement Action Plan - Implementation Phase</w:t>
            </w:r>
            <w:r w:rsidR="00565F98">
              <w:rPr>
                <w:webHidden/>
              </w:rPr>
              <w:tab/>
            </w:r>
            <w:r w:rsidR="00565F98">
              <w:rPr>
                <w:webHidden/>
              </w:rPr>
              <w:fldChar w:fldCharType="begin"/>
            </w:r>
            <w:r w:rsidR="00565F98">
              <w:rPr>
                <w:webHidden/>
              </w:rPr>
              <w:instrText xml:space="preserve"> PAGEREF _Toc125706395 \h </w:instrText>
            </w:r>
            <w:r w:rsidR="00565F98">
              <w:rPr>
                <w:webHidden/>
              </w:rPr>
            </w:r>
            <w:r w:rsidR="00565F98">
              <w:rPr>
                <w:webHidden/>
              </w:rPr>
              <w:fldChar w:fldCharType="separate"/>
            </w:r>
            <w:r w:rsidR="00565F98">
              <w:rPr>
                <w:webHidden/>
              </w:rPr>
              <w:t>33</w:t>
            </w:r>
            <w:r w:rsidR="00565F98">
              <w:rPr>
                <w:webHidden/>
              </w:rPr>
              <w:fldChar w:fldCharType="end"/>
            </w:r>
          </w:hyperlink>
        </w:p>
        <w:p w14:paraId="1879FE7A" w14:textId="649873DC" w:rsidR="00CB0177" w:rsidRPr="00CB0177" w:rsidRDefault="00CB0177" w:rsidP="00CB0177">
          <w:pPr>
            <w:rPr>
              <w:rFonts w:ascii="Times New Roman" w:hAnsi="Times New Roman" w:cs="Times New Roman"/>
              <w:i/>
            </w:rPr>
          </w:pPr>
          <w:r w:rsidRPr="00CB0177">
            <w:rPr>
              <w:rFonts w:ascii="Times New Roman" w:hAnsi="Times New Roman" w:cs="Times New Roman"/>
              <w:b/>
              <w:bCs/>
              <w:noProof/>
            </w:rPr>
            <w:fldChar w:fldCharType="end"/>
          </w:r>
        </w:p>
      </w:sdtContent>
    </w:sdt>
    <w:p w14:paraId="1B244DDD" w14:textId="77777777" w:rsidR="00CB0177" w:rsidRPr="00CB0177" w:rsidRDefault="00CB0177" w:rsidP="00CB0177">
      <w:pPr>
        <w:rPr>
          <w:rStyle w:val="Strong"/>
        </w:rPr>
      </w:pPr>
      <w:r w:rsidRPr="00CB0177">
        <w:rPr>
          <w:b/>
          <w:bCs/>
        </w:rPr>
        <w:br w:type="page"/>
      </w:r>
    </w:p>
    <w:p w14:paraId="5ACBCBF5" w14:textId="77777777" w:rsidR="00CB0177" w:rsidRPr="00CB0177" w:rsidRDefault="00CB0177" w:rsidP="00CB0177">
      <w:pPr>
        <w:pStyle w:val="Heading1"/>
        <w:spacing w:before="120" w:line="240" w:lineRule="auto"/>
        <w:rPr>
          <w:rFonts w:ascii="Times New Roman" w:eastAsiaTheme="minorEastAsia" w:hAnsi="Times New Roman" w:cs="Times New Roman"/>
          <w:color w:val="000000" w:themeColor="text1"/>
        </w:rPr>
      </w:pPr>
      <w:bookmarkStart w:id="1" w:name="_Toc125706381"/>
      <w:r w:rsidRPr="00CB0177">
        <w:rPr>
          <w:rFonts w:ascii="Times New Roman" w:eastAsiaTheme="minorEastAsia" w:hAnsi="Times New Roman" w:cs="Times New Roman"/>
          <w:color w:val="000000" w:themeColor="text1"/>
        </w:rPr>
        <w:lastRenderedPageBreak/>
        <w:t>Project background</w:t>
      </w:r>
      <w:bookmarkEnd w:id="1"/>
    </w:p>
    <w:p w14:paraId="575C6A71" w14:textId="5B557533" w:rsidR="00CB0177" w:rsidRPr="00CB0177" w:rsidRDefault="00CB0177" w:rsidP="00CB0177">
      <w:pPr>
        <w:pStyle w:val="Default"/>
        <w:ind w:firstLine="284"/>
        <w:jc w:val="both"/>
        <w:rPr>
          <w:rFonts w:ascii="Times New Roman" w:hAnsi="Times New Roman" w:cs="Times New Roman"/>
          <w:lang w:val="en-GB"/>
        </w:rPr>
      </w:pPr>
      <w:r w:rsidRPr="00CB0177">
        <w:rPr>
          <w:rFonts w:ascii="Times New Roman" w:hAnsi="Times New Roman" w:cs="Times New Roman"/>
          <w:lang w:val="en-GB"/>
        </w:rPr>
        <w:t>The Government of the Republic of Moldova (GoM), through the Ministry of Education and Research (MoER) is implementing the Moldova Higher Education Project (MHEP</w:t>
      </w:r>
      <w:r w:rsidRPr="00CB0177">
        <w:rPr>
          <w:rFonts w:ascii="Times New Roman" w:hAnsi="Times New Roman" w:cs="Times New Roman"/>
          <w:lang w:val="en-GB" w:eastAsia="ja-JP"/>
        </w:rPr>
        <w:t>).</w:t>
      </w:r>
      <w:r w:rsidRPr="00CB0177">
        <w:rPr>
          <w:rFonts w:ascii="Times New Roman" w:hAnsi="Times New Roman" w:cs="Times New Roman"/>
          <w:lang w:val="en-GB"/>
        </w:rPr>
        <w:t xml:space="preserve"> The Project is financed by the International Development Association (IDA) Credit of EUR 35.7 million (US$ 39.4 million equivalent). The Financing Agreement between the Republic of Moldova and the International Development Association was signed on May 19, 2020 and was ratified by the Parliament of the Republic of Moldova by the Law no. 103 dated June 18, 2020. The Project </w:t>
      </w:r>
      <w:r w:rsidR="00ED2617">
        <w:rPr>
          <w:rFonts w:ascii="Times New Roman" w:hAnsi="Times New Roman" w:cs="Times New Roman"/>
          <w:lang w:val="en-GB"/>
        </w:rPr>
        <w:t>is</w:t>
      </w:r>
      <w:r w:rsidRPr="00CB0177">
        <w:rPr>
          <w:rFonts w:ascii="Times New Roman" w:hAnsi="Times New Roman" w:cs="Times New Roman"/>
          <w:lang w:val="en-GB"/>
        </w:rPr>
        <w:t xml:space="preserve"> implemented over a period of 5 years, from May 2020 - December 2025</w:t>
      </w:r>
      <w:r w:rsidRPr="00CB0177">
        <w:rPr>
          <w:rFonts w:ascii="Times New Roman" w:hAnsi="Times New Roman" w:cs="Times New Roman"/>
          <w:lang w:val="en-GB" w:eastAsia="ja-JP"/>
        </w:rPr>
        <w:t xml:space="preserve">. </w:t>
      </w:r>
    </w:p>
    <w:p w14:paraId="0F6C553C" w14:textId="77777777" w:rsidR="00CB0177" w:rsidRPr="00CB0177" w:rsidRDefault="00CB0177" w:rsidP="00CB0177">
      <w:pPr>
        <w:pStyle w:val="Default"/>
        <w:ind w:firstLine="284"/>
        <w:jc w:val="both"/>
        <w:rPr>
          <w:rFonts w:ascii="Times New Roman" w:hAnsi="Times New Roman" w:cs="Times New Roman"/>
          <w:lang w:val="en-GB"/>
        </w:rPr>
      </w:pPr>
      <w:r w:rsidRPr="00CB0177">
        <w:rPr>
          <w:rFonts w:ascii="Times New Roman" w:hAnsi="Times New Roman" w:cs="Times New Roman"/>
          <w:lang w:val="en-GB"/>
        </w:rPr>
        <w:t>The Project includes systemic interventions for improving higher education quality, financing and management, as well as a targeted program to be implemented by selected higher education institutions and pedagogical colleges to address some of their most pressing needs in labour market orientation. The priority areas of the MHEP are the following: pedagogy programs, engineering, information technologies, medicine.</w:t>
      </w:r>
    </w:p>
    <w:p w14:paraId="4A0E8CA7" w14:textId="77777777" w:rsidR="00CB0177" w:rsidRPr="00CB0177" w:rsidRDefault="00CB0177" w:rsidP="00CB0177">
      <w:pPr>
        <w:pStyle w:val="Default"/>
        <w:ind w:firstLine="284"/>
        <w:jc w:val="both"/>
        <w:rPr>
          <w:rFonts w:ascii="Times New Roman" w:hAnsi="Times New Roman" w:cs="Times New Roman"/>
          <w:lang w:val="en-GB"/>
        </w:rPr>
      </w:pPr>
      <w:r w:rsidRPr="00CB0177">
        <w:rPr>
          <w:rFonts w:ascii="Times New Roman" w:hAnsi="Times New Roman" w:cs="Times New Roman"/>
          <w:lang w:val="en-GB"/>
        </w:rPr>
        <w:t>The systemic interventions will be transformational and complement the GoM’s efforts toward an improved higher education system that is more efficient, affordable and of better quality. The Project will support fundamental activities such as the improvement of the system’s quality assurance mechanisms, as well as its overall capacity to collect, analyse and use data to inform on decision process</w:t>
      </w:r>
      <w:r w:rsidRPr="00CB0177">
        <w:rPr>
          <w:rFonts w:ascii="Times New Roman" w:hAnsi="Times New Roman" w:cs="Times New Roman"/>
          <w:color w:val="auto"/>
          <w:lang w:val="en-GB"/>
        </w:rPr>
        <w:t>.</w:t>
      </w:r>
    </w:p>
    <w:p w14:paraId="2B36C2CD" w14:textId="77777777" w:rsidR="00CB0177" w:rsidRPr="00CB0177" w:rsidRDefault="00CB0177" w:rsidP="00CB0177">
      <w:pPr>
        <w:autoSpaceDE w:val="0"/>
        <w:autoSpaceDN w:val="0"/>
        <w:adjustRightInd w:val="0"/>
        <w:jc w:val="both"/>
        <w:rPr>
          <w:rFonts w:ascii="Times New Roman" w:eastAsia="Calibri" w:hAnsi="Times New Roman" w:cs="Times New Roman"/>
          <w:color w:val="000000"/>
          <w:sz w:val="24"/>
          <w:szCs w:val="24"/>
          <w:lang w:eastAsia="ja-JP"/>
        </w:rPr>
      </w:pPr>
      <w:r w:rsidRPr="00CB0177">
        <w:rPr>
          <w:rFonts w:ascii="Times New Roman" w:hAnsi="Times New Roman" w:cs="Times New Roman"/>
          <w:i/>
          <w:iCs/>
          <w:sz w:val="24"/>
          <w:szCs w:val="24"/>
        </w:rPr>
        <w:t>The Project Development Objective</w:t>
      </w:r>
      <w:r w:rsidRPr="00CB0177">
        <w:rPr>
          <w:rFonts w:ascii="Times New Roman" w:hAnsi="Times New Roman" w:cs="Times New Roman"/>
          <w:sz w:val="24"/>
          <w:szCs w:val="24"/>
        </w:rPr>
        <w:t xml:space="preserve"> (PDO) is to improve the labor market orientation of selected higher education institutions and the quality assurance mechanisms.</w:t>
      </w:r>
    </w:p>
    <w:p w14:paraId="6EDC0E08" w14:textId="77777777" w:rsidR="00CB0177" w:rsidRPr="00CB0177" w:rsidRDefault="00CB0177" w:rsidP="00CB0177">
      <w:pPr>
        <w:pStyle w:val="1"/>
        <w:jc w:val="both"/>
        <w:rPr>
          <w:sz w:val="24"/>
          <w:szCs w:val="24"/>
          <w:lang w:val="en-GB"/>
        </w:rPr>
      </w:pPr>
      <w:r w:rsidRPr="00CB0177">
        <w:rPr>
          <w:sz w:val="24"/>
          <w:szCs w:val="24"/>
          <w:lang w:val="en-GB"/>
        </w:rPr>
        <w:t>The project consists of 3 components:</w:t>
      </w:r>
    </w:p>
    <w:p w14:paraId="0B1347C3" w14:textId="77777777" w:rsidR="00CB0177" w:rsidRPr="00CB0177" w:rsidRDefault="00CB0177" w:rsidP="00CB0177">
      <w:pPr>
        <w:pStyle w:val="Default"/>
        <w:numPr>
          <w:ilvl w:val="0"/>
          <w:numId w:val="3"/>
        </w:numPr>
        <w:jc w:val="both"/>
        <w:rPr>
          <w:rFonts w:ascii="Times New Roman" w:eastAsia="Times New Roman" w:hAnsi="Times New Roman" w:cs="Times New Roman"/>
          <w:i/>
          <w:lang w:val="en-GB"/>
        </w:rPr>
      </w:pPr>
      <w:r w:rsidRPr="00CB0177">
        <w:rPr>
          <w:rFonts w:ascii="Times New Roman" w:eastAsia="Times New Roman" w:hAnsi="Times New Roman" w:cs="Times New Roman"/>
          <w:i/>
          <w:lang w:val="en-GB"/>
        </w:rPr>
        <w:t>Component 1. Improving Quality Assurance Mechanisms;</w:t>
      </w:r>
    </w:p>
    <w:p w14:paraId="7DB4CB3E" w14:textId="77777777" w:rsidR="00CB0177" w:rsidRPr="00CB0177" w:rsidRDefault="00CB0177" w:rsidP="00CB0177">
      <w:pPr>
        <w:pStyle w:val="Default"/>
        <w:numPr>
          <w:ilvl w:val="0"/>
          <w:numId w:val="3"/>
        </w:numPr>
        <w:rPr>
          <w:rFonts w:ascii="Times New Roman" w:eastAsia="Times New Roman" w:hAnsi="Times New Roman" w:cs="Times New Roman"/>
          <w:i/>
          <w:lang w:val="en-GB"/>
        </w:rPr>
      </w:pPr>
      <w:r w:rsidRPr="00CB0177">
        <w:rPr>
          <w:rFonts w:ascii="Times New Roman" w:eastAsia="Times New Roman" w:hAnsi="Times New Roman" w:cs="Times New Roman"/>
          <w:i/>
          <w:lang w:val="en-GB"/>
        </w:rPr>
        <w:t xml:space="preserve">Component 2. </w:t>
      </w:r>
      <w:r w:rsidRPr="00CB0177">
        <w:rPr>
          <w:rFonts w:ascii="Times New Roman" w:eastAsia="SimSun" w:hAnsi="Times New Roman" w:cs="Times New Roman"/>
          <w:i/>
          <w:iCs/>
          <w:lang w:val="en-GB" w:eastAsia="zh-CN"/>
        </w:rPr>
        <w:t>Improving the Labor Market Orientation through Targeted Interventions</w:t>
      </w:r>
      <w:r w:rsidRPr="00CB0177">
        <w:rPr>
          <w:rFonts w:ascii="Times New Roman" w:eastAsia="Times New Roman" w:hAnsi="Times New Roman" w:cs="Times New Roman"/>
          <w:i/>
          <w:lang w:val="en-GB"/>
        </w:rPr>
        <w:t>;</w:t>
      </w:r>
    </w:p>
    <w:p w14:paraId="1BE60DB3" w14:textId="087232EE" w:rsidR="00CB0177" w:rsidRPr="00662127" w:rsidRDefault="00CB0177" w:rsidP="00CB0177">
      <w:pPr>
        <w:pStyle w:val="Default"/>
        <w:numPr>
          <w:ilvl w:val="0"/>
          <w:numId w:val="3"/>
        </w:numPr>
        <w:jc w:val="both"/>
        <w:rPr>
          <w:rFonts w:ascii="Times New Roman" w:hAnsi="Times New Roman" w:cs="Times New Roman"/>
          <w:lang w:val="en-GB"/>
        </w:rPr>
      </w:pPr>
      <w:r w:rsidRPr="00CB0177">
        <w:rPr>
          <w:rFonts w:ascii="Times New Roman" w:eastAsia="Times New Roman" w:hAnsi="Times New Roman" w:cs="Times New Roman"/>
          <w:i/>
          <w:lang w:val="en-GB"/>
        </w:rPr>
        <w:t xml:space="preserve">Component 3. </w:t>
      </w:r>
      <w:r w:rsidRPr="00CB0177">
        <w:rPr>
          <w:rFonts w:ascii="Times New Roman" w:eastAsia="SimSun" w:hAnsi="Times New Roman" w:cs="Times New Roman"/>
          <w:i/>
          <w:iCs/>
          <w:lang w:val="en-GB" w:eastAsia="zh-CN"/>
        </w:rPr>
        <w:t>Project Management.</w:t>
      </w:r>
    </w:p>
    <w:p w14:paraId="20187D26" w14:textId="77777777" w:rsidR="00662127" w:rsidRPr="00662127" w:rsidRDefault="00662127" w:rsidP="00662127">
      <w:pPr>
        <w:pStyle w:val="Default"/>
        <w:ind w:left="360"/>
        <w:jc w:val="both"/>
        <w:rPr>
          <w:rFonts w:ascii="Times New Roman" w:hAnsi="Times New Roman" w:cs="Times New Roman"/>
          <w:lang w:val="en-GB"/>
        </w:rPr>
      </w:pPr>
    </w:p>
    <w:p w14:paraId="16114C63" w14:textId="2549B2C8" w:rsidR="00662127" w:rsidRDefault="00662127" w:rsidP="00662127">
      <w:pPr>
        <w:pStyle w:val="Default"/>
        <w:jc w:val="both"/>
        <w:rPr>
          <w:rFonts w:ascii="Times New Roman" w:eastAsia="Times New Roman" w:hAnsi="Times New Roman" w:cs="Times New Roman"/>
          <w:b/>
          <w:bCs/>
          <w:iCs/>
          <w:lang w:val="en-GB"/>
        </w:rPr>
      </w:pPr>
      <w:r w:rsidRPr="00662127">
        <w:rPr>
          <w:rFonts w:ascii="Times New Roman" w:eastAsia="Times New Roman" w:hAnsi="Times New Roman" w:cs="Times New Roman"/>
          <w:b/>
          <w:bCs/>
          <w:iCs/>
          <w:lang w:val="en-GB"/>
        </w:rPr>
        <w:t>Summary of MHEP implementation progress and key findings</w:t>
      </w:r>
    </w:p>
    <w:p w14:paraId="175C5B14" w14:textId="77777777" w:rsidR="00B6581D" w:rsidRDefault="00B6581D" w:rsidP="00662127">
      <w:pPr>
        <w:pStyle w:val="Default"/>
        <w:jc w:val="both"/>
        <w:rPr>
          <w:rFonts w:ascii="Times New Roman" w:eastAsia="Times New Roman" w:hAnsi="Times New Roman" w:cs="Times New Roman"/>
          <w:b/>
          <w:bCs/>
          <w:iCs/>
          <w:lang w:val="en-GB"/>
        </w:rPr>
      </w:pPr>
    </w:p>
    <w:p w14:paraId="2491EA4F" w14:textId="77777777" w:rsidR="00B6581D" w:rsidRDefault="00662127" w:rsidP="00662127">
      <w:pPr>
        <w:pStyle w:val="Default"/>
        <w:jc w:val="both"/>
        <w:rPr>
          <w:rFonts w:ascii="Times New Roman" w:hAnsi="Times New Roman" w:cs="Times New Roman"/>
        </w:rPr>
      </w:pPr>
      <w:r w:rsidRPr="00662127">
        <w:rPr>
          <w:rFonts w:ascii="Times New Roman" w:eastAsiaTheme="minorHAnsi" w:hAnsi="Times New Roman" w:cs="Times New Roman"/>
          <w:lang w:val="en-GB"/>
        </w:rPr>
        <w:t>The Project activities have been carried out according to the Project Implementation Plan (PIP) to achieve the PDO and key performance indicators</w:t>
      </w:r>
      <w:r>
        <w:rPr>
          <w:rFonts w:ascii="Times New Roman" w:eastAsiaTheme="minorHAnsi" w:hAnsi="Times New Roman" w:cs="Times New Roman"/>
          <w:lang w:val="en-GB"/>
        </w:rPr>
        <w:t>.</w:t>
      </w:r>
      <w:r w:rsidR="00567996">
        <w:rPr>
          <w:rFonts w:ascii="Times New Roman" w:eastAsiaTheme="minorHAnsi" w:hAnsi="Times New Roman" w:cs="Times New Roman"/>
          <w:lang w:val="en-GB"/>
        </w:rPr>
        <w:t xml:space="preserve"> </w:t>
      </w:r>
      <w:r w:rsidR="000167FB">
        <w:rPr>
          <w:rFonts w:ascii="Times New Roman" w:eastAsiaTheme="minorHAnsi" w:hAnsi="Times New Roman" w:cs="Times New Roman"/>
          <w:lang w:val="en-GB"/>
        </w:rPr>
        <w:t xml:space="preserve">In 2022, </w:t>
      </w:r>
      <w:r w:rsidR="000167FB" w:rsidRPr="00CB0177">
        <w:rPr>
          <w:rFonts w:ascii="Times New Roman" w:hAnsi="Times New Roman" w:cs="Times New Roman"/>
          <w:iCs/>
          <w:color w:val="000000" w:themeColor="text1"/>
        </w:rPr>
        <w:t>55 qualification standards have been developed for the</w:t>
      </w:r>
      <w:r w:rsidR="000167FB">
        <w:rPr>
          <w:rFonts w:ascii="Times New Roman" w:hAnsi="Times New Roman" w:cs="Times New Roman"/>
          <w:iCs/>
          <w:color w:val="000000" w:themeColor="text1"/>
        </w:rPr>
        <w:t xml:space="preserve"> fields of</w:t>
      </w:r>
      <w:r w:rsidR="000167FB" w:rsidRPr="00CB0177">
        <w:rPr>
          <w:rFonts w:ascii="Times New Roman" w:hAnsi="Times New Roman" w:cs="Times New Roman"/>
          <w:iCs/>
          <w:color w:val="000000" w:themeColor="text1"/>
        </w:rPr>
        <w:t xml:space="preserve"> </w:t>
      </w:r>
      <w:r w:rsidR="000167FB" w:rsidRPr="00CB0177">
        <w:rPr>
          <w:rFonts w:ascii="Times New Roman" w:hAnsi="Times New Roman" w:cs="Times New Roman"/>
          <w:i/>
          <w:iCs/>
          <w:color w:val="000000" w:themeColor="text1"/>
        </w:rPr>
        <w:t>Administrative Sciences</w:t>
      </w:r>
      <w:r w:rsidR="000167FB">
        <w:rPr>
          <w:rFonts w:ascii="Times New Roman" w:hAnsi="Times New Roman" w:cs="Times New Roman"/>
          <w:i/>
          <w:iCs/>
          <w:color w:val="000000" w:themeColor="text1"/>
        </w:rPr>
        <w:t>,</w:t>
      </w:r>
      <w:r w:rsidR="000167FB" w:rsidRPr="00CB0177">
        <w:rPr>
          <w:rFonts w:ascii="Times New Roman" w:hAnsi="Times New Roman" w:cs="Times New Roman"/>
          <w:i/>
          <w:iCs/>
          <w:color w:val="000000" w:themeColor="text1"/>
        </w:rPr>
        <w:t xml:space="preserve"> Economic Sciences</w:t>
      </w:r>
      <w:r w:rsidR="000167FB">
        <w:rPr>
          <w:rFonts w:ascii="Times New Roman" w:hAnsi="Times New Roman" w:cs="Times New Roman"/>
          <w:i/>
          <w:iCs/>
          <w:color w:val="000000" w:themeColor="text1"/>
        </w:rPr>
        <w:t xml:space="preserve">, </w:t>
      </w:r>
      <w:r w:rsidR="000167FB" w:rsidRPr="00CB0177">
        <w:rPr>
          <w:rFonts w:ascii="Times New Roman" w:hAnsi="Times New Roman" w:cs="Times New Roman"/>
          <w:i/>
          <w:iCs/>
          <w:color w:val="000000" w:themeColor="text1"/>
        </w:rPr>
        <w:t>Manufacturing and Processing Technologies</w:t>
      </w:r>
      <w:r w:rsidR="000167FB">
        <w:rPr>
          <w:rFonts w:ascii="Times New Roman" w:hAnsi="Times New Roman" w:cs="Times New Roman"/>
          <w:i/>
          <w:iCs/>
          <w:color w:val="000000" w:themeColor="text1"/>
        </w:rPr>
        <w:t xml:space="preserve"> and</w:t>
      </w:r>
      <w:r w:rsidR="000167FB" w:rsidRPr="00CB0177">
        <w:rPr>
          <w:rFonts w:ascii="Times New Roman" w:hAnsi="Times New Roman" w:cs="Times New Roman"/>
          <w:i/>
          <w:iCs/>
          <w:color w:val="000000" w:themeColor="text1"/>
        </w:rPr>
        <w:t xml:space="preserve"> Law</w:t>
      </w:r>
      <w:r w:rsidR="000167FB">
        <w:rPr>
          <w:rFonts w:ascii="Times New Roman" w:hAnsi="Times New Roman" w:cs="Times New Roman"/>
          <w:i/>
          <w:iCs/>
          <w:color w:val="000000" w:themeColor="text1"/>
        </w:rPr>
        <w:t xml:space="preserve">. </w:t>
      </w:r>
      <w:r w:rsidR="000167FB" w:rsidRPr="000167FB">
        <w:rPr>
          <w:rFonts w:ascii="Times New Roman" w:hAnsi="Times New Roman" w:cs="Times New Roman"/>
          <w:color w:val="000000" w:themeColor="text1"/>
        </w:rPr>
        <w:t xml:space="preserve">Contracts have been signed </w:t>
      </w:r>
      <w:r w:rsidR="000167FB">
        <w:rPr>
          <w:rFonts w:ascii="Times New Roman" w:hAnsi="Times New Roman" w:cs="Times New Roman"/>
          <w:color w:val="000000" w:themeColor="text1"/>
        </w:rPr>
        <w:t xml:space="preserve">with the selected institutions </w:t>
      </w:r>
      <w:r w:rsidR="000167FB" w:rsidRPr="000167FB">
        <w:rPr>
          <w:rFonts w:ascii="Times New Roman" w:hAnsi="Times New Roman" w:cs="Times New Roman"/>
          <w:color w:val="000000" w:themeColor="text1"/>
        </w:rPr>
        <w:t xml:space="preserve">for development of </w:t>
      </w:r>
      <w:r w:rsidR="000167FB">
        <w:rPr>
          <w:rFonts w:ascii="Times New Roman" w:hAnsi="Times New Roman" w:cs="Times New Roman"/>
          <w:color w:val="000000" w:themeColor="text1"/>
        </w:rPr>
        <w:t xml:space="preserve">208 </w:t>
      </w:r>
      <w:r w:rsidR="000167FB" w:rsidRPr="000167FB">
        <w:rPr>
          <w:rFonts w:ascii="Times New Roman" w:hAnsi="Times New Roman" w:cs="Times New Roman"/>
          <w:color w:val="000000" w:themeColor="text1"/>
        </w:rPr>
        <w:t xml:space="preserve">qualification standards </w:t>
      </w:r>
      <w:r w:rsidR="000167FB">
        <w:rPr>
          <w:rFonts w:ascii="Times New Roman" w:hAnsi="Times New Roman" w:cs="Times New Roman"/>
          <w:color w:val="000000" w:themeColor="text1"/>
        </w:rPr>
        <w:t xml:space="preserve">for 13 fields. </w:t>
      </w:r>
      <w:r w:rsidR="00676687">
        <w:rPr>
          <w:rFonts w:ascii="Times New Roman" w:hAnsi="Times New Roman" w:cs="Times New Roman"/>
          <w:color w:val="000000" w:themeColor="text1"/>
        </w:rPr>
        <w:t>T</w:t>
      </w:r>
      <w:r w:rsidR="00676687" w:rsidRPr="00CB0177">
        <w:rPr>
          <w:rFonts w:ascii="Times New Roman" w:hAnsi="Times New Roman" w:cs="Times New Roman"/>
          <w:iCs/>
        </w:rPr>
        <w:t>raining</w:t>
      </w:r>
      <w:r w:rsidR="00312A3A">
        <w:rPr>
          <w:rFonts w:ascii="Times New Roman" w:hAnsi="Times New Roman" w:cs="Times New Roman"/>
          <w:iCs/>
        </w:rPr>
        <w:t>s</w:t>
      </w:r>
      <w:r w:rsidR="00676687" w:rsidRPr="00CB0177">
        <w:rPr>
          <w:rFonts w:ascii="Times New Roman" w:hAnsi="Times New Roman" w:cs="Times New Roman"/>
          <w:iCs/>
        </w:rPr>
        <w:t xml:space="preserve"> </w:t>
      </w:r>
      <w:r w:rsidR="00676687">
        <w:rPr>
          <w:rFonts w:ascii="Times New Roman" w:hAnsi="Times New Roman" w:cs="Times New Roman"/>
          <w:iCs/>
        </w:rPr>
        <w:t>h</w:t>
      </w:r>
      <w:r w:rsidR="00312A3A">
        <w:rPr>
          <w:rFonts w:ascii="Times New Roman" w:hAnsi="Times New Roman" w:cs="Times New Roman"/>
          <w:iCs/>
        </w:rPr>
        <w:t>ave</w:t>
      </w:r>
      <w:r w:rsidR="00676687">
        <w:rPr>
          <w:rFonts w:ascii="Times New Roman" w:hAnsi="Times New Roman" w:cs="Times New Roman"/>
          <w:iCs/>
        </w:rPr>
        <w:t xml:space="preserve"> been conducted </w:t>
      </w:r>
      <w:r w:rsidR="00037249">
        <w:rPr>
          <w:rFonts w:ascii="Times New Roman" w:hAnsi="Times New Roman" w:cs="Times New Roman"/>
          <w:iCs/>
        </w:rPr>
        <w:t xml:space="preserve">by the international consultant hired </w:t>
      </w:r>
      <w:r w:rsidR="00676687">
        <w:rPr>
          <w:rFonts w:ascii="Times New Roman" w:hAnsi="Times New Roman" w:cs="Times New Roman"/>
          <w:iCs/>
        </w:rPr>
        <w:t xml:space="preserve">under MHEP </w:t>
      </w:r>
      <w:r w:rsidR="00676687" w:rsidRPr="00CB0177">
        <w:rPr>
          <w:rFonts w:ascii="Times New Roman" w:hAnsi="Times New Roman" w:cs="Times New Roman"/>
          <w:iCs/>
        </w:rPr>
        <w:t>for 200 representatives of 21 higher education institutions</w:t>
      </w:r>
      <w:r w:rsidR="00676687">
        <w:rPr>
          <w:rFonts w:ascii="Times New Roman" w:hAnsi="Times New Roman" w:cs="Times New Roman"/>
          <w:iCs/>
        </w:rPr>
        <w:t xml:space="preserve"> on </w:t>
      </w:r>
      <w:r w:rsidR="00037249" w:rsidRPr="00CB0177">
        <w:rPr>
          <w:rFonts w:ascii="Times New Roman" w:hAnsi="Times New Roman" w:cs="Times New Roman"/>
        </w:rPr>
        <w:t>internal quality assurance</w:t>
      </w:r>
      <w:r w:rsidR="00037249">
        <w:rPr>
          <w:rFonts w:ascii="Times New Roman" w:hAnsi="Times New Roman" w:cs="Times New Roman"/>
        </w:rPr>
        <w:t xml:space="preserve">. </w:t>
      </w:r>
    </w:p>
    <w:p w14:paraId="499F5E41" w14:textId="5224885C" w:rsidR="00662127" w:rsidRDefault="005C142E" w:rsidP="00662127">
      <w:pPr>
        <w:pStyle w:val="Default"/>
        <w:jc w:val="both"/>
        <w:rPr>
          <w:rFonts w:ascii="Times New Roman" w:hAnsi="Times New Roman" w:cs="Times New Roman"/>
          <w:iCs/>
        </w:rPr>
      </w:pPr>
      <w:r w:rsidRPr="00CB0177">
        <w:rPr>
          <w:rFonts w:ascii="Times New Roman" w:hAnsi="Times New Roman" w:cs="Times New Roman"/>
          <w:iCs/>
          <w:color w:val="000000" w:themeColor="text1"/>
        </w:rPr>
        <w:t xml:space="preserve">On May 23, 2022, </w:t>
      </w:r>
      <w:r w:rsidRPr="00CB0177">
        <w:rPr>
          <w:rFonts w:ascii="Times New Roman" w:hAnsi="Times New Roman"/>
          <w:bCs/>
          <w:color w:val="000000" w:themeColor="text1"/>
        </w:rPr>
        <w:t>N</w:t>
      </w:r>
      <w:r>
        <w:rPr>
          <w:rFonts w:ascii="Times New Roman" w:hAnsi="Times New Roman"/>
          <w:bCs/>
          <w:color w:val="000000" w:themeColor="text1"/>
        </w:rPr>
        <w:t xml:space="preserve">ational </w:t>
      </w:r>
      <w:r w:rsidRPr="00CB0177">
        <w:rPr>
          <w:rFonts w:ascii="Times New Roman" w:hAnsi="Times New Roman"/>
          <w:bCs/>
          <w:color w:val="000000" w:themeColor="text1"/>
        </w:rPr>
        <w:t>A</w:t>
      </w:r>
      <w:r>
        <w:rPr>
          <w:rFonts w:ascii="Times New Roman" w:hAnsi="Times New Roman"/>
          <w:bCs/>
          <w:color w:val="000000" w:themeColor="text1"/>
        </w:rPr>
        <w:t xml:space="preserve">gency for </w:t>
      </w:r>
      <w:r w:rsidRPr="00CB0177">
        <w:rPr>
          <w:rFonts w:ascii="Times New Roman" w:hAnsi="Times New Roman"/>
          <w:bCs/>
          <w:color w:val="000000" w:themeColor="text1"/>
        </w:rPr>
        <w:t>Q</w:t>
      </w:r>
      <w:r>
        <w:rPr>
          <w:rFonts w:ascii="Times New Roman" w:hAnsi="Times New Roman"/>
          <w:bCs/>
          <w:color w:val="000000" w:themeColor="text1"/>
        </w:rPr>
        <w:t xml:space="preserve">uality </w:t>
      </w:r>
      <w:r w:rsidRPr="00CB0177">
        <w:rPr>
          <w:rFonts w:ascii="Times New Roman" w:hAnsi="Times New Roman"/>
          <w:bCs/>
          <w:color w:val="000000" w:themeColor="text1"/>
        </w:rPr>
        <w:t>A</w:t>
      </w:r>
      <w:r>
        <w:rPr>
          <w:rFonts w:ascii="Times New Roman" w:hAnsi="Times New Roman"/>
          <w:bCs/>
          <w:color w:val="000000" w:themeColor="text1"/>
        </w:rPr>
        <w:t xml:space="preserve">ssurance in </w:t>
      </w:r>
      <w:r w:rsidRPr="00CB0177">
        <w:rPr>
          <w:rFonts w:ascii="Times New Roman" w:hAnsi="Times New Roman"/>
          <w:bCs/>
          <w:color w:val="000000" w:themeColor="text1"/>
        </w:rPr>
        <w:t>E</w:t>
      </w:r>
      <w:r>
        <w:rPr>
          <w:rFonts w:ascii="Times New Roman" w:hAnsi="Times New Roman"/>
          <w:bCs/>
          <w:color w:val="000000" w:themeColor="text1"/>
        </w:rPr>
        <w:t xml:space="preserve">ducation and </w:t>
      </w:r>
      <w:r w:rsidRPr="00CB0177">
        <w:rPr>
          <w:rFonts w:ascii="Times New Roman" w:hAnsi="Times New Roman"/>
          <w:bCs/>
          <w:color w:val="000000" w:themeColor="text1"/>
        </w:rPr>
        <w:t>R</w:t>
      </w:r>
      <w:r>
        <w:rPr>
          <w:rFonts w:ascii="Times New Roman" w:hAnsi="Times New Roman"/>
          <w:bCs/>
          <w:color w:val="000000" w:themeColor="text1"/>
        </w:rPr>
        <w:t>esearch</w:t>
      </w:r>
      <w:r w:rsidRPr="00CB0177">
        <w:rPr>
          <w:rFonts w:ascii="Times New Roman" w:hAnsi="Times New Roman"/>
          <w:bCs/>
          <w:color w:val="000000" w:themeColor="text1"/>
        </w:rPr>
        <w:t xml:space="preserve"> </w:t>
      </w:r>
      <w:r>
        <w:rPr>
          <w:rFonts w:ascii="Times New Roman" w:hAnsi="Times New Roman"/>
          <w:bCs/>
          <w:color w:val="000000" w:themeColor="text1"/>
        </w:rPr>
        <w:t xml:space="preserve">(ANACEC - Romanian abbreviation) </w:t>
      </w:r>
      <w:r w:rsidRPr="00CB0177">
        <w:rPr>
          <w:rFonts w:ascii="Times New Roman" w:hAnsi="Times New Roman" w:cs="Times New Roman"/>
          <w:iCs/>
          <w:color w:val="000000" w:themeColor="text1"/>
        </w:rPr>
        <w:t xml:space="preserve">submitted a request to </w:t>
      </w:r>
      <w:r w:rsidRPr="0094097A">
        <w:rPr>
          <w:rFonts w:ascii="Times New Roman" w:hAnsi="Times New Roman" w:cs="Times New Roman"/>
          <w:iCs/>
          <w:color w:val="000000" w:themeColor="text1"/>
        </w:rPr>
        <w:t xml:space="preserve">the Secretariat of the </w:t>
      </w:r>
      <w:r w:rsidR="0094097A" w:rsidRPr="0094097A">
        <w:rPr>
          <w:rFonts w:ascii="Times New Roman" w:hAnsi="Times New Roman" w:cs="Times New Roman"/>
          <w:color w:val="000000" w:themeColor="text1"/>
          <w:shd w:val="clear" w:color="auto" w:fill="FFFFFF"/>
        </w:rPr>
        <w:t>European Association for Quality Assurance in Higher Education</w:t>
      </w:r>
      <w:r w:rsidR="0094097A" w:rsidRPr="0094097A">
        <w:rPr>
          <w:rFonts w:ascii="Times New Roman" w:hAnsi="Times New Roman" w:cs="Times New Roman"/>
          <w:iCs/>
          <w:color w:val="000000" w:themeColor="text1"/>
        </w:rPr>
        <w:t xml:space="preserve"> </w:t>
      </w:r>
      <w:r w:rsidR="0094097A">
        <w:rPr>
          <w:rFonts w:ascii="Times New Roman" w:hAnsi="Times New Roman" w:cs="Times New Roman"/>
          <w:iCs/>
          <w:color w:val="000000" w:themeColor="text1"/>
        </w:rPr>
        <w:t>(</w:t>
      </w:r>
      <w:r w:rsidRPr="00CB0177">
        <w:rPr>
          <w:rFonts w:ascii="Times New Roman" w:hAnsi="Times New Roman" w:cs="Times New Roman"/>
          <w:iCs/>
          <w:color w:val="000000" w:themeColor="text1"/>
        </w:rPr>
        <w:t>ENQA</w:t>
      </w:r>
      <w:r w:rsidR="0094097A">
        <w:rPr>
          <w:rFonts w:ascii="Times New Roman" w:hAnsi="Times New Roman" w:cs="Times New Roman"/>
          <w:iCs/>
          <w:color w:val="000000" w:themeColor="text1"/>
        </w:rPr>
        <w:t>)</w:t>
      </w:r>
      <w:r w:rsidRPr="00CB0177">
        <w:rPr>
          <w:rFonts w:ascii="Times New Roman" w:hAnsi="Times New Roman" w:cs="Times New Roman"/>
          <w:iCs/>
          <w:color w:val="000000" w:themeColor="text1"/>
        </w:rPr>
        <w:t xml:space="preserve"> for </w:t>
      </w:r>
      <w:r>
        <w:rPr>
          <w:rFonts w:ascii="Times New Roman" w:hAnsi="Times New Roman" w:cs="Times New Roman"/>
          <w:iCs/>
          <w:color w:val="000000" w:themeColor="text1"/>
        </w:rPr>
        <w:t>evaluation</w:t>
      </w:r>
      <w:r w:rsidRPr="00CB0177">
        <w:rPr>
          <w:rFonts w:ascii="Times New Roman" w:hAnsi="Times New Roman" w:cs="Times New Roman"/>
          <w:iCs/>
          <w:color w:val="000000" w:themeColor="text1"/>
        </w:rPr>
        <w:t xml:space="preserve"> in order to obtain membership status of the ENQA, with the registration of </w:t>
      </w:r>
      <w:r w:rsidR="0094097A">
        <w:rPr>
          <w:rFonts w:ascii="Times New Roman" w:hAnsi="Times New Roman" w:cs="Times New Roman"/>
          <w:iCs/>
          <w:color w:val="000000" w:themeColor="text1"/>
        </w:rPr>
        <w:t xml:space="preserve">ANACEC </w:t>
      </w:r>
      <w:r w:rsidRPr="00CB0177">
        <w:rPr>
          <w:rFonts w:ascii="Times New Roman" w:hAnsi="Times New Roman" w:cs="Times New Roman"/>
          <w:iCs/>
          <w:color w:val="000000" w:themeColor="text1"/>
        </w:rPr>
        <w:t xml:space="preserve">in the </w:t>
      </w:r>
      <w:r w:rsidR="0094097A">
        <w:rPr>
          <w:rFonts w:ascii="Times New Roman" w:hAnsi="Times New Roman" w:cs="Times New Roman"/>
          <w:iCs/>
          <w:color w:val="000000" w:themeColor="text1"/>
        </w:rPr>
        <w:t>European Quality Assurance Register</w:t>
      </w:r>
      <w:r w:rsidR="00EB34A3">
        <w:rPr>
          <w:rFonts w:ascii="Times New Roman" w:hAnsi="Times New Roman" w:cs="Times New Roman"/>
          <w:iCs/>
          <w:color w:val="000000" w:themeColor="text1"/>
        </w:rPr>
        <w:t>.</w:t>
      </w:r>
      <w:r w:rsidR="000B5146">
        <w:rPr>
          <w:rFonts w:ascii="Times New Roman" w:hAnsi="Times New Roman" w:cs="Times New Roman"/>
          <w:iCs/>
          <w:color w:val="000000" w:themeColor="text1"/>
        </w:rPr>
        <w:t xml:space="preserve"> The procurement process has been launched to contract a firm to develop the e-admission system in Moldova. </w:t>
      </w:r>
      <w:r w:rsidR="002C55B1">
        <w:rPr>
          <w:rFonts w:ascii="Times New Roman" w:hAnsi="Times New Roman" w:cs="Times New Roman"/>
          <w:iCs/>
          <w:color w:val="000000" w:themeColor="text1"/>
        </w:rPr>
        <w:t xml:space="preserve">The pilot </w:t>
      </w:r>
      <w:r w:rsidR="00B9133B">
        <w:rPr>
          <w:rFonts w:ascii="Times New Roman" w:hAnsi="Times New Roman" w:cs="Times New Roman"/>
          <w:iCs/>
          <w:color w:val="000000" w:themeColor="text1"/>
        </w:rPr>
        <w:t xml:space="preserve">Graduate Tracer Study </w:t>
      </w:r>
      <w:r w:rsidR="000A0A62">
        <w:rPr>
          <w:rFonts w:ascii="Times New Roman" w:hAnsi="Times New Roman" w:cs="Times New Roman"/>
        </w:rPr>
        <w:t>has been conducted</w:t>
      </w:r>
      <w:r w:rsidR="00E14A64">
        <w:rPr>
          <w:rFonts w:ascii="Times New Roman" w:hAnsi="Times New Roman" w:cs="Times New Roman"/>
        </w:rPr>
        <w:t xml:space="preserve"> by the National Institute for Economic Research</w:t>
      </w:r>
      <w:r w:rsidR="002C55B1" w:rsidRPr="00CB0177">
        <w:rPr>
          <w:rFonts w:ascii="Times New Roman" w:hAnsi="Times New Roman" w:cs="Times New Roman"/>
        </w:rPr>
        <w:t xml:space="preserve">, which targets </w:t>
      </w:r>
      <w:r w:rsidR="00B9133B">
        <w:rPr>
          <w:rFonts w:ascii="Times New Roman" w:hAnsi="Times New Roman" w:cs="Times New Roman"/>
        </w:rPr>
        <w:t xml:space="preserve">graduates of 2020 of </w:t>
      </w:r>
      <w:r w:rsidR="002C55B1" w:rsidRPr="00CB0177">
        <w:rPr>
          <w:rFonts w:ascii="Times New Roman" w:hAnsi="Times New Roman" w:cs="Times New Roman"/>
        </w:rPr>
        <w:t>16 higher education institutions and covers four fields: education, engineering, IT and pedagogy</w:t>
      </w:r>
      <w:r w:rsidR="00B9133B">
        <w:rPr>
          <w:rFonts w:ascii="Times New Roman" w:hAnsi="Times New Roman" w:cs="Times New Roman"/>
        </w:rPr>
        <w:t xml:space="preserve">, which will </w:t>
      </w:r>
      <w:r w:rsidR="00B9133B" w:rsidRPr="00CB0177">
        <w:rPr>
          <w:rFonts w:ascii="Times New Roman" w:hAnsi="Times New Roman" w:cs="Times New Roman"/>
          <w:iCs/>
        </w:rPr>
        <w:t>contribute to strengthening the link between education</w:t>
      </w:r>
      <w:r w:rsidR="00904E86">
        <w:rPr>
          <w:rFonts w:ascii="Times New Roman" w:hAnsi="Times New Roman" w:cs="Times New Roman"/>
          <w:iCs/>
        </w:rPr>
        <w:t>,</w:t>
      </w:r>
      <w:r w:rsidR="00B9133B" w:rsidRPr="00CB0177">
        <w:rPr>
          <w:rFonts w:ascii="Times New Roman" w:hAnsi="Times New Roman" w:cs="Times New Roman"/>
          <w:iCs/>
        </w:rPr>
        <w:t xml:space="preserve"> training systems and the employment sector</w:t>
      </w:r>
      <w:r w:rsidR="0066073B">
        <w:rPr>
          <w:rFonts w:ascii="Times New Roman" w:hAnsi="Times New Roman" w:cs="Times New Roman"/>
          <w:iCs/>
        </w:rPr>
        <w:t>.</w:t>
      </w:r>
    </w:p>
    <w:p w14:paraId="07A744B6" w14:textId="0B245E39" w:rsidR="0066073B" w:rsidRDefault="00EF127B" w:rsidP="00662127">
      <w:pPr>
        <w:pStyle w:val="Default"/>
        <w:jc w:val="both"/>
        <w:rPr>
          <w:rFonts w:ascii="Times New Roman" w:eastAsiaTheme="minorEastAsia" w:hAnsi="Times New Roman" w:cs="Times New Roman"/>
        </w:rPr>
      </w:pPr>
      <w:r>
        <w:rPr>
          <w:rFonts w:ascii="Times New Roman" w:eastAsiaTheme="minorEastAsia" w:hAnsi="Times New Roman" w:cs="Times New Roman"/>
        </w:rPr>
        <w:t xml:space="preserve">The international and local consultants hired under MHEP submitted </w:t>
      </w:r>
      <w:r w:rsidR="00585FC5" w:rsidRPr="00CB0177">
        <w:rPr>
          <w:rFonts w:ascii="Times New Roman" w:eastAsiaTheme="minorEastAsia" w:hAnsi="Times New Roman" w:cs="Times New Roman"/>
        </w:rPr>
        <w:t xml:space="preserve">the </w:t>
      </w:r>
      <w:r w:rsidR="00585FC5">
        <w:rPr>
          <w:rFonts w:ascii="Times New Roman" w:eastAsiaTheme="minorEastAsia" w:hAnsi="Times New Roman" w:cs="Times New Roman"/>
        </w:rPr>
        <w:t>results of piloting the financing formula</w:t>
      </w:r>
      <w:r w:rsidR="00585FC5" w:rsidRPr="00585FC5">
        <w:rPr>
          <w:rFonts w:ascii="Times New Roman" w:eastAsiaTheme="minorEastAsia" w:hAnsi="Times New Roman" w:cs="Times New Roman"/>
        </w:rPr>
        <w:t xml:space="preserve"> </w:t>
      </w:r>
      <w:r w:rsidR="00585FC5">
        <w:rPr>
          <w:rFonts w:ascii="Times New Roman" w:eastAsiaTheme="minorEastAsia" w:hAnsi="Times New Roman" w:cs="Times New Roman"/>
        </w:rPr>
        <w:t xml:space="preserve">in public higher education institutions and </w:t>
      </w:r>
      <w:r w:rsidRPr="00CB0177">
        <w:rPr>
          <w:rFonts w:ascii="Times New Roman" w:eastAsiaTheme="minorEastAsia" w:hAnsi="Times New Roman" w:cs="Times New Roman"/>
        </w:rPr>
        <w:t>proposals for adjusting the financing formula</w:t>
      </w:r>
      <w:r w:rsidR="00585FC5">
        <w:rPr>
          <w:rFonts w:ascii="Times New Roman" w:eastAsiaTheme="minorEastAsia" w:hAnsi="Times New Roman" w:cs="Times New Roman"/>
        </w:rPr>
        <w:t xml:space="preserve">, the </w:t>
      </w:r>
      <w:r w:rsidRPr="00CB0177">
        <w:rPr>
          <w:rFonts w:ascii="Times New Roman" w:eastAsiaTheme="minorEastAsia" w:hAnsi="Times New Roman" w:cs="Times New Roman"/>
        </w:rPr>
        <w:t xml:space="preserve">list of normative acts to be amended, as well as the potential performance indicators that can be introduced into the </w:t>
      </w:r>
      <w:r>
        <w:rPr>
          <w:rFonts w:ascii="Times New Roman" w:eastAsiaTheme="minorEastAsia" w:hAnsi="Times New Roman" w:cs="Times New Roman"/>
        </w:rPr>
        <w:t xml:space="preserve">financing </w:t>
      </w:r>
      <w:r w:rsidRPr="00CB0177">
        <w:rPr>
          <w:rFonts w:ascii="Times New Roman" w:eastAsiaTheme="minorEastAsia" w:hAnsi="Times New Roman" w:cs="Times New Roman"/>
        </w:rPr>
        <w:t>mechanism</w:t>
      </w:r>
      <w:r>
        <w:rPr>
          <w:rFonts w:ascii="Times New Roman" w:eastAsiaTheme="minorEastAsia" w:hAnsi="Times New Roman" w:cs="Times New Roman"/>
        </w:rPr>
        <w:t>.</w:t>
      </w:r>
    </w:p>
    <w:p w14:paraId="451FAFA6" w14:textId="61C7F896" w:rsidR="00C2685A" w:rsidRDefault="00C2685A" w:rsidP="00662127">
      <w:pPr>
        <w:pStyle w:val="Default"/>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On October 24, 2022, the Financing Agreements have been signed with the selected 7 higher education institutions and 6 pedagogical colleges on implementation of Higher Education </w:t>
      </w:r>
      <w:r w:rsidR="000D533B">
        <w:rPr>
          <w:rFonts w:ascii="Times New Roman" w:eastAsiaTheme="minorEastAsia" w:hAnsi="Times New Roman" w:cs="Times New Roman"/>
        </w:rPr>
        <w:t>I</w:t>
      </w:r>
      <w:r>
        <w:rPr>
          <w:rFonts w:ascii="Times New Roman" w:eastAsiaTheme="minorEastAsia" w:hAnsi="Times New Roman" w:cs="Times New Roman"/>
        </w:rPr>
        <w:t xml:space="preserve">mprovement Programs </w:t>
      </w:r>
      <w:r w:rsidR="000D533B">
        <w:rPr>
          <w:rFonts w:ascii="Times New Roman" w:eastAsiaTheme="minorEastAsia" w:hAnsi="Times New Roman" w:cs="Times New Roman"/>
        </w:rPr>
        <w:t>under Component 2 of the Project.</w:t>
      </w:r>
    </w:p>
    <w:p w14:paraId="0D3F654F" w14:textId="7A2C42D3" w:rsidR="00C2685A" w:rsidRPr="000D533B" w:rsidRDefault="000D533B" w:rsidP="00662127">
      <w:pPr>
        <w:pStyle w:val="Default"/>
        <w:jc w:val="both"/>
        <w:rPr>
          <w:rFonts w:ascii="Times New Roman" w:hAnsi="Times New Roman" w:cs="Times New Roman"/>
          <w:lang w:val="en-GB"/>
        </w:rPr>
      </w:pPr>
      <w:r w:rsidRPr="000D533B">
        <w:rPr>
          <w:rFonts w:ascii="Times New Roman" w:hAnsi="Times New Roman" w:cs="Times New Roman"/>
          <w:lang w:val="en-GB"/>
        </w:rPr>
        <w:t>Two companies have been hired under MHEP to undertake surveys</w:t>
      </w:r>
      <w:r>
        <w:rPr>
          <w:rFonts w:ascii="Times New Roman" w:hAnsi="Times New Roman" w:cs="Times New Roman"/>
          <w:lang w:val="en-GB"/>
        </w:rPr>
        <w:t>:</w:t>
      </w:r>
      <w:r w:rsidRPr="000D533B">
        <w:rPr>
          <w:rFonts w:ascii="Times New Roman" w:hAnsi="Times New Roman" w:cs="Times New Roman"/>
          <w:lang w:val="en-GB"/>
        </w:rPr>
        <w:t xml:space="preserve"> </w:t>
      </w:r>
      <w:r>
        <w:rPr>
          <w:rFonts w:ascii="Times New Roman" w:hAnsi="Times New Roman" w:cs="Times New Roman"/>
          <w:lang w:val="en-GB"/>
        </w:rPr>
        <w:t xml:space="preserve">i) </w:t>
      </w:r>
      <w:r w:rsidRPr="000D533B">
        <w:rPr>
          <w:rFonts w:ascii="Times New Roman" w:hAnsi="Times New Roman" w:cs="Times New Roman"/>
          <w:lang w:val="en-GB"/>
        </w:rPr>
        <w:t xml:space="preserve">on the </w:t>
      </w:r>
      <w:r>
        <w:rPr>
          <w:rFonts w:ascii="Times New Roman" w:hAnsi="Times New Roman" w:cs="Times New Roman"/>
          <w:lang w:val="en-GB"/>
        </w:rPr>
        <w:t xml:space="preserve">perception of employers about labor market orientation of selected higher education institutions’ programs and ii) on the perception of project beneficiaries about the effectiveness of engagement processes.  </w:t>
      </w:r>
    </w:p>
    <w:p w14:paraId="63A84F63" w14:textId="77777777" w:rsidR="00CB0177" w:rsidRPr="00CB0177" w:rsidRDefault="00CB0177" w:rsidP="00CB0177">
      <w:pPr>
        <w:pStyle w:val="Heading1"/>
        <w:rPr>
          <w:rFonts w:ascii="Times New Roman" w:eastAsiaTheme="minorEastAsia" w:hAnsi="Times New Roman" w:cs="Times New Roman"/>
          <w:color w:val="000000" w:themeColor="text1"/>
          <w:sz w:val="24"/>
          <w:szCs w:val="24"/>
        </w:rPr>
      </w:pPr>
      <w:bookmarkStart w:id="2" w:name="_Toc125706382"/>
      <w:r w:rsidRPr="00CB0177">
        <w:rPr>
          <w:rFonts w:ascii="Times New Roman" w:eastAsiaTheme="minorEastAsia" w:hAnsi="Times New Roman" w:cs="Times New Roman"/>
          <w:color w:val="000000" w:themeColor="text1"/>
          <w:sz w:val="24"/>
          <w:szCs w:val="24"/>
        </w:rPr>
        <w:t>Component 1: - Improving the Quality Assurance Mechanisms</w:t>
      </w:r>
      <w:bookmarkEnd w:id="2"/>
    </w:p>
    <w:p w14:paraId="4AFA6E1E" w14:textId="77777777" w:rsidR="00CB0177" w:rsidRPr="00CB0177" w:rsidRDefault="00CB0177" w:rsidP="00CB0177">
      <w:pPr>
        <w:pStyle w:val="ListParagraph"/>
        <w:spacing w:before="120" w:after="120"/>
        <w:ind w:left="0"/>
        <w:contextualSpacing w:val="0"/>
        <w:jc w:val="both"/>
        <w:rPr>
          <w:sz w:val="24"/>
          <w:szCs w:val="24"/>
          <w:lang w:val="en-GB"/>
        </w:rPr>
      </w:pPr>
      <w:r w:rsidRPr="00CB0177">
        <w:rPr>
          <w:sz w:val="24"/>
          <w:szCs w:val="24"/>
          <w:lang w:val="en-GB"/>
        </w:rPr>
        <w:t xml:space="preserve">Component 1 aims to improve Moldova Higher Education system’s quality assurance mechanisms, which would also contribute to improve its labor market orientation. It comprises three sub-components that support activities in: (i) </w:t>
      </w:r>
      <w:r w:rsidRPr="00CB0177">
        <w:rPr>
          <w:color w:val="000000" w:themeColor="text1"/>
          <w:sz w:val="24"/>
          <w:szCs w:val="24"/>
          <w:lang w:val="en-GB"/>
        </w:rPr>
        <w:t>National Qualifications Framework (NQF) and Quality Assurance (QA); (ii) System Management and Monitoring;</w:t>
      </w:r>
      <w:r w:rsidRPr="00CB0177">
        <w:rPr>
          <w:sz w:val="24"/>
          <w:szCs w:val="24"/>
          <w:lang w:val="en-GB"/>
        </w:rPr>
        <w:t xml:space="preserve"> (iii) Higher Education Financing.   </w:t>
      </w:r>
    </w:p>
    <w:p w14:paraId="045F56FC" w14:textId="4579C0F9" w:rsidR="00CB0177" w:rsidRPr="003E645B" w:rsidRDefault="00CB0177" w:rsidP="003E645B">
      <w:pPr>
        <w:pStyle w:val="Heading2"/>
        <w:rPr>
          <w:rFonts w:ascii="Times New Roman" w:hAnsi="Times New Roman" w:cs="Times New Roman"/>
          <w:b w:val="0"/>
          <w:bCs w:val="0"/>
          <w:color w:val="000000" w:themeColor="text1"/>
          <w:sz w:val="24"/>
          <w:szCs w:val="24"/>
        </w:rPr>
      </w:pPr>
      <w:bookmarkStart w:id="3" w:name="_Toc125706383"/>
      <w:r w:rsidRPr="003E645B">
        <w:rPr>
          <w:rFonts w:ascii="Times New Roman" w:hAnsi="Times New Roman" w:cs="Times New Roman"/>
          <w:color w:val="000000" w:themeColor="text1"/>
          <w:sz w:val="24"/>
          <w:szCs w:val="24"/>
        </w:rPr>
        <w:t>Sub-component 1.1 – National Qualifications Framework and Quality Assurance</w:t>
      </w:r>
      <w:bookmarkEnd w:id="3"/>
    </w:p>
    <w:p w14:paraId="5898AC1B" w14:textId="77777777" w:rsidR="00CB0177" w:rsidRPr="00CB0177" w:rsidRDefault="00CB0177" w:rsidP="00CB0177">
      <w:pPr>
        <w:spacing w:after="120"/>
        <w:jc w:val="both"/>
        <w:rPr>
          <w:rFonts w:ascii="Times New Roman" w:hAnsi="Times New Roman" w:cs="Times New Roman"/>
          <w:color w:val="000000" w:themeColor="text1"/>
          <w:sz w:val="24"/>
          <w:szCs w:val="24"/>
        </w:rPr>
      </w:pPr>
      <w:r w:rsidRPr="00CB0177">
        <w:rPr>
          <w:rFonts w:ascii="Times New Roman" w:hAnsi="Times New Roman" w:cs="Times New Roman"/>
          <w:iCs/>
          <w:sz w:val="24"/>
          <w:szCs w:val="24"/>
        </w:rPr>
        <w:t>This subcomponent is financing relevant activities in higher education quality assurance, including (i) development and review of qualification standards in compliance with the NQF, and (ii) improvement of the existing QA mechanisms</w:t>
      </w:r>
      <w:r w:rsidRPr="00CB0177">
        <w:rPr>
          <w:rFonts w:ascii="Times New Roman" w:hAnsi="Times New Roman" w:cs="Times New Roman"/>
          <w:i/>
          <w:iCs/>
          <w:sz w:val="24"/>
          <w:szCs w:val="24"/>
        </w:rPr>
        <w:t xml:space="preserve">. </w:t>
      </w:r>
      <w:r w:rsidRPr="00CB0177">
        <w:rPr>
          <w:rFonts w:ascii="Times New Roman" w:hAnsi="Times New Roman" w:cs="Times New Roman"/>
          <w:sz w:val="24"/>
          <w:szCs w:val="24"/>
        </w:rPr>
        <w:t>300 qualification standards for Bachelors, Master’s and PhD programs (levels 6 to 8) in 23 fields will be developed and reviewed under this subcomponent</w:t>
      </w:r>
      <w:r w:rsidRPr="00CB0177">
        <w:rPr>
          <w:rFonts w:ascii="Times New Roman" w:hAnsi="Times New Roman" w:cs="Times New Roman"/>
          <w:color w:val="000000" w:themeColor="text1"/>
          <w:sz w:val="24"/>
          <w:szCs w:val="24"/>
        </w:rPr>
        <w:t xml:space="preserve">.  </w:t>
      </w:r>
    </w:p>
    <w:p w14:paraId="740F683D" w14:textId="77777777" w:rsidR="00CB0177" w:rsidRPr="00CB0177" w:rsidRDefault="00CB0177" w:rsidP="00CB0177">
      <w:pPr>
        <w:spacing w:after="120"/>
        <w:jc w:val="both"/>
        <w:rPr>
          <w:rFonts w:ascii="Times New Roman" w:eastAsiaTheme="majorEastAsia" w:hAnsi="Times New Roman" w:cs="Times New Roman"/>
          <w:b/>
          <w:bCs/>
          <w:color w:val="000000" w:themeColor="text1"/>
          <w:sz w:val="24"/>
          <w:szCs w:val="24"/>
        </w:rPr>
      </w:pPr>
      <w:r w:rsidRPr="00CB0177">
        <w:rPr>
          <w:rFonts w:ascii="Times New Roman" w:eastAsiaTheme="majorEastAsia" w:hAnsi="Times New Roman" w:cs="Times New Roman"/>
          <w:b/>
          <w:bCs/>
          <w:iCs/>
          <w:color w:val="000000" w:themeColor="text1"/>
          <w:sz w:val="24"/>
          <w:szCs w:val="24"/>
        </w:rPr>
        <w:t>Development and Review of Qualification Standards (QS) (activity 1.1.1.1 of the Implementation Plan</w:t>
      </w:r>
      <w:r w:rsidRPr="00CB0177">
        <w:rPr>
          <w:rFonts w:ascii="Times New Roman" w:eastAsiaTheme="majorEastAsia" w:hAnsi="Times New Roman" w:cs="Times New Roman"/>
          <w:b/>
          <w:bCs/>
          <w:color w:val="000000" w:themeColor="text1"/>
          <w:sz w:val="24"/>
          <w:szCs w:val="24"/>
        </w:rPr>
        <w:t>)</w:t>
      </w:r>
    </w:p>
    <w:p w14:paraId="0E1EE399" w14:textId="1EB10470" w:rsidR="00CB0177" w:rsidRPr="00CB0177" w:rsidRDefault="00CB0177" w:rsidP="00CB0177">
      <w:pPr>
        <w:spacing w:after="120"/>
        <w:jc w:val="both"/>
        <w:rPr>
          <w:rFonts w:ascii="Times New Roman" w:hAnsi="Times New Roman" w:cs="Times New Roman"/>
          <w:iCs/>
          <w:color w:val="000000" w:themeColor="text1"/>
          <w:sz w:val="24"/>
          <w:szCs w:val="24"/>
        </w:rPr>
      </w:pPr>
      <w:r w:rsidRPr="00CB0177">
        <w:rPr>
          <w:rFonts w:ascii="Times New Roman" w:hAnsi="Times New Roman" w:cs="Times New Roman"/>
          <w:iCs/>
          <w:color w:val="000000" w:themeColor="text1"/>
          <w:sz w:val="24"/>
          <w:szCs w:val="24"/>
        </w:rPr>
        <w:t xml:space="preserve">On March 5, 2021, 4 procurement procedures were launched to select companies/institutions, aiming to develop qualification standards for 4 specific fields: </w:t>
      </w:r>
      <w:r w:rsidRPr="00CB0177">
        <w:rPr>
          <w:rFonts w:ascii="Times New Roman" w:hAnsi="Times New Roman" w:cs="Times New Roman"/>
          <w:i/>
          <w:iCs/>
          <w:color w:val="000000" w:themeColor="text1"/>
          <w:sz w:val="24"/>
          <w:szCs w:val="24"/>
        </w:rPr>
        <w:t xml:space="preserve">040 </w:t>
      </w:r>
      <w:bookmarkStart w:id="4" w:name="_Hlk123807412"/>
      <w:r w:rsidRPr="00CB0177">
        <w:rPr>
          <w:rFonts w:ascii="Times New Roman" w:hAnsi="Times New Roman" w:cs="Times New Roman"/>
          <w:i/>
          <w:iCs/>
          <w:color w:val="000000" w:themeColor="text1"/>
          <w:sz w:val="24"/>
          <w:szCs w:val="24"/>
        </w:rPr>
        <w:t>Administrative Sciences</w:t>
      </w:r>
      <w:bookmarkEnd w:id="4"/>
      <w:r w:rsidRPr="00CB0177">
        <w:rPr>
          <w:rFonts w:ascii="Times New Roman" w:hAnsi="Times New Roman" w:cs="Times New Roman"/>
          <w:i/>
          <w:iCs/>
          <w:color w:val="000000" w:themeColor="text1"/>
          <w:sz w:val="24"/>
          <w:szCs w:val="24"/>
        </w:rPr>
        <w:t>, 041 Economic Sciences, 072 Manufacturing and Processing Technologies and 042 Law</w:t>
      </w:r>
      <w:r w:rsidRPr="00CB0177">
        <w:rPr>
          <w:rFonts w:ascii="Times New Roman" w:hAnsi="Times New Roman" w:cs="Times New Roman"/>
          <w:iCs/>
          <w:color w:val="000000" w:themeColor="text1"/>
          <w:sz w:val="24"/>
          <w:szCs w:val="24"/>
        </w:rPr>
        <w:t xml:space="preserve">. The contracts with the selected institutions were signed on November 26, 2021, and the term of the contracts was by August 8, 2022. The term of the contracts was extended for </w:t>
      </w:r>
      <w:r w:rsidRPr="00CB0177">
        <w:rPr>
          <w:rFonts w:ascii="Times New Roman" w:hAnsi="Times New Roman" w:cs="Times New Roman"/>
          <w:i/>
          <w:iCs/>
          <w:color w:val="000000" w:themeColor="text1"/>
          <w:sz w:val="24"/>
          <w:szCs w:val="24"/>
        </w:rPr>
        <w:t>Manufacturing and Processing Technologies field by December 31, 2022, for Administrative Sciences and Law field by January 31, 2023, a</w:t>
      </w:r>
      <w:r w:rsidR="008C2F02">
        <w:rPr>
          <w:rFonts w:ascii="Times New Roman" w:hAnsi="Times New Roman" w:cs="Times New Roman"/>
          <w:i/>
          <w:iCs/>
          <w:color w:val="000000" w:themeColor="text1"/>
          <w:sz w:val="24"/>
          <w:szCs w:val="24"/>
        </w:rPr>
        <w:t>n</w:t>
      </w:r>
      <w:r w:rsidRPr="00CB0177">
        <w:rPr>
          <w:rFonts w:ascii="Times New Roman" w:hAnsi="Times New Roman" w:cs="Times New Roman"/>
          <w:i/>
          <w:iCs/>
          <w:color w:val="000000" w:themeColor="text1"/>
          <w:sz w:val="24"/>
          <w:szCs w:val="24"/>
        </w:rPr>
        <w:t>d for Economic Sciences field – by February 28, 2023</w:t>
      </w:r>
      <w:r w:rsidRPr="00CB0177">
        <w:rPr>
          <w:rFonts w:ascii="Times New Roman" w:hAnsi="Times New Roman" w:cs="Times New Roman"/>
          <w:iCs/>
          <w:color w:val="000000" w:themeColor="text1"/>
          <w:sz w:val="24"/>
          <w:szCs w:val="24"/>
        </w:rPr>
        <w:t xml:space="preserve">. </w:t>
      </w:r>
    </w:p>
    <w:p w14:paraId="520E2CBD" w14:textId="77777777" w:rsidR="00CB0177" w:rsidRPr="00CB0177" w:rsidRDefault="00CB0177" w:rsidP="00CB0177">
      <w:pPr>
        <w:spacing w:after="120"/>
        <w:jc w:val="both"/>
        <w:rPr>
          <w:rFonts w:ascii="Times New Roman" w:hAnsi="Times New Roman" w:cs="Times New Roman"/>
          <w:iCs/>
          <w:color w:val="000000" w:themeColor="text1"/>
          <w:sz w:val="24"/>
          <w:szCs w:val="24"/>
        </w:rPr>
      </w:pPr>
      <w:r w:rsidRPr="00CB0177">
        <w:rPr>
          <w:rFonts w:ascii="Times New Roman" w:hAnsi="Times New Roman" w:cs="Times New Roman"/>
          <w:iCs/>
          <w:color w:val="000000" w:themeColor="text1"/>
          <w:sz w:val="24"/>
          <w:szCs w:val="24"/>
        </w:rPr>
        <w:t xml:space="preserve">55 qualification standards have been developed for these fields, namely: for </w:t>
      </w:r>
      <w:r w:rsidRPr="00CB0177">
        <w:rPr>
          <w:rFonts w:ascii="Times New Roman" w:hAnsi="Times New Roman" w:cs="Times New Roman"/>
          <w:i/>
          <w:iCs/>
          <w:color w:val="000000" w:themeColor="text1"/>
          <w:sz w:val="24"/>
          <w:szCs w:val="24"/>
        </w:rPr>
        <w:t>Administrative Sciences – 3 standards, for Economic Sciences – 25 standards, for Manufacturing and Processing Technologies - 23 standards and for the field of Law – 4 standards</w:t>
      </w:r>
      <w:r w:rsidRPr="00CB0177">
        <w:rPr>
          <w:rFonts w:ascii="Times New Roman" w:hAnsi="Times New Roman" w:cs="Times New Roman"/>
          <w:iCs/>
          <w:color w:val="000000" w:themeColor="text1"/>
          <w:sz w:val="24"/>
          <w:szCs w:val="24"/>
        </w:rPr>
        <w:t>.</w:t>
      </w:r>
    </w:p>
    <w:p w14:paraId="04D7256E" w14:textId="2F347BC8" w:rsidR="00CB0177" w:rsidRPr="00CB0177" w:rsidRDefault="00CB0177" w:rsidP="00CB0177">
      <w:pPr>
        <w:spacing w:after="120"/>
        <w:jc w:val="both"/>
        <w:rPr>
          <w:rFonts w:ascii="Times New Roman" w:hAnsi="Times New Roman" w:cs="Times New Roman"/>
          <w:iCs/>
          <w:color w:val="000000" w:themeColor="text1"/>
          <w:sz w:val="24"/>
          <w:szCs w:val="24"/>
        </w:rPr>
      </w:pPr>
      <w:r w:rsidRPr="00CB0177">
        <w:rPr>
          <w:rFonts w:ascii="Times New Roman" w:hAnsi="Times New Roman" w:cs="Times New Roman"/>
          <w:iCs/>
          <w:color w:val="000000" w:themeColor="text1"/>
          <w:sz w:val="24"/>
          <w:szCs w:val="24"/>
        </w:rPr>
        <w:t xml:space="preserve">Between January 1 and December 31, 2022, for the development of </w:t>
      </w:r>
      <w:r w:rsidR="009B5308">
        <w:rPr>
          <w:rFonts w:ascii="Times New Roman" w:hAnsi="Times New Roman" w:cs="Times New Roman"/>
          <w:iCs/>
          <w:color w:val="000000" w:themeColor="text1"/>
          <w:sz w:val="24"/>
          <w:szCs w:val="24"/>
        </w:rPr>
        <w:t xml:space="preserve">the </w:t>
      </w:r>
      <w:r w:rsidRPr="00CB0177">
        <w:rPr>
          <w:rFonts w:ascii="Times New Roman" w:hAnsi="Times New Roman" w:cs="Times New Roman"/>
          <w:iCs/>
          <w:color w:val="000000" w:themeColor="text1"/>
          <w:sz w:val="24"/>
          <w:szCs w:val="24"/>
        </w:rPr>
        <w:t xml:space="preserve">qualification standards, the following activities </w:t>
      </w:r>
      <w:r w:rsidR="009B5308">
        <w:rPr>
          <w:rFonts w:ascii="Times New Roman" w:hAnsi="Times New Roman" w:cs="Times New Roman"/>
          <w:iCs/>
          <w:color w:val="000000" w:themeColor="text1"/>
          <w:sz w:val="24"/>
          <w:szCs w:val="24"/>
        </w:rPr>
        <w:t>have been</w:t>
      </w:r>
      <w:r w:rsidRPr="00CB0177">
        <w:rPr>
          <w:rFonts w:ascii="Times New Roman" w:hAnsi="Times New Roman" w:cs="Times New Roman"/>
          <w:iCs/>
          <w:color w:val="000000" w:themeColor="text1"/>
          <w:sz w:val="24"/>
          <w:szCs w:val="24"/>
        </w:rPr>
        <w:t xml:space="preserve"> carried out by the NQF Directorate of MoER, with the support of the consultant </w:t>
      </w:r>
      <w:r w:rsidR="009B5308">
        <w:rPr>
          <w:rFonts w:ascii="Times New Roman" w:hAnsi="Times New Roman" w:cs="Times New Roman"/>
          <w:iCs/>
          <w:color w:val="000000" w:themeColor="text1"/>
          <w:sz w:val="24"/>
          <w:szCs w:val="24"/>
        </w:rPr>
        <w:t>hired</w:t>
      </w:r>
      <w:r w:rsidRPr="00CB0177">
        <w:rPr>
          <w:rFonts w:ascii="Times New Roman" w:hAnsi="Times New Roman" w:cs="Times New Roman"/>
          <w:iCs/>
          <w:color w:val="000000" w:themeColor="text1"/>
          <w:sz w:val="24"/>
          <w:szCs w:val="24"/>
        </w:rPr>
        <w:t xml:space="preserve"> under MHEP to provide assistance in the implementation of the NQF: </w:t>
      </w:r>
    </w:p>
    <w:p w14:paraId="4CC3AD79" w14:textId="77777777" w:rsidR="00CB0177" w:rsidRPr="00CB0177" w:rsidRDefault="00CB0177" w:rsidP="00CB0177">
      <w:pPr>
        <w:pStyle w:val="ListParagraph"/>
        <w:numPr>
          <w:ilvl w:val="0"/>
          <w:numId w:val="11"/>
        </w:numPr>
        <w:spacing w:line="259" w:lineRule="auto"/>
        <w:jc w:val="both"/>
        <w:rPr>
          <w:b/>
          <w:sz w:val="24"/>
          <w:szCs w:val="24"/>
          <w:lang w:val="en-GB"/>
        </w:rPr>
      </w:pPr>
      <w:r w:rsidRPr="00CB0177">
        <w:rPr>
          <w:b/>
          <w:sz w:val="24"/>
          <w:szCs w:val="24"/>
          <w:lang w:val="en-GB"/>
        </w:rPr>
        <w:t>Development/updating the normative framework for the elaboration of qualification standards</w:t>
      </w:r>
    </w:p>
    <w:p w14:paraId="09E2E3DC" w14:textId="77777777" w:rsidR="00CB0177" w:rsidRPr="00AA212D" w:rsidRDefault="00CB0177" w:rsidP="00AA212D">
      <w:pPr>
        <w:jc w:val="both"/>
        <w:rPr>
          <w:rFonts w:ascii="Times New Roman" w:hAnsi="Times New Roman" w:cs="Times New Roman"/>
          <w:b/>
          <w:i/>
          <w:sz w:val="24"/>
          <w:szCs w:val="24"/>
        </w:rPr>
      </w:pPr>
      <w:r w:rsidRPr="00AA212D">
        <w:rPr>
          <w:rFonts w:ascii="Times New Roman" w:hAnsi="Times New Roman" w:cs="Times New Roman"/>
          <w:sz w:val="24"/>
          <w:szCs w:val="24"/>
        </w:rPr>
        <w:t xml:space="preserve">Following the implementation experience in the development of standards during the years 2019-2021, including during the activity of developing competence standards for NQF levels 6-8 under the MHEP, and after analysis of the European and international good practices, including sectoral practices for the development of occupational/competence/qualification standards, </w:t>
      </w:r>
      <w:r w:rsidRPr="00AA212D">
        <w:rPr>
          <w:rFonts w:ascii="Times New Roman" w:hAnsi="Times New Roman" w:cs="Times New Roman"/>
          <w:b/>
          <w:i/>
          <w:sz w:val="24"/>
          <w:szCs w:val="24"/>
        </w:rPr>
        <w:t>it was identified</w:t>
      </w:r>
      <w:r w:rsidRPr="00AA212D">
        <w:rPr>
          <w:rFonts w:ascii="Times New Roman" w:hAnsi="Times New Roman" w:cs="Times New Roman"/>
          <w:sz w:val="24"/>
          <w:szCs w:val="24"/>
        </w:rPr>
        <w:t xml:space="preserve"> </w:t>
      </w:r>
      <w:r w:rsidRPr="00AA212D">
        <w:rPr>
          <w:rFonts w:ascii="Times New Roman" w:hAnsi="Times New Roman" w:cs="Times New Roman"/>
          <w:b/>
          <w:i/>
          <w:sz w:val="24"/>
          <w:szCs w:val="24"/>
        </w:rPr>
        <w:t>the need to update the Methodology on development, review and approval of qualification standards/2019.</w:t>
      </w:r>
    </w:p>
    <w:p w14:paraId="604C2DC9" w14:textId="238934B7" w:rsidR="00CB0177" w:rsidRPr="00AA212D" w:rsidRDefault="00CB0177" w:rsidP="00AA212D">
      <w:pPr>
        <w:jc w:val="both"/>
        <w:rPr>
          <w:rFonts w:ascii="Times New Roman" w:hAnsi="Times New Roman" w:cs="Times New Roman"/>
          <w:bCs/>
          <w:iCs/>
          <w:sz w:val="24"/>
          <w:szCs w:val="24"/>
        </w:rPr>
      </w:pPr>
      <w:r w:rsidRPr="00AA212D">
        <w:rPr>
          <w:rFonts w:ascii="Times New Roman" w:hAnsi="Times New Roman" w:cs="Times New Roman"/>
          <w:sz w:val="24"/>
          <w:szCs w:val="24"/>
        </w:rPr>
        <w:lastRenderedPageBreak/>
        <w:t xml:space="preserve">In order to ensure the development of quality standards in compliance with the guidelines on development of European and international occupational standards (ESCO/ISCO), international good practices for the development of qualification standards based on learning outcomes, as well as applying the recommendations of the Council of the European Union on implementation of the European Qualifications Framework (EQF) for Lifelong Learning/ 2017, </w:t>
      </w:r>
      <w:r w:rsidRPr="00AA212D">
        <w:rPr>
          <w:rFonts w:ascii="Times New Roman" w:hAnsi="Times New Roman" w:cs="Times New Roman"/>
          <w:b/>
          <w:i/>
          <w:sz w:val="24"/>
          <w:szCs w:val="24"/>
        </w:rPr>
        <w:t>"The Methodology on development, validation and approval of qualification standards"</w:t>
      </w:r>
      <w:r w:rsidRPr="00AA212D">
        <w:rPr>
          <w:rFonts w:ascii="Times New Roman" w:hAnsi="Times New Roman" w:cs="Times New Roman"/>
          <w:sz w:val="24"/>
          <w:szCs w:val="24"/>
        </w:rPr>
        <w:t xml:space="preserve"> has been </w:t>
      </w:r>
      <w:r w:rsidRPr="00AA212D">
        <w:rPr>
          <w:rFonts w:ascii="Times New Roman" w:hAnsi="Times New Roman" w:cs="Times New Roman"/>
          <w:bCs/>
          <w:iCs/>
          <w:sz w:val="24"/>
          <w:szCs w:val="24"/>
        </w:rPr>
        <w:t>updated and approved</w:t>
      </w:r>
      <w:r w:rsidRPr="00AA212D">
        <w:rPr>
          <w:rFonts w:ascii="Times New Roman" w:hAnsi="Times New Roman" w:cs="Times New Roman"/>
          <w:b/>
          <w:i/>
          <w:sz w:val="24"/>
          <w:szCs w:val="24"/>
        </w:rPr>
        <w:t xml:space="preserve"> </w:t>
      </w:r>
      <w:r w:rsidRPr="00AA212D">
        <w:rPr>
          <w:rFonts w:ascii="Times New Roman" w:hAnsi="Times New Roman" w:cs="Times New Roman"/>
          <w:sz w:val="24"/>
          <w:szCs w:val="24"/>
        </w:rPr>
        <w:t>(see link below).</w:t>
      </w:r>
    </w:p>
    <w:p w14:paraId="65856111" w14:textId="77777777" w:rsidR="00CB0177" w:rsidRPr="00CB0177" w:rsidRDefault="00B65382" w:rsidP="00CB0177">
      <w:pPr>
        <w:pStyle w:val="ListParagraph"/>
        <w:ind w:left="360"/>
        <w:rPr>
          <w:sz w:val="24"/>
          <w:szCs w:val="24"/>
          <w:lang w:val="en-GB"/>
        </w:rPr>
      </w:pPr>
      <w:hyperlink r:id="rId8" w:history="1">
        <w:r w:rsidR="00CB0177" w:rsidRPr="00CB0177">
          <w:rPr>
            <w:rStyle w:val="Hyperlink"/>
            <w:rFonts w:eastAsiaTheme="majorEastAsia"/>
            <w:sz w:val="24"/>
            <w:szCs w:val="24"/>
            <w:lang w:val="en-GB"/>
          </w:rPr>
          <w:t>https://mec.gov.md/sites/default/files/advance_page/metodologia_de_elaborare_validare_si_aprobare_a_standardelor_de_calificare.pdf</w:t>
        </w:r>
      </w:hyperlink>
      <w:r w:rsidR="00CB0177" w:rsidRPr="00CB0177">
        <w:rPr>
          <w:sz w:val="24"/>
          <w:szCs w:val="24"/>
          <w:lang w:val="en-GB"/>
        </w:rPr>
        <w:t xml:space="preserve"> . </w:t>
      </w:r>
    </w:p>
    <w:p w14:paraId="48E9BC57" w14:textId="77777777" w:rsidR="00CB0177" w:rsidRPr="00AA212D" w:rsidRDefault="00CB0177" w:rsidP="00AA212D">
      <w:pPr>
        <w:jc w:val="both"/>
        <w:rPr>
          <w:rFonts w:ascii="Times New Roman" w:hAnsi="Times New Roman" w:cs="Times New Roman"/>
          <w:sz w:val="24"/>
          <w:szCs w:val="24"/>
        </w:rPr>
      </w:pPr>
      <w:r w:rsidRPr="00AA212D">
        <w:rPr>
          <w:rFonts w:ascii="Times New Roman" w:hAnsi="Times New Roman" w:cs="Times New Roman"/>
          <w:sz w:val="24"/>
          <w:szCs w:val="24"/>
        </w:rPr>
        <w:t xml:space="preserve">The methodology was approved by the </w:t>
      </w:r>
      <w:r w:rsidRPr="00AA212D">
        <w:rPr>
          <w:rFonts w:ascii="Times New Roman" w:hAnsi="Times New Roman" w:cs="Times New Roman"/>
          <w:iCs/>
          <w:color w:val="000000" w:themeColor="text1"/>
          <w:sz w:val="24"/>
          <w:szCs w:val="24"/>
        </w:rPr>
        <w:t xml:space="preserve">MoER’s </w:t>
      </w:r>
      <w:r w:rsidRPr="00AA212D">
        <w:rPr>
          <w:rFonts w:ascii="Times New Roman" w:hAnsi="Times New Roman" w:cs="Times New Roman"/>
          <w:sz w:val="24"/>
          <w:szCs w:val="24"/>
        </w:rPr>
        <w:t xml:space="preserve">Order no. 573 dated June 15, 2022, after acceptance of the National Qualifications Council, NQF Decision dated May 27, 2022.  </w:t>
      </w:r>
    </w:p>
    <w:p w14:paraId="72B15A72" w14:textId="4A4E263B" w:rsidR="00CB0177" w:rsidRPr="00CB0177" w:rsidRDefault="00AA212D" w:rsidP="001B2FB3">
      <w:pPr>
        <w:jc w:val="both"/>
        <w:rPr>
          <w:sz w:val="24"/>
          <w:szCs w:val="24"/>
        </w:rPr>
      </w:pPr>
      <w:r w:rsidRPr="00AA212D">
        <w:rPr>
          <w:rFonts w:ascii="Times New Roman" w:hAnsi="Times New Roman" w:cs="Times New Roman"/>
          <w:sz w:val="24"/>
          <w:szCs w:val="24"/>
        </w:rPr>
        <w:t>T</w:t>
      </w:r>
      <w:r w:rsidR="00CB0177" w:rsidRPr="00AA212D">
        <w:rPr>
          <w:rFonts w:ascii="Times New Roman" w:hAnsi="Times New Roman" w:cs="Times New Roman"/>
          <w:sz w:val="24"/>
          <w:szCs w:val="24"/>
        </w:rPr>
        <w:t>he procedure for approval and implementation of the qualification standard</w:t>
      </w:r>
      <w:r w:rsidR="0032712E">
        <w:rPr>
          <w:rFonts w:ascii="Times New Roman" w:hAnsi="Times New Roman" w:cs="Times New Roman"/>
          <w:sz w:val="24"/>
          <w:szCs w:val="24"/>
        </w:rPr>
        <w:t>s</w:t>
      </w:r>
      <w:r w:rsidR="00CB0177" w:rsidRPr="00AA212D">
        <w:rPr>
          <w:rFonts w:ascii="Times New Roman" w:hAnsi="Times New Roman" w:cs="Times New Roman"/>
          <w:sz w:val="24"/>
          <w:szCs w:val="24"/>
        </w:rPr>
        <w:t xml:space="preserve"> was improved</w:t>
      </w:r>
      <w:r w:rsidR="000C3B81">
        <w:rPr>
          <w:rFonts w:ascii="Times New Roman" w:hAnsi="Times New Roman" w:cs="Times New Roman"/>
          <w:sz w:val="24"/>
          <w:szCs w:val="24"/>
        </w:rPr>
        <w:t>,</w:t>
      </w:r>
      <w:r w:rsidR="001B2FB3">
        <w:rPr>
          <w:rFonts w:ascii="Times New Roman" w:hAnsi="Times New Roman" w:cs="Times New Roman"/>
          <w:sz w:val="24"/>
          <w:szCs w:val="24"/>
        </w:rPr>
        <w:t xml:space="preserve"> and a</w:t>
      </w:r>
      <w:r w:rsidR="00CB0177" w:rsidRPr="00AA212D">
        <w:rPr>
          <w:rFonts w:ascii="Times New Roman" w:hAnsi="Times New Roman" w:cs="Times New Roman"/>
          <w:sz w:val="24"/>
          <w:szCs w:val="24"/>
        </w:rPr>
        <w:t xml:space="preserve"> new model of the Competency Standard for NQF levels 6-8 developed and piloted with the working groups in the process of </w:t>
      </w:r>
      <w:r w:rsidR="001B2FB3">
        <w:rPr>
          <w:rFonts w:ascii="Times New Roman" w:hAnsi="Times New Roman" w:cs="Times New Roman"/>
          <w:sz w:val="24"/>
          <w:szCs w:val="24"/>
        </w:rPr>
        <w:t>developing</w:t>
      </w:r>
      <w:r w:rsidR="00CB0177" w:rsidRPr="00AA212D">
        <w:rPr>
          <w:rFonts w:ascii="Times New Roman" w:hAnsi="Times New Roman" w:cs="Times New Roman"/>
          <w:sz w:val="24"/>
          <w:szCs w:val="24"/>
        </w:rPr>
        <w:t xml:space="preserve"> 55 standards under MHEP – component part of the Qualification Standard</w:t>
      </w:r>
      <w:r w:rsidR="001B2FB3">
        <w:rPr>
          <w:rFonts w:ascii="Times New Roman" w:hAnsi="Times New Roman" w:cs="Times New Roman"/>
          <w:sz w:val="24"/>
          <w:szCs w:val="24"/>
        </w:rPr>
        <w:t xml:space="preserve">. </w:t>
      </w:r>
    </w:p>
    <w:p w14:paraId="766C1F30" w14:textId="0F67D9C2" w:rsidR="00CB0177" w:rsidRPr="000C3B81" w:rsidRDefault="00CB0177" w:rsidP="000C3B81">
      <w:pPr>
        <w:spacing w:line="259" w:lineRule="auto"/>
        <w:jc w:val="both"/>
        <w:rPr>
          <w:rFonts w:ascii="Times New Roman" w:hAnsi="Times New Roman" w:cs="Times New Roman"/>
          <w:sz w:val="24"/>
          <w:szCs w:val="24"/>
        </w:rPr>
      </w:pPr>
      <w:bookmarkStart w:id="5" w:name="_Hlk109395183"/>
      <w:r w:rsidRPr="000C3B81">
        <w:rPr>
          <w:rFonts w:ascii="Times New Roman" w:hAnsi="Times New Roman" w:cs="Times New Roman"/>
          <w:sz w:val="24"/>
          <w:szCs w:val="24"/>
        </w:rPr>
        <w:t xml:space="preserve">Multiple consultation meetings </w:t>
      </w:r>
      <w:r w:rsidR="001B3949">
        <w:rPr>
          <w:rFonts w:ascii="Times New Roman" w:hAnsi="Times New Roman" w:cs="Times New Roman"/>
          <w:sz w:val="24"/>
          <w:szCs w:val="24"/>
        </w:rPr>
        <w:t xml:space="preserve">on </w:t>
      </w:r>
      <w:r w:rsidRPr="000C3B81">
        <w:rPr>
          <w:rFonts w:ascii="Times New Roman" w:hAnsi="Times New Roman" w:cs="Times New Roman"/>
          <w:sz w:val="24"/>
          <w:szCs w:val="24"/>
        </w:rPr>
        <w:t xml:space="preserve">the draft competency standards/qualification standards for NQF levels 6-8 were organized with </w:t>
      </w:r>
      <w:r w:rsidR="00847B67">
        <w:rPr>
          <w:rFonts w:ascii="Times New Roman" w:hAnsi="Times New Roman" w:cs="Times New Roman"/>
          <w:sz w:val="24"/>
          <w:szCs w:val="24"/>
        </w:rPr>
        <w:t>leaders and members of the W</w:t>
      </w:r>
      <w:r w:rsidRPr="000C3B81">
        <w:rPr>
          <w:rFonts w:ascii="Times New Roman" w:hAnsi="Times New Roman" w:cs="Times New Roman"/>
          <w:sz w:val="24"/>
          <w:szCs w:val="24"/>
        </w:rPr>
        <w:t>orking groups</w:t>
      </w:r>
      <w:r w:rsidR="00847B67">
        <w:rPr>
          <w:rFonts w:ascii="Times New Roman" w:hAnsi="Times New Roman" w:cs="Times New Roman"/>
          <w:sz w:val="24"/>
          <w:szCs w:val="24"/>
        </w:rPr>
        <w:t>.</w:t>
      </w:r>
      <w:r w:rsidRPr="000C3B81">
        <w:rPr>
          <w:rFonts w:ascii="Times New Roman" w:hAnsi="Times New Roman" w:cs="Times New Roman"/>
          <w:sz w:val="24"/>
          <w:szCs w:val="24"/>
        </w:rPr>
        <w:t xml:space="preserve"> </w:t>
      </w:r>
      <w:bookmarkEnd w:id="5"/>
      <w:r w:rsidRPr="000C3B81">
        <w:rPr>
          <w:rFonts w:ascii="Times New Roman" w:hAnsi="Times New Roman" w:cs="Times New Roman"/>
          <w:sz w:val="24"/>
          <w:szCs w:val="24"/>
        </w:rPr>
        <w:t xml:space="preserve">During the working process, </w:t>
      </w:r>
      <w:r w:rsidR="00C61695">
        <w:rPr>
          <w:rFonts w:ascii="Times New Roman" w:hAnsi="Times New Roman" w:cs="Times New Roman"/>
          <w:sz w:val="24"/>
          <w:szCs w:val="24"/>
        </w:rPr>
        <w:t>it was found the need</w:t>
      </w:r>
      <w:r w:rsidRPr="000C3B81">
        <w:rPr>
          <w:rFonts w:ascii="Times New Roman" w:hAnsi="Times New Roman" w:cs="Times New Roman"/>
          <w:sz w:val="24"/>
          <w:szCs w:val="24"/>
        </w:rPr>
        <w:t xml:space="preserve"> for additional documentation and development of guidelines for the development of competence and qualification standards for NQF level 8, in accordance with the recommendations of the </w:t>
      </w:r>
      <w:r w:rsidRPr="000C3B81">
        <w:rPr>
          <w:rFonts w:ascii="Times New Roman" w:hAnsi="Times New Roman" w:cs="Times New Roman"/>
          <w:color w:val="202124"/>
          <w:sz w:val="24"/>
          <w:szCs w:val="24"/>
          <w:shd w:val="clear" w:color="auto" w:fill="FFFFFF"/>
        </w:rPr>
        <w:t xml:space="preserve">European Council for Doctoral Candidates and Junior </w:t>
      </w:r>
      <w:r w:rsidRPr="000C3B81">
        <w:rPr>
          <w:rFonts w:ascii="Times New Roman" w:hAnsi="Times New Roman" w:cs="Times New Roman"/>
          <w:color w:val="202124"/>
          <w:sz w:val="24"/>
          <w:szCs w:val="24"/>
        </w:rPr>
        <w:t>Researchers</w:t>
      </w:r>
      <w:r w:rsidRPr="000C3B81">
        <w:rPr>
          <w:rFonts w:ascii="Times New Roman" w:hAnsi="Times New Roman" w:cs="Times New Roman"/>
          <w:sz w:val="24"/>
          <w:szCs w:val="24"/>
        </w:rPr>
        <w:t xml:space="preserve"> (EURODOC), </w:t>
      </w:r>
      <w:r w:rsidRPr="000C3B81">
        <w:rPr>
          <w:rFonts w:ascii="Times New Roman" w:hAnsi="Times New Roman" w:cs="Times New Roman"/>
          <w:bCs/>
          <w:color w:val="000000" w:themeColor="text1"/>
          <w:sz w:val="24"/>
          <w:szCs w:val="24"/>
        </w:rPr>
        <w:t>European University Association</w:t>
      </w:r>
      <w:r w:rsidRPr="000C3B81">
        <w:rPr>
          <w:rFonts w:ascii="Times New Roman" w:hAnsi="Times New Roman" w:cs="Times New Roman"/>
          <w:color w:val="000000" w:themeColor="text1"/>
          <w:sz w:val="24"/>
          <w:szCs w:val="24"/>
        </w:rPr>
        <w:t xml:space="preserve"> </w:t>
      </w:r>
      <w:r w:rsidRPr="000C3B81">
        <w:rPr>
          <w:rFonts w:ascii="Times New Roman" w:hAnsi="Times New Roman" w:cs="Times New Roman"/>
          <w:sz w:val="24"/>
          <w:szCs w:val="24"/>
        </w:rPr>
        <w:t>(EUA), EQF and good international sectoral practices, subsequently it is considered appropriate to complete the Methodology on development, validation and approval of the standards</w:t>
      </w:r>
      <w:r w:rsidR="00E24D01">
        <w:rPr>
          <w:rFonts w:ascii="Times New Roman" w:hAnsi="Times New Roman" w:cs="Times New Roman"/>
          <w:sz w:val="24"/>
          <w:szCs w:val="24"/>
        </w:rPr>
        <w:t>.</w:t>
      </w:r>
    </w:p>
    <w:p w14:paraId="09E2607A" w14:textId="0A7D0012" w:rsidR="00E9553E" w:rsidRPr="007D4189" w:rsidRDefault="007D4189" w:rsidP="00CB0177">
      <w:pPr>
        <w:pStyle w:val="ListParagraph"/>
        <w:tabs>
          <w:tab w:val="left" w:pos="993"/>
        </w:tabs>
        <w:spacing w:before="120" w:after="40" w:line="276" w:lineRule="auto"/>
        <w:ind w:left="0" w:firstLine="90"/>
        <w:jc w:val="both"/>
        <w:rPr>
          <w:b/>
          <w:bCs/>
          <w:i/>
          <w:iCs/>
          <w:sz w:val="24"/>
          <w:szCs w:val="24"/>
          <w:lang w:val="en-GB"/>
        </w:rPr>
      </w:pPr>
      <w:r w:rsidRPr="007D4189">
        <w:rPr>
          <w:b/>
          <w:bCs/>
          <w:i/>
          <w:iCs/>
          <w:sz w:val="24"/>
          <w:szCs w:val="24"/>
          <w:lang w:val="en-GB"/>
        </w:rPr>
        <w:t>Development of qualification standards for 14 fields</w:t>
      </w:r>
    </w:p>
    <w:p w14:paraId="1AECCE1A" w14:textId="77777777" w:rsidR="00CB0177" w:rsidRPr="00CB0177" w:rsidRDefault="00CB0177" w:rsidP="00CB0177">
      <w:pPr>
        <w:jc w:val="both"/>
        <w:rPr>
          <w:rFonts w:ascii="Times New Roman" w:hAnsi="Times New Roman"/>
          <w:iCs/>
          <w:color w:val="000000" w:themeColor="text1"/>
          <w:sz w:val="24"/>
          <w:szCs w:val="24"/>
        </w:rPr>
      </w:pPr>
      <w:r w:rsidRPr="00CB0177">
        <w:rPr>
          <w:rFonts w:ascii="Times New Roman" w:hAnsi="Times New Roman"/>
          <w:color w:val="000000" w:themeColor="text1"/>
          <w:sz w:val="24"/>
          <w:szCs w:val="24"/>
        </w:rPr>
        <w:t>On March 25, 2022, the procurement process was launched for submission of proposals for development of qualification standards for 14 fields.</w:t>
      </w:r>
      <w:r w:rsidRPr="00CB0177">
        <w:rPr>
          <w:rFonts w:ascii="Times New Roman" w:hAnsi="Times New Roman"/>
          <w:i/>
          <w:color w:val="000000" w:themeColor="text1"/>
          <w:sz w:val="24"/>
          <w:szCs w:val="24"/>
        </w:rPr>
        <w:t xml:space="preserve"> </w:t>
      </w:r>
      <w:r w:rsidRPr="00CB0177">
        <w:rPr>
          <w:rFonts w:ascii="Times New Roman" w:hAnsi="Times New Roman"/>
          <w:iCs/>
          <w:color w:val="000000" w:themeColor="text1"/>
          <w:sz w:val="24"/>
          <w:szCs w:val="24"/>
        </w:rPr>
        <w:t xml:space="preserve">A total of 221 qualification standards are to be developed for these 14 fields. </w:t>
      </w:r>
    </w:p>
    <w:p w14:paraId="09AB8062" w14:textId="77777777" w:rsidR="00CB0177" w:rsidRPr="00CB0177" w:rsidRDefault="00CB0177" w:rsidP="00CB0177">
      <w:pPr>
        <w:jc w:val="both"/>
        <w:rPr>
          <w:rFonts w:ascii="Times New Roman" w:hAnsi="Times New Roman"/>
          <w:color w:val="000000" w:themeColor="text1"/>
          <w:sz w:val="24"/>
          <w:szCs w:val="24"/>
        </w:rPr>
      </w:pPr>
      <w:r w:rsidRPr="00CB0177">
        <w:rPr>
          <w:rFonts w:ascii="Times New Roman" w:hAnsi="Times New Roman"/>
          <w:color w:val="000000" w:themeColor="text1"/>
          <w:sz w:val="24"/>
          <w:szCs w:val="24"/>
        </w:rPr>
        <w:t xml:space="preserve">On November 18, 2022, the contracts have been signed with the selected institution (Technical University of Moldova) for development of qualification standards for the following 3 fields: </w:t>
      </w:r>
      <w:r w:rsidRPr="00CB0177">
        <w:rPr>
          <w:rFonts w:ascii="Times New Roman" w:hAnsi="Times New Roman"/>
          <w:i/>
          <w:color w:val="000000" w:themeColor="text1"/>
          <w:sz w:val="24"/>
          <w:szCs w:val="24"/>
        </w:rPr>
        <w:t>071 Engineering and engineering activities (55 standards), 073 Architecture and construction (19 standards), 104 Transport services (3 standards)</w:t>
      </w:r>
      <w:r w:rsidRPr="00CB0177">
        <w:rPr>
          <w:rFonts w:ascii="Times New Roman" w:hAnsi="Times New Roman"/>
          <w:color w:val="000000" w:themeColor="text1"/>
          <w:sz w:val="24"/>
          <w:szCs w:val="24"/>
        </w:rPr>
        <w:t xml:space="preserve">, and on November 25, 2022, the contract was signed with the selected institution (Academy of Music, Theatre and Fine Arts) for development of qualification standards for the field of </w:t>
      </w:r>
      <w:r w:rsidRPr="00CB0177">
        <w:rPr>
          <w:rFonts w:ascii="Times New Roman" w:hAnsi="Times New Roman"/>
          <w:i/>
          <w:color w:val="000000" w:themeColor="text1"/>
          <w:sz w:val="24"/>
          <w:szCs w:val="24"/>
        </w:rPr>
        <w:t>021 Arts (48 standards)</w:t>
      </w:r>
      <w:r w:rsidRPr="00CB0177">
        <w:rPr>
          <w:rFonts w:ascii="Times New Roman" w:hAnsi="Times New Roman"/>
          <w:color w:val="000000" w:themeColor="text1"/>
          <w:sz w:val="24"/>
          <w:szCs w:val="24"/>
        </w:rPr>
        <w:t xml:space="preserve">. </w:t>
      </w:r>
    </w:p>
    <w:p w14:paraId="1368E747" w14:textId="41012BB8" w:rsidR="00CB0177" w:rsidRPr="00CB0177" w:rsidRDefault="00CB0177" w:rsidP="00CB0177">
      <w:pPr>
        <w:jc w:val="both"/>
        <w:rPr>
          <w:rFonts w:ascii="Times New Roman" w:hAnsi="Times New Roman"/>
          <w:color w:val="000000" w:themeColor="text1"/>
          <w:sz w:val="24"/>
          <w:szCs w:val="24"/>
        </w:rPr>
      </w:pPr>
      <w:r w:rsidRPr="00CB0177">
        <w:rPr>
          <w:rFonts w:ascii="Times New Roman" w:hAnsi="Times New Roman"/>
          <w:color w:val="000000" w:themeColor="text1"/>
          <w:sz w:val="24"/>
          <w:szCs w:val="24"/>
        </w:rPr>
        <w:t xml:space="preserve">On December 15, 2022, the contracts have been signed with the selected institution (State University of Moldova) for development of qualification standards for the following 9 fields: </w:t>
      </w:r>
      <w:r w:rsidRPr="00CB0177">
        <w:rPr>
          <w:rFonts w:ascii="Times New Roman" w:hAnsi="Times New Roman"/>
          <w:i/>
          <w:color w:val="000000" w:themeColor="text1"/>
          <w:sz w:val="24"/>
          <w:szCs w:val="24"/>
        </w:rPr>
        <w:t xml:space="preserve">022 Humanistic sciences (15 standards), 023 Philology (11 standards), 031 Social and </w:t>
      </w:r>
      <w:r w:rsidR="00063AA3" w:rsidRPr="00CB0177">
        <w:rPr>
          <w:rFonts w:ascii="Times New Roman" w:hAnsi="Times New Roman"/>
          <w:i/>
          <w:color w:val="000000" w:themeColor="text1"/>
          <w:sz w:val="24"/>
          <w:szCs w:val="24"/>
        </w:rPr>
        <w:t>behavioural</w:t>
      </w:r>
      <w:r w:rsidRPr="00CB0177">
        <w:rPr>
          <w:rFonts w:ascii="Times New Roman" w:hAnsi="Times New Roman"/>
          <w:i/>
          <w:color w:val="000000" w:themeColor="text1"/>
          <w:sz w:val="24"/>
          <w:szCs w:val="24"/>
        </w:rPr>
        <w:t xml:space="preserve"> sciences (13 standards), 032 Journalism and Information (9 standards), 050 Chemical Sciences (5 standards), 051 Biological Sciences (7 standards), 052 Environmental Sciences (3 standards), 053 Physical Sciences (13 standards), 054 Mathematics and statistics (7 standards). </w:t>
      </w:r>
    </w:p>
    <w:p w14:paraId="3A7D40B2" w14:textId="77777777" w:rsidR="00CB0177" w:rsidRPr="00CB0177" w:rsidRDefault="00CB0177" w:rsidP="00CB0177">
      <w:pPr>
        <w:jc w:val="both"/>
        <w:rPr>
          <w:rFonts w:ascii="Times New Roman" w:hAnsi="Times New Roman"/>
          <w:color w:val="000000" w:themeColor="text1"/>
          <w:sz w:val="24"/>
          <w:szCs w:val="24"/>
        </w:rPr>
      </w:pPr>
      <w:r w:rsidRPr="00CB0177">
        <w:rPr>
          <w:rFonts w:ascii="Times New Roman" w:hAnsi="Times New Roman"/>
          <w:color w:val="000000" w:themeColor="text1"/>
          <w:sz w:val="24"/>
          <w:szCs w:val="24"/>
        </w:rPr>
        <w:t xml:space="preserve">At the time of reporting, the revised technical and financial proposals received from the selected institution for development of qualification standards for </w:t>
      </w:r>
      <w:r w:rsidRPr="00CB0177">
        <w:rPr>
          <w:rFonts w:ascii="Times New Roman" w:hAnsi="Times New Roman"/>
          <w:i/>
          <w:color w:val="000000" w:themeColor="text1"/>
          <w:sz w:val="24"/>
          <w:szCs w:val="24"/>
        </w:rPr>
        <w:t xml:space="preserve">103 Security services field (13 standards) </w:t>
      </w:r>
      <w:r w:rsidRPr="00CB0177">
        <w:rPr>
          <w:rFonts w:ascii="Times New Roman" w:hAnsi="Times New Roman"/>
          <w:color w:val="000000" w:themeColor="text1"/>
          <w:sz w:val="24"/>
          <w:szCs w:val="24"/>
        </w:rPr>
        <w:t xml:space="preserve">has been submitted to the Evaluation Committee for review and approval. </w:t>
      </w:r>
    </w:p>
    <w:p w14:paraId="7227C574" w14:textId="77777777" w:rsidR="00CB0177" w:rsidRPr="00CB0177" w:rsidRDefault="00CB0177" w:rsidP="00CB0177">
      <w:pPr>
        <w:spacing w:after="120"/>
        <w:jc w:val="both"/>
        <w:rPr>
          <w:rFonts w:ascii="Times New Roman" w:eastAsiaTheme="majorEastAsia" w:hAnsi="Times New Roman" w:cs="Times New Roman"/>
          <w:b/>
          <w:bCs/>
          <w:color w:val="000000" w:themeColor="text1"/>
          <w:sz w:val="24"/>
          <w:szCs w:val="24"/>
        </w:rPr>
      </w:pPr>
      <w:r w:rsidRPr="00CB0177">
        <w:rPr>
          <w:rFonts w:ascii="Times New Roman" w:eastAsiaTheme="majorEastAsia" w:hAnsi="Times New Roman" w:cs="Times New Roman"/>
          <w:b/>
          <w:bCs/>
          <w:color w:val="000000" w:themeColor="text1"/>
          <w:sz w:val="24"/>
          <w:szCs w:val="24"/>
        </w:rPr>
        <w:lastRenderedPageBreak/>
        <w:t>Assistance to the implementation of the NQF (activity 1.1.1.2 of the Implementation Plan)</w:t>
      </w:r>
    </w:p>
    <w:p w14:paraId="7ACED658" w14:textId="60E80180" w:rsidR="00CB0177" w:rsidRPr="00CB0177" w:rsidRDefault="00CB0177" w:rsidP="00CB0177">
      <w:pPr>
        <w:spacing w:after="120"/>
        <w:jc w:val="both"/>
        <w:rPr>
          <w:rFonts w:ascii="Times New Roman" w:hAnsi="Times New Roman" w:cs="Times New Roman"/>
          <w:iCs/>
          <w:color w:val="000000" w:themeColor="text1"/>
          <w:sz w:val="24"/>
          <w:szCs w:val="24"/>
        </w:rPr>
      </w:pPr>
      <w:r w:rsidRPr="00CB0177">
        <w:rPr>
          <w:rFonts w:ascii="Times New Roman" w:hAnsi="Times New Roman" w:cs="Times New Roman"/>
          <w:iCs/>
          <w:color w:val="000000" w:themeColor="text1"/>
          <w:sz w:val="24"/>
          <w:szCs w:val="24"/>
        </w:rPr>
        <w:t>The MoER team, with the support of the PMT, carried out the procurement process for contracting an individual consultant to assist the NQF Directorate in the process of implementing the NQF</w:t>
      </w:r>
      <w:r w:rsidR="000E1A8A">
        <w:rPr>
          <w:rFonts w:ascii="Times New Roman" w:hAnsi="Times New Roman" w:cs="Times New Roman"/>
          <w:iCs/>
          <w:color w:val="000000" w:themeColor="text1"/>
          <w:sz w:val="24"/>
          <w:szCs w:val="24"/>
        </w:rPr>
        <w:t>. O</w:t>
      </w:r>
      <w:r w:rsidRPr="00CB0177">
        <w:rPr>
          <w:rFonts w:ascii="Times New Roman" w:hAnsi="Times New Roman" w:cs="Times New Roman"/>
          <w:iCs/>
          <w:color w:val="000000" w:themeColor="text1"/>
          <w:sz w:val="24"/>
          <w:szCs w:val="24"/>
        </w:rPr>
        <w:t>n August 23, 2021</w:t>
      </w:r>
      <w:r w:rsidR="000E1A8A">
        <w:rPr>
          <w:rFonts w:ascii="Times New Roman" w:hAnsi="Times New Roman" w:cs="Times New Roman"/>
          <w:iCs/>
          <w:color w:val="000000" w:themeColor="text1"/>
          <w:sz w:val="24"/>
          <w:szCs w:val="24"/>
        </w:rPr>
        <w:t>, t</w:t>
      </w:r>
      <w:r w:rsidRPr="00CB0177">
        <w:rPr>
          <w:rFonts w:ascii="Times New Roman" w:hAnsi="Times New Roman" w:cs="Times New Roman"/>
          <w:iCs/>
          <w:color w:val="000000" w:themeColor="text1"/>
          <w:sz w:val="24"/>
          <w:szCs w:val="24"/>
        </w:rPr>
        <w:t>he contract with the selected consultant was signed</w:t>
      </w:r>
      <w:r w:rsidR="000E1A8A">
        <w:rPr>
          <w:rFonts w:ascii="Times New Roman" w:hAnsi="Times New Roman" w:cs="Times New Roman"/>
          <w:iCs/>
          <w:color w:val="000000" w:themeColor="text1"/>
          <w:sz w:val="24"/>
          <w:szCs w:val="24"/>
        </w:rPr>
        <w:t>, and the</w:t>
      </w:r>
      <w:r w:rsidR="004B204C">
        <w:rPr>
          <w:rFonts w:ascii="Times New Roman" w:hAnsi="Times New Roman" w:cs="Times New Roman"/>
          <w:iCs/>
          <w:color w:val="000000" w:themeColor="text1"/>
          <w:sz w:val="24"/>
          <w:szCs w:val="24"/>
        </w:rPr>
        <w:t xml:space="preserve"> contract was terminated on August 23, 2022.</w:t>
      </w:r>
      <w:r w:rsidR="00D82F24" w:rsidRPr="00D82F24">
        <w:rPr>
          <w:rFonts w:ascii="Times New Roman" w:hAnsi="Times New Roman" w:cs="Times New Roman"/>
          <w:iCs/>
          <w:color w:val="000000" w:themeColor="text1"/>
          <w:sz w:val="24"/>
          <w:szCs w:val="24"/>
        </w:rPr>
        <w:t xml:space="preserve"> The </w:t>
      </w:r>
      <w:r w:rsidR="00CF3D0E">
        <w:rPr>
          <w:rFonts w:ascii="Times New Roman" w:hAnsi="Times New Roman" w:cs="Times New Roman"/>
          <w:iCs/>
          <w:color w:val="000000" w:themeColor="text1"/>
          <w:sz w:val="24"/>
          <w:szCs w:val="24"/>
        </w:rPr>
        <w:t>Terms of Reference (</w:t>
      </w:r>
      <w:r w:rsidR="00D82F24" w:rsidRPr="00D82F24">
        <w:rPr>
          <w:rFonts w:ascii="Times New Roman" w:hAnsi="Times New Roman" w:cs="Times New Roman"/>
          <w:iCs/>
          <w:color w:val="000000" w:themeColor="text1"/>
          <w:sz w:val="24"/>
          <w:szCs w:val="24"/>
        </w:rPr>
        <w:t>ToR</w:t>
      </w:r>
      <w:r w:rsidR="00CF3D0E">
        <w:rPr>
          <w:rFonts w:ascii="Times New Roman" w:hAnsi="Times New Roman" w:cs="Times New Roman"/>
          <w:iCs/>
          <w:color w:val="000000" w:themeColor="text1"/>
          <w:sz w:val="24"/>
          <w:szCs w:val="24"/>
        </w:rPr>
        <w:t>)</w:t>
      </w:r>
      <w:r w:rsidR="00D82F24" w:rsidRPr="00D82F24">
        <w:rPr>
          <w:rFonts w:ascii="Times New Roman" w:hAnsi="Times New Roman" w:cs="Times New Roman"/>
          <w:iCs/>
          <w:color w:val="000000" w:themeColor="text1"/>
          <w:sz w:val="24"/>
          <w:szCs w:val="24"/>
        </w:rPr>
        <w:t xml:space="preserve"> </w:t>
      </w:r>
      <w:r w:rsidR="00556372">
        <w:rPr>
          <w:rFonts w:ascii="Times New Roman" w:hAnsi="Times New Roman" w:cs="Times New Roman"/>
          <w:iCs/>
          <w:color w:val="000000" w:themeColor="text1"/>
          <w:sz w:val="24"/>
          <w:szCs w:val="24"/>
        </w:rPr>
        <w:t xml:space="preserve">for assistance to the implementation of the NQF </w:t>
      </w:r>
      <w:r w:rsidR="00D82F24" w:rsidRPr="00D82F24">
        <w:rPr>
          <w:rFonts w:ascii="Times New Roman" w:hAnsi="Times New Roman" w:cs="Times New Roman"/>
          <w:iCs/>
          <w:color w:val="000000" w:themeColor="text1"/>
          <w:sz w:val="24"/>
          <w:szCs w:val="24"/>
        </w:rPr>
        <w:t>w</w:t>
      </w:r>
      <w:r w:rsidR="00067AFD">
        <w:rPr>
          <w:rFonts w:ascii="Times New Roman" w:hAnsi="Times New Roman" w:cs="Times New Roman"/>
          <w:iCs/>
          <w:color w:val="000000" w:themeColor="text1"/>
          <w:sz w:val="24"/>
          <w:szCs w:val="24"/>
        </w:rPr>
        <w:t>as</w:t>
      </w:r>
      <w:r w:rsidR="00D82F24" w:rsidRPr="00D82F24">
        <w:rPr>
          <w:rFonts w:ascii="Times New Roman" w:hAnsi="Times New Roman" w:cs="Times New Roman"/>
          <w:iCs/>
          <w:color w:val="000000" w:themeColor="text1"/>
          <w:sz w:val="24"/>
          <w:szCs w:val="24"/>
        </w:rPr>
        <w:t xml:space="preserve"> revised given the real needs of the MoER. The procurement process </w:t>
      </w:r>
      <w:r w:rsidR="00D82F24">
        <w:rPr>
          <w:rFonts w:ascii="Times New Roman" w:hAnsi="Times New Roman" w:cs="Times New Roman"/>
          <w:iCs/>
          <w:color w:val="000000" w:themeColor="text1"/>
          <w:sz w:val="24"/>
          <w:szCs w:val="24"/>
        </w:rPr>
        <w:t xml:space="preserve">has been </w:t>
      </w:r>
      <w:r w:rsidR="00D82F24" w:rsidRPr="00D82F24">
        <w:rPr>
          <w:rFonts w:ascii="Times New Roman" w:hAnsi="Times New Roman" w:cs="Times New Roman"/>
          <w:iCs/>
          <w:color w:val="000000" w:themeColor="text1"/>
          <w:sz w:val="24"/>
          <w:szCs w:val="24"/>
        </w:rPr>
        <w:t>launched to select another consultant</w:t>
      </w:r>
      <w:r w:rsidR="00D82F24">
        <w:rPr>
          <w:rFonts w:ascii="Times New Roman" w:hAnsi="Times New Roman" w:cs="Times New Roman"/>
          <w:iCs/>
          <w:color w:val="000000" w:themeColor="text1"/>
          <w:sz w:val="24"/>
          <w:szCs w:val="24"/>
        </w:rPr>
        <w:t xml:space="preserve"> and the deadline to submit Expressions of Interest is January 16, 2023</w:t>
      </w:r>
      <w:r w:rsidR="00D82F24" w:rsidRPr="00D82F24">
        <w:rPr>
          <w:rFonts w:ascii="Times New Roman" w:hAnsi="Times New Roman" w:cs="Times New Roman"/>
          <w:iCs/>
          <w:color w:val="000000" w:themeColor="text1"/>
          <w:sz w:val="24"/>
          <w:szCs w:val="24"/>
        </w:rPr>
        <w:t>.</w:t>
      </w:r>
    </w:p>
    <w:p w14:paraId="1D918EF3" w14:textId="095E9DE3" w:rsidR="00185211" w:rsidRDefault="00CB0177" w:rsidP="00185211">
      <w:pPr>
        <w:spacing w:after="0"/>
        <w:jc w:val="both"/>
        <w:rPr>
          <w:rFonts w:ascii="Times New Roman" w:hAnsi="Times New Roman" w:cs="Times New Roman"/>
          <w:sz w:val="24"/>
          <w:szCs w:val="24"/>
        </w:rPr>
      </w:pPr>
      <w:r w:rsidRPr="00CB0177">
        <w:rPr>
          <w:rFonts w:ascii="Times New Roman" w:hAnsi="Times New Roman" w:cs="Times New Roman"/>
          <w:sz w:val="24"/>
          <w:szCs w:val="24"/>
        </w:rPr>
        <w:t xml:space="preserve">During the reference period, the contracted consultant provided assistance to the NQF Directorate in </w:t>
      </w:r>
      <w:r w:rsidR="00D82F24">
        <w:rPr>
          <w:rFonts w:ascii="Times New Roman" w:hAnsi="Times New Roman" w:cs="Times New Roman"/>
          <w:sz w:val="24"/>
          <w:szCs w:val="24"/>
        </w:rPr>
        <w:t>the following</w:t>
      </w:r>
      <w:r w:rsidRPr="00CB0177">
        <w:rPr>
          <w:rFonts w:ascii="Times New Roman" w:hAnsi="Times New Roman" w:cs="Times New Roman"/>
          <w:sz w:val="24"/>
          <w:szCs w:val="24"/>
        </w:rPr>
        <w:t xml:space="preserve"> areas:</w:t>
      </w:r>
      <w:r w:rsidR="00185211">
        <w:rPr>
          <w:rFonts w:ascii="Times New Roman" w:hAnsi="Times New Roman" w:cs="Times New Roman"/>
          <w:sz w:val="24"/>
          <w:szCs w:val="24"/>
        </w:rPr>
        <w:t xml:space="preserve"> </w:t>
      </w:r>
    </w:p>
    <w:p w14:paraId="67D7C8FA" w14:textId="5FCA3882" w:rsidR="00185211" w:rsidRPr="00185211" w:rsidRDefault="006E172E" w:rsidP="00185211">
      <w:pPr>
        <w:pStyle w:val="ListParagraph"/>
        <w:numPr>
          <w:ilvl w:val="0"/>
          <w:numId w:val="25"/>
        </w:numPr>
        <w:jc w:val="both"/>
        <w:rPr>
          <w:sz w:val="24"/>
          <w:szCs w:val="24"/>
          <w:lang w:val="en-GB"/>
        </w:rPr>
      </w:pPr>
      <w:r>
        <w:rPr>
          <w:sz w:val="24"/>
          <w:szCs w:val="24"/>
          <w:lang w:val="en-GB"/>
        </w:rPr>
        <w:t xml:space="preserve">provided </w:t>
      </w:r>
      <w:r w:rsidR="00CB0177" w:rsidRPr="00185211">
        <w:rPr>
          <w:sz w:val="24"/>
          <w:szCs w:val="24"/>
          <w:lang w:val="en-GB"/>
        </w:rPr>
        <w:t xml:space="preserve">recommendations on the draft agreement on recognition of qualifications within the </w:t>
      </w:r>
      <w:r w:rsidR="00CB0177" w:rsidRPr="00185211">
        <w:rPr>
          <w:bCs/>
          <w:color w:val="000000" w:themeColor="text1"/>
          <w:sz w:val="24"/>
          <w:shd w:val="clear" w:color="auto" w:fill="FFFFFF"/>
          <w:lang w:val="en-GB"/>
        </w:rPr>
        <w:t>Central European Free Trade Agreement</w:t>
      </w:r>
      <w:r w:rsidR="00CB0177" w:rsidRPr="00185211">
        <w:rPr>
          <w:color w:val="000000" w:themeColor="text1"/>
          <w:sz w:val="24"/>
          <w:shd w:val="clear" w:color="auto" w:fill="FFFFFF"/>
          <w:lang w:val="en-GB"/>
        </w:rPr>
        <w:t xml:space="preserve"> (CEFTA) </w:t>
      </w:r>
      <w:r w:rsidR="00CB0177" w:rsidRPr="00185211">
        <w:rPr>
          <w:sz w:val="24"/>
          <w:szCs w:val="24"/>
          <w:lang w:val="en-GB"/>
        </w:rPr>
        <w:t>member countries and on the acceptance/adherence to the Global Convention for the Recognition of Qualifications in Higher Education, UNESCO/2019;</w:t>
      </w:r>
      <w:r w:rsidR="00185211" w:rsidRPr="00185211">
        <w:rPr>
          <w:sz w:val="24"/>
          <w:szCs w:val="24"/>
          <w:lang w:val="en-GB"/>
        </w:rPr>
        <w:t xml:space="preserve"> </w:t>
      </w:r>
    </w:p>
    <w:p w14:paraId="467372C6" w14:textId="0FAAF087" w:rsidR="00CB0177" w:rsidRPr="000B7304" w:rsidRDefault="00CB0177" w:rsidP="00185211">
      <w:pPr>
        <w:pStyle w:val="ListParagraph"/>
        <w:numPr>
          <w:ilvl w:val="0"/>
          <w:numId w:val="10"/>
        </w:numPr>
        <w:jc w:val="both"/>
        <w:rPr>
          <w:bCs/>
          <w:i/>
          <w:sz w:val="24"/>
          <w:szCs w:val="24"/>
        </w:rPr>
      </w:pPr>
      <w:r w:rsidRPr="00185211">
        <w:rPr>
          <w:sz w:val="24"/>
          <w:szCs w:val="24"/>
          <w:lang w:val="en-GB"/>
        </w:rPr>
        <w:t xml:space="preserve">development of the methodological framework regarding the development, validation and updating of qualification standards in accordance with ESCO/ISCO standards, providing consultancy to working groups for the development of competence and qualification standards in the fields of professional training - </w:t>
      </w:r>
      <w:r w:rsidRPr="000B7304">
        <w:rPr>
          <w:bCs/>
          <w:i/>
          <w:sz w:val="24"/>
          <w:szCs w:val="24"/>
          <w:lang w:val="en-GB"/>
        </w:rPr>
        <w:t>040 Administrative Sciences, 041 Economic Sciences, 042 Law, 072</w:t>
      </w:r>
      <w:r w:rsidRPr="000B7304">
        <w:rPr>
          <w:bCs/>
          <w:i/>
          <w:sz w:val="24"/>
          <w:szCs w:val="24"/>
        </w:rPr>
        <w:t xml:space="preserve"> Manufacturing and Processing Technologies (55 standards);</w:t>
      </w:r>
    </w:p>
    <w:p w14:paraId="5606F7A3" w14:textId="65662312" w:rsidR="00CB0177" w:rsidRPr="00CB0177" w:rsidRDefault="00CB0177" w:rsidP="00CB0177">
      <w:pPr>
        <w:pStyle w:val="ListParagraph"/>
        <w:numPr>
          <w:ilvl w:val="0"/>
          <w:numId w:val="10"/>
        </w:numPr>
        <w:spacing w:line="259" w:lineRule="auto"/>
        <w:jc w:val="both"/>
        <w:rPr>
          <w:sz w:val="24"/>
          <w:szCs w:val="24"/>
          <w:lang w:val="en-GB"/>
        </w:rPr>
      </w:pPr>
      <w:r w:rsidRPr="00CB0177">
        <w:rPr>
          <w:sz w:val="24"/>
          <w:szCs w:val="24"/>
          <w:lang w:val="en-GB"/>
        </w:rPr>
        <w:t xml:space="preserve">completion of the draft </w:t>
      </w:r>
      <w:r w:rsidR="00185211">
        <w:rPr>
          <w:sz w:val="24"/>
          <w:szCs w:val="24"/>
          <w:lang w:val="en-GB"/>
        </w:rPr>
        <w:t xml:space="preserve">Government </w:t>
      </w:r>
      <w:r w:rsidRPr="00CB0177">
        <w:rPr>
          <w:sz w:val="24"/>
          <w:szCs w:val="24"/>
          <w:lang w:val="en-GB"/>
        </w:rPr>
        <w:t>D</w:t>
      </w:r>
      <w:r w:rsidR="00185211">
        <w:rPr>
          <w:sz w:val="24"/>
          <w:szCs w:val="24"/>
          <w:lang w:val="en-GB"/>
        </w:rPr>
        <w:t>ecision</w:t>
      </w:r>
      <w:r w:rsidRPr="00CB0177">
        <w:rPr>
          <w:sz w:val="24"/>
          <w:szCs w:val="24"/>
          <w:lang w:val="en-GB"/>
        </w:rPr>
        <w:t xml:space="preserve"> regarding the NQF with a view to its operationalization, development of the roadmap for the period 2022-2025 regarding the operationalization of the NQF, according to the indicators for monitoring the development of the NQF and alignment with the EQF applied in the European Education Area;</w:t>
      </w:r>
    </w:p>
    <w:p w14:paraId="7827AE11" w14:textId="77777777" w:rsidR="00CB0177" w:rsidRPr="00CB0177" w:rsidRDefault="00CB0177" w:rsidP="00CB0177">
      <w:pPr>
        <w:pStyle w:val="ListParagraph"/>
        <w:numPr>
          <w:ilvl w:val="0"/>
          <w:numId w:val="10"/>
        </w:numPr>
        <w:spacing w:line="259" w:lineRule="auto"/>
        <w:jc w:val="both"/>
        <w:rPr>
          <w:sz w:val="24"/>
          <w:szCs w:val="24"/>
          <w:lang w:val="en-GB"/>
        </w:rPr>
      </w:pPr>
      <w:r w:rsidRPr="00CB0177">
        <w:rPr>
          <w:sz w:val="24"/>
          <w:szCs w:val="24"/>
          <w:lang w:val="en-GB"/>
        </w:rPr>
        <w:t>promotion at national and international level of internationalization actions of the national qualification recognition system;</w:t>
      </w:r>
    </w:p>
    <w:p w14:paraId="254DB7BD" w14:textId="4C4EB6F9" w:rsidR="00CB0177" w:rsidRDefault="00CB0177" w:rsidP="00CB0177">
      <w:pPr>
        <w:pStyle w:val="ListParagraph"/>
        <w:numPr>
          <w:ilvl w:val="0"/>
          <w:numId w:val="10"/>
        </w:numPr>
        <w:spacing w:line="259" w:lineRule="auto"/>
        <w:jc w:val="both"/>
        <w:rPr>
          <w:sz w:val="24"/>
          <w:szCs w:val="24"/>
          <w:lang w:val="en-GB"/>
        </w:rPr>
      </w:pPr>
      <w:r w:rsidRPr="00CB0177">
        <w:rPr>
          <w:sz w:val="24"/>
          <w:szCs w:val="24"/>
          <w:lang w:val="en-GB"/>
        </w:rPr>
        <w:t>updating policy projects or ongoing strategic policies on the NQF dimension and recognition of qualifications;</w:t>
      </w:r>
    </w:p>
    <w:p w14:paraId="318EA75A" w14:textId="00EACB45" w:rsidR="00CB0177" w:rsidRPr="00F23C09" w:rsidRDefault="00BF212C" w:rsidP="00BF212C">
      <w:pPr>
        <w:pStyle w:val="ListParagraph"/>
        <w:numPr>
          <w:ilvl w:val="0"/>
          <w:numId w:val="10"/>
        </w:numPr>
        <w:spacing w:line="259" w:lineRule="auto"/>
        <w:jc w:val="both"/>
        <w:rPr>
          <w:sz w:val="24"/>
          <w:szCs w:val="24"/>
          <w:lang w:val="en-GB"/>
        </w:rPr>
      </w:pPr>
      <w:r w:rsidRPr="00F23C09">
        <w:rPr>
          <w:sz w:val="24"/>
          <w:szCs w:val="24"/>
          <w:lang w:val="en-GB"/>
        </w:rPr>
        <w:t xml:space="preserve">development of the </w:t>
      </w:r>
      <w:r w:rsidR="00F23C09" w:rsidRPr="00F23C09">
        <w:rPr>
          <w:sz w:val="24"/>
          <w:szCs w:val="24"/>
          <w:lang w:val="en-GB"/>
        </w:rPr>
        <w:t xml:space="preserve">following </w:t>
      </w:r>
      <w:r w:rsidR="00CB0177" w:rsidRPr="00F23C09">
        <w:rPr>
          <w:sz w:val="24"/>
          <w:szCs w:val="24"/>
          <w:lang w:val="en-GB"/>
        </w:rPr>
        <w:t>normative framework:</w:t>
      </w:r>
    </w:p>
    <w:p w14:paraId="48B6EB6E" w14:textId="77777777" w:rsidR="00CB0177" w:rsidRPr="00CB0177" w:rsidRDefault="00CB0177" w:rsidP="00B1718A">
      <w:pPr>
        <w:pStyle w:val="ListParagraph"/>
        <w:numPr>
          <w:ilvl w:val="0"/>
          <w:numId w:val="12"/>
        </w:numPr>
        <w:tabs>
          <w:tab w:val="left" w:pos="993"/>
        </w:tabs>
        <w:spacing w:line="259" w:lineRule="auto"/>
        <w:ind w:left="993" w:hanging="273"/>
        <w:jc w:val="both"/>
        <w:rPr>
          <w:b/>
          <w:sz w:val="24"/>
          <w:szCs w:val="24"/>
          <w:lang w:val="en-GB"/>
        </w:rPr>
      </w:pPr>
      <w:r w:rsidRPr="00CB0177">
        <w:rPr>
          <w:b/>
          <w:sz w:val="24"/>
          <w:szCs w:val="24"/>
          <w:lang w:val="en-GB"/>
        </w:rPr>
        <w:t>Draft Government Decision (GD) regarding the NQF</w:t>
      </w:r>
    </w:p>
    <w:p w14:paraId="2C72BC98" w14:textId="56B079E2" w:rsidR="00CB0177" w:rsidRPr="00CB0177" w:rsidRDefault="00CB0177" w:rsidP="00CB0177">
      <w:pPr>
        <w:pStyle w:val="ListParagraph"/>
        <w:tabs>
          <w:tab w:val="left" w:pos="993"/>
        </w:tabs>
        <w:ind w:left="709"/>
        <w:jc w:val="both"/>
        <w:rPr>
          <w:sz w:val="24"/>
          <w:szCs w:val="24"/>
          <w:lang w:val="en-GB"/>
        </w:rPr>
      </w:pPr>
      <w:r w:rsidRPr="00CB0177">
        <w:rPr>
          <w:sz w:val="24"/>
          <w:szCs w:val="24"/>
          <w:lang w:val="en-GB"/>
        </w:rPr>
        <w:t xml:space="preserve">The draft GD represents the normative transposition of the EU Council Recommendations regarding the European Qualifications Framework for lifelong learning and has been completed with a series of tools and mechanisms applied at the European level to expand the objectives and roles of the NQF and its operational implementation in the Republic of Moldova. The implementation of the NQF requires the updating and development of the national qualifications system according to the indicators for monitoring the development of the NQF and complying to the EQF developed and applied in the European Education Area. </w:t>
      </w:r>
    </w:p>
    <w:p w14:paraId="48B9E0B2" w14:textId="77777777" w:rsidR="00CB0177" w:rsidRPr="00CB0177" w:rsidRDefault="00CB0177" w:rsidP="00CB0177">
      <w:pPr>
        <w:pStyle w:val="ListParagraph"/>
        <w:tabs>
          <w:tab w:val="left" w:pos="993"/>
        </w:tabs>
        <w:ind w:left="709"/>
        <w:jc w:val="both"/>
        <w:rPr>
          <w:sz w:val="24"/>
          <w:szCs w:val="24"/>
          <w:lang w:val="en-GB"/>
        </w:rPr>
      </w:pPr>
    </w:p>
    <w:p w14:paraId="00DC507C" w14:textId="19B457F4" w:rsidR="00CB0177" w:rsidRPr="00CB0177" w:rsidRDefault="008D0378" w:rsidP="00B1718A">
      <w:pPr>
        <w:pStyle w:val="ListParagraph"/>
        <w:numPr>
          <w:ilvl w:val="0"/>
          <w:numId w:val="12"/>
        </w:numPr>
        <w:tabs>
          <w:tab w:val="left" w:pos="993"/>
        </w:tabs>
        <w:spacing w:line="259" w:lineRule="auto"/>
        <w:ind w:left="709" w:firstLine="11"/>
        <w:jc w:val="both"/>
        <w:rPr>
          <w:b/>
          <w:sz w:val="24"/>
          <w:szCs w:val="24"/>
          <w:lang w:val="en-GB"/>
        </w:rPr>
      </w:pPr>
      <w:r>
        <w:rPr>
          <w:b/>
          <w:sz w:val="24"/>
          <w:szCs w:val="24"/>
          <w:lang w:val="en-GB"/>
        </w:rPr>
        <w:t>D</w:t>
      </w:r>
      <w:r w:rsidR="00CB0177" w:rsidRPr="00CB0177">
        <w:rPr>
          <w:b/>
          <w:sz w:val="24"/>
          <w:szCs w:val="24"/>
          <w:lang w:val="en-GB"/>
        </w:rPr>
        <w:t>raft GD on the evaluation and validation of the learning results obtained within the institutions in the localities on the left side of the Dniester and the municipality of Bender.</w:t>
      </w:r>
    </w:p>
    <w:p w14:paraId="1F0844F8" w14:textId="4A1C88DB" w:rsidR="00CB0177" w:rsidRPr="00CB0177" w:rsidRDefault="00CB0177" w:rsidP="00CB0177">
      <w:pPr>
        <w:pStyle w:val="ListParagraph"/>
        <w:tabs>
          <w:tab w:val="left" w:pos="993"/>
        </w:tabs>
        <w:ind w:left="709"/>
        <w:jc w:val="both"/>
        <w:rPr>
          <w:sz w:val="24"/>
          <w:szCs w:val="24"/>
          <w:lang w:val="en-GB"/>
        </w:rPr>
      </w:pPr>
      <w:r w:rsidRPr="00CB0177">
        <w:rPr>
          <w:sz w:val="24"/>
          <w:szCs w:val="24"/>
          <w:lang w:val="en-GB"/>
        </w:rPr>
        <w:t xml:space="preserve">Assistance was provided in the completion of the draft GD based on the opinions received from the Central Public Authorities (CPA) and the adjustment to the European standards (European Recognition Area Manual /ERA) in terms of recognition of learning outcomes in conditions of insufficient documentation and recognition of </w:t>
      </w:r>
      <w:r w:rsidRPr="00CB0177">
        <w:rPr>
          <w:sz w:val="24"/>
          <w:szCs w:val="24"/>
          <w:lang w:val="en-GB"/>
        </w:rPr>
        <w:lastRenderedPageBreak/>
        <w:t>previous qualifications/periods of studies. The draft was submitted to the State Chancellery.</w:t>
      </w:r>
    </w:p>
    <w:p w14:paraId="542C3191" w14:textId="12715434" w:rsidR="00CB0177" w:rsidRPr="00CB0177" w:rsidRDefault="00CB0177" w:rsidP="00B47BBA">
      <w:pPr>
        <w:pStyle w:val="ListParagraph"/>
        <w:numPr>
          <w:ilvl w:val="0"/>
          <w:numId w:val="12"/>
        </w:numPr>
        <w:tabs>
          <w:tab w:val="left" w:pos="993"/>
        </w:tabs>
        <w:spacing w:line="259" w:lineRule="auto"/>
        <w:ind w:left="720" w:hanging="11"/>
        <w:jc w:val="both"/>
        <w:rPr>
          <w:sz w:val="24"/>
          <w:szCs w:val="24"/>
          <w:lang w:val="en-GB"/>
        </w:rPr>
      </w:pPr>
      <w:r w:rsidRPr="00CB0177">
        <w:rPr>
          <w:b/>
          <w:sz w:val="24"/>
          <w:szCs w:val="24"/>
          <w:lang w:val="en-GB"/>
        </w:rPr>
        <w:t>Drafted proposals for completing and amending the Education Code</w:t>
      </w:r>
      <w:r w:rsidRPr="00CB0177">
        <w:rPr>
          <w:sz w:val="24"/>
          <w:szCs w:val="24"/>
          <w:lang w:val="en-GB"/>
        </w:rPr>
        <w:t xml:space="preserve"> aimed at regulation and operational implementation of the NQF and related articles at the levels of the educational system (general education, </w:t>
      </w:r>
      <w:r w:rsidR="00B47BBA">
        <w:rPr>
          <w:sz w:val="24"/>
          <w:szCs w:val="24"/>
          <w:lang w:val="en-GB"/>
        </w:rPr>
        <w:t>vocation education and training</w:t>
      </w:r>
      <w:r w:rsidRPr="00CB0177">
        <w:rPr>
          <w:sz w:val="24"/>
          <w:szCs w:val="24"/>
          <w:lang w:val="en-GB"/>
        </w:rPr>
        <w:t>, higher education and adult education and training). The draft was submitted to the MoER management.</w:t>
      </w:r>
      <w:r w:rsidR="00ED6B96" w:rsidRPr="00ED6B96">
        <w:rPr>
          <w:b/>
          <w:sz w:val="24"/>
          <w:szCs w:val="24"/>
        </w:rPr>
        <w:t xml:space="preserve"> </w:t>
      </w:r>
    </w:p>
    <w:p w14:paraId="3E765839" w14:textId="77777777" w:rsidR="00CB0177" w:rsidRPr="00CB0177" w:rsidRDefault="00CB0177" w:rsidP="00CB0177">
      <w:pPr>
        <w:spacing w:after="0"/>
        <w:ind w:left="1068"/>
        <w:jc w:val="both"/>
        <w:rPr>
          <w:rFonts w:ascii="Times New Roman" w:hAnsi="Times New Roman" w:cs="Times New Roman"/>
          <w:sz w:val="24"/>
          <w:szCs w:val="24"/>
        </w:rPr>
      </w:pPr>
    </w:p>
    <w:p w14:paraId="5D2366A9" w14:textId="77777777" w:rsidR="00CB0177" w:rsidRPr="00CB0177" w:rsidRDefault="00CB0177" w:rsidP="00261315">
      <w:pPr>
        <w:pStyle w:val="ListParagraph"/>
        <w:spacing w:line="259" w:lineRule="auto"/>
        <w:ind w:left="1080"/>
        <w:jc w:val="both"/>
        <w:rPr>
          <w:b/>
          <w:sz w:val="24"/>
          <w:szCs w:val="24"/>
          <w:lang w:val="en-GB"/>
        </w:rPr>
      </w:pPr>
      <w:r w:rsidRPr="00CB0177">
        <w:rPr>
          <w:b/>
          <w:sz w:val="24"/>
          <w:szCs w:val="24"/>
          <w:lang w:val="en-GB"/>
        </w:rPr>
        <w:t>External evaluation of the National Qualification Recognition System (NQRS)</w:t>
      </w:r>
    </w:p>
    <w:p w14:paraId="32264713" w14:textId="6CF7D4B1" w:rsidR="00CB0177" w:rsidRPr="00CB0177" w:rsidRDefault="00CB0177" w:rsidP="00A34D9B">
      <w:pPr>
        <w:pStyle w:val="ListParagraph"/>
        <w:numPr>
          <w:ilvl w:val="0"/>
          <w:numId w:val="14"/>
        </w:numPr>
        <w:spacing w:line="259" w:lineRule="auto"/>
        <w:ind w:left="720" w:firstLine="0"/>
        <w:jc w:val="both"/>
        <w:rPr>
          <w:sz w:val="24"/>
          <w:szCs w:val="24"/>
          <w:lang w:val="en-GB"/>
        </w:rPr>
      </w:pPr>
      <w:r w:rsidRPr="00CB0177">
        <w:rPr>
          <w:sz w:val="24"/>
          <w:szCs w:val="24"/>
          <w:lang w:val="en-GB"/>
        </w:rPr>
        <w:t xml:space="preserve">Assistance was provided in the process of MoER first participation in the European external evaluation regarding the alignment of the NQRS to the standards and values of the Lisbon Convention on the recognition of qualifications and to the </w:t>
      </w:r>
      <w:r w:rsidRPr="004B11A8">
        <w:rPr>
          <w:sz w:val="24"/>
          <w:szCs w:val="24"/>
          <w:lang w:val="en-GB"/>
        </w:rPr>
        <w:t xml:space="preserve">standards of the </w:t>
      </w:r>
      <w:r w:rsidR="004B11A8" w:rsidRPr="004B11A8">
        <w:rPr>
          <w:color w:val="000000" w:themeColor="text1"/>
          <w:sz w:val="24"/>
          <w:szCs w:val="24"/>
          <w:shd w:val="clear" w:color="auto" w:fill="FFFFFF"/>
          <w:lang w:val="en-GB"/>
        </w:rPr>
        <w:t>European Network of Information Centres - National Academic Recognition Information Centres</w:t>
      </w:r>
      <w:r w:rsidR="004B11A8">
        <w:rPr>
          <w:color w:val="000000" w:themeColor="text1"/>
          <w:sz w:val="24"/>
          <w:szCs w:val="24"/>
          <w:shd w:val="clear" w:color="auto" w:fill="FFFFFF"/>
        </w:rPr>
        <w:t xml:space="preserve"> (</w:t>
      </w:r>
      <w:r w:rsidRPr="00CB0177">
        <w:rPr>
          <w:sz w:val="24"/>
          <w:szCs w:val="24"/>
          <w:lang w:val="en-GB"/>
        </w:rPr>
        <w:t>ENIC-NARIC</w:t>
      </w:r>
      <w:r w:rsidR="004B11A8">
        <w:rPr>
          <w:sz w:val="24"/>
          <w:szCs w:val="24"/>
          <w:lang w:val="en-GB"/>
        </w:rPr>
        <w:t>)</w:t>
      </w:r>
      <w:r w:rsidRPr="00CB0177">
        <w:rPr>
          <w:sz w:val="24"/>
          <w:szCs w:val="24"/>
          <w:lang w:val="en-GB"/>
        </w:rPr>
        <w:t xml:space="preserve">. In this sense, the </w:t>
      </w:r>
      <w:r w:rsidR="00031B0D">
        <w:rPr>
          <w:sz w:val="24"/>
          <w:szCs w:val="24"/>
          <w:lang w:val="en-GB"/>
        </w:rPr>
        <w:t>s</w:t>
      </w:r>
      <w:r w:rsidRPr="00CB0177">
        <w:rPr>
          <w:sz w:val="24"/>
          <w:szCs w:val="24"/>
          <w:lang w:val="en-GB"/>
        </w:rPr>
        <w:t>elf-</w:t>
      </w:r>
      <w:r w:rsidR="00031B0D">
        <w:rPr>
          <w:sz w:val="24"/>
          <w:szCs w:val="24"/>
          <w:lang w:val="en-GB"/>
        </w:rPr>
        <w:t>a</w:t>
      </w:r>
      <w:r w:rsidRPr="00CB0177">
        <w:rPr>
          <w:sz w:val="24"/>
          <w:szCs w:val="24"/>
          <w:lang w:val="en-GB"/>
        </w:rPr>
        <w:t xml:space="preserve">ssessment </w:t>
      </w:r>
      <w:r w:rsidR="00031B0D">
        <w:rPr>
          <w:sz w:val="24"/>
          <w:szCs w:val="24"/>
          <w:lang w:val="en-GB"/>
        </w:rPr>
        <w:t>r</w:t>
      </w:r>
      <w:r w:rsidRPr="00CB0177">
        <w:rPr>
          <w:sz w:val="24"/>
          <w:szCs w:val="24"/>
          <w:lang w:val="en-GB"/>
        </w:rPr>
        <w:t xml:space="preserve">eport of the </w:t>
      </w:r>
      <w:r w:rsidR="004B11A8">
        <w:rPr>
          <w:sz w:val="24"/>
          <w:szCs w:val="24"/>
          <w:lang w:val="en-GB"/>
        </w:rPr>
        <w:t>NQRS</w:t>
      </w:r>
      <w:r w:rsidRPr="00CB0177">
        <w:rPr>
          <w:sz w:val="24"/>
          <w:szCs w:val="24"/>
          <w:lang w:val="en-GB"/>
        </w:rPr>
        <w:t xml:space="preserve"> was prepared in accordance with the standards of the Lisbon Convention on the recognition of qualifications and the ENIC-NARIC standards.</w:t>
      </w:r>
    </w:p>
    <w:p w14:paraId="5AC0C3CF" w14:textId="77777777" w:rsidR="00CB0177" w:rsidRPr="009A7D02" w:rsidRDefault="00CB0177" w:rsidP="00A34D9B">
      <w:pPr>
        <w:pStyle w:val="ListParagraph"/>
        <w:numPr>
          <w:ilvl w:val="0"/>
          <w:numId w:val="14"/>
        </w:numPr>
        <w:spacing w:line="259" w:lineRule="auto"/>
        <w:ind w:left="720" w:firstLine="0"/>
        <w:jc w:val="both"/>
        <w:rPr>
          <w:sz w:val="24"/>
          <w:szCs w:val="24"/>
        </w:rPr>
      </w:pPr>
      <w:r w:rsidRPr="00CB0177">
        <w:rPr>
          <w:sz w:val="24"/>
          <w:szCs w:val="24"/>
          <w:lang w:val="en-GB"/>
        </w:rPr>
        <w:t>In order to promote at the national level the MoER participation in the NQRS external evaluation process, the press release was developed</w:t>
      </w:r>
      <w:r w:rsidRPr="00CB0177">
        <w:rPr>
          <w:rStyle w:val="Hyperlink"/>
          <w:rFonts w:eastAsiaTheme="majorEastAsia"/>
          <w:color w:val="auto"/>
          <w:sz w:val="24"/>
          <w:szCs w:val="24"/>
          <w:lang w:val="en-GB"/>
        </w:rPr>
        <w:t xml:space="preserve"> </w:t>
      </w:r>
      <w:hyperlink r:id="rId9" w:history="1">
        <w:r w:rsidRPr="00CB0177">
          <w:rPr>
            <w:rStyle w:val="Hyperlink"/>
            <w:rFonts w:eastAsiaTheme="majorEastAsia"/>
            <w:sz w:val="24"/>
            <w:szCs w:val="24"/>
            <w:lang w:val="en-GB"/>
          </w:rPr>
          <w:t>https://mec.gov.md/ro/content/republica-moldova-trecut-premiera-prin-evaluarea-externa-vederea-alinierii-la-standardele</w:t>
        </w:r>
      </w:hyperlink>
      <w:r w:rsidRPr="00CB0177">
        <w:rPr>
          <w:sz w:val="24"/>
          <w:szCs w:val="24"/>
          <w:lang w:val="en-GB"/>
        </w:rPr>
        <w:t>, which was widely distributed in the media and social networks.</w:t>
      </w:r>
      <w:r w:rsidRPr="00CB0177">
        <w:rPr>
          <w:lang w:val="en-GB"/>
        </w:rPr>
        <w:t xml:space="preserve"> </w:t>
      </w:r>
      <w:hyperlink r:id="rId10" w:history="1">
        <w:r w:rsidRPr="009A7D02">
          <w:rPr>
            <w:rStyle w:val="Hyperlink"/>
            <w:rFonts w:eastAsiaTheme="majorEastAsia"/>
            <w:sz w:val="24"/>
            <w:szCs w:val="24"/>
          </w:rPr>
          <w:t>https://diez.md/2022/07/06/moldova-a-trecut-prin-prima-evaluare-externa-de-recunoastere-a-calificarilor-nationale-si-a-celor-obtinute-in-strainatate/</w:t>
        </w:r>
      </w:hyperlink>
      <w:r w:rsidRPr="009A7D02">
        <w:rPr>
          <w:sz w:val="24"/>
          <w:szCs w:val="24"/>
        </w:rPr>
        <w:t xml:space="preserve"> </w:t>
      </w:r>
    </w:p>
    <w:p w14:paraId="13C64335" w14:textId="77777777" w:rsidR="005B1E4D" w:rsidRPr="007D4189" w:rsidRDefault="005B1E4D" w:rsidP="005B1E4D">
      <w:pPr>
        <w:jc w:val="both"/>
        <w:rPr>
          <w:sz w:val="24"/>
          <w:szCs w:val="24"/>
          <w:lang w:val="ro-RO"/>
        </w:rPr>
      </w:pPr>
    </w:p>
    <w:p w14:paraId="05C2830C" w14:textId="5332058B" w:rsidR="00CB0177" w:rsidRPr="00CB0177" w:rsidRDefault="00CB0177" w:rsidP="00CB0177">
      <w:pPr>
        <w:spacing w:after="120"/>
        <w:jc w:val="both"/>
        <w:rPr>
          <w:rFonts w:ascii="Times New Roman" w:hAnsi="Times New Roman" w:cs="Times New Roman"/>
          <w:b/>
          <w:bCs/>
          <w:iCs/>
          <w:color w:val="000000" w:themeColor="text1"/>
          <w:sz w:val="24"/>
          <w:szCs w:val="24"/>
        </w:rPr>
      </w:pPr>
      <w:r w:rsidRPr="00CB0177">
        <w:rPr>
          <w:rFonts w:ascii="Times New Roman" w:hAnsi="Times New Roman" w:cs="Times New Roman"/>
          <w:b/>
          <w:bCs/>
          <w:iCs/>
          <w:color w:val="000000" w:themeColor="text1"/>
          <w:sz w:val="24"/>
          <w:szCs w:val="24"/>
        </w:rPr>
        <w:t>Technical assistance for the management of the National Qualifications Register (NQR) (activity 1.1.1.3 of the Implementation Plan)</w:t>
      </w:r>
    </w:p>
    <w:p w14:paraId="122A120B" w14:textId="5D299600" w:rsidR="00CB0177" w:rsidRPr="00CB0177" w:rsidRDefault="00CB0177" w:rsidP="00CB0177">
      <w:pPr>
        <w:spacing w:after="120"/>
        <w:jc w:val="both"/>
        <w:rPr>
          <w:rFonts w:ascii="Times New Roman" w:hAnsi="Times New Roman" w:cs="Times New Roman"/>
          <w:iCs/>
          <w:color w:val="000000" w:themeColor="text1"/>
          <w:sz w:val="24"/>
          <w:szCs w:val="24"/>
        </w:rPr>
      </w:pPr>
      <w:r w:rsidRPr="00CB0177">
        <w:rPr>
          <w:rFonts w:ascii="Times New Roman" w:hAnsi="Times New Roman" w:cs="Times New Roman"/>
          <w:iCs/>
          <w:color w:val="000000" w:themeColor="text1"/>
          <w:sz w:val="24"/>
          <w:szCs w:val="24"/>
        </w:rPr>
        <w:t xml:space="preserve">The ToR for contracting an individual consultant to provide technical assistance for the management of the NQR were approved by the World Bank on February 16, 2021. The procurement procedure was carried out twice and the procurements were </w:t>
      </w:r>
      <w:r w:rsidR="00001CEC" w:rsidRPr="00CB0177">
        <w:rPr>
          <w:rFonts w:ascii="Times New Roman" w:hAnsi="Times New Roman" w:cs="Times New Roman"/>
          <w:iCs/>
          <w:color w:val="000000" w:themeColor="text1"/>
          <w:sz w:val="24"/>
          <w:szCs w:val="24"/>
        </w:rPr>
        <w:t>cancelled</w:t>
      </w:r>
      <w:r w:rsidRPr="00CB0177">
        <w:rPr>
          <w:rFonts w:ascii="Times New Roman" w:hAnsi="Times New Roman" w:cs="Times New Roman"/>
          <w:iCs/>
          <w:color w:val="000000" w:themeColor="text1"/>
          <w:sz w:val="24"/>
          <w:szCs w:val="24"/>
        </w:rPr>
        <w:t xml:space="preserve"> because negotiations failed with the consultants who applied for this task. As a result, the MoER decided to review the ToR and launch a new competition. The revised ToR w</w:t>
      </w:r>
      <w:r w:rsidR="00C45527">
        <w:rPr>
          <w:rFonts w:ascii="Times New Roman" w:hAnsi="Times New Roman" w:cs="Times New Roman"/>
          <w:iCs/>
          <w:color w:val="000000" w:themeColor="text1"/>
          <w:sz w:val="24"/>
          <w:szCs w:val="24"/>
        </w:rPr>
        <w:t>as</w:t>
      </w:r>
      <w:r w:rsidRPr="00CB0177">
        <w:rPr>
          <w:rFonts w:ascii="Times New Roman" w:hAnsi="Times New Roman" w:cs="Times New Roman"/>
          <w:iCs/>
          <w:color w:val="000000" w:themeColor="text1"/>
          <w:sz w:val="24"/>
          <w:szCs w:val="24"/>
        </w:rPr>
        <w:t xml:space="preserve"> approved by the Bank on May 11, 2022. The procurement process has been launched and the contract was signed with the selected consultant on August 16, 2022. Ongoing activity.</w:t>
      </w:r>
    </w:p>
    <w:p w14:paraId="7302E9B0" w14:textId="4C15AB8B" w:rsidR="00CB0177" w:rsidRPr="00CB0177" w:rsidRDefault="00CB0177" w:rsidP="00CB0177">
      <w:pPr>
        <w:spacing w:after="120"/>
        <w:jc w:val="both"/>
        <w:rPr>
          <w:rFonts w:ascii="Times New Roman" w:hAnsi="Times New Roman" w:cs="Times New Roman"/>
          <w:b/>
          <w:bCs/>
          <w:iCs/>
          <w:color w:val="000000" w:themeColor="text1"/>
          <w:sz w:val="24"/>
          <w:szCs w:val="24"/>
        </w:rPr>
      </w:pPr>
      <w:r w:rsidRPr="00CB0177">
        <w:rPr>
          <w:rFonts w:ascii="Times New Roman" w:hAnsi="Times New Roman" w:cs="Times New Roman"/>
          <w:b/>
          <w:bCs/>
          <w:iCs/>
          <w:color w:val="000000" w:themeColor="text1"/>
          <w:sz w:val="24"/>
          <w:szCs w:val="24"/>
        </w:rPr>
        <w:t>Technical assistance for the maintenance of the National Qualifications Register (activity 1.1.1.4 of the Implementation Plan)</w:t>
      </w:r>
    </w:p>
    <w:p w14:paraId="51CBFFE5" w14:textId="47626131" w:rsidR="00CB0177" w:rsidRPr="00CB0177" w:rsidRDefault="00CB0177" w:rsidP="00CB0177">
      <w:pPr>
        <w:spacing w:after="120"/>
        <w:jc w:val="both"/>
        <w:rPr>
          <w:rFonts w:ascii="Times New Roman" w:hAnsi="Times New Roman" w:cs="Times New Roman"/>
          <w:iCs/>
          <w:color w:val="000000" w:themeColor="text1"/>
          <w:sz w:val="24"/>
          <w:szCs w:val="24"/>
        </w:rPr>
      </w:pPr>
      <w:r w:rsidRPr="00CB0177">
        <w:rPr>
          <w:rFonts w:ascii="Times New Roman" w:hAnsi="Times New Roman" w:cs="Times New Roman"/>
          <w:bCs/>
          <w:iCs/>
          <w:color w:val="000000" w:themeColor="text1"/>
          <w:sz w:val="24"/>
          <w:szCs w:val="24"/>
        </w:rPr>
        <w:t>The ToR for contracting the firm based on single source selection that developed NQR to ensure maintenance of the NQR and development of new functionalities ha</w:t>
      </w:r>
      <w:r w:rsidR="009D2F1C">
        <w:rPr>
          <w:rFonts w:ascii="Times New Roman" w:hAnsi="Times New Roman" w:cs="Times New Roman"/>
          <w:bCs/>
          <w:iCs/>
          <w:color w:val="000000" w:themeColor="text1"/>
          <w:sz w:val="24"/>
          <w:szCs w:val="24"/>
        </w:rPr>
        <w:t>s</w:t>
      </w:r>
      <w:r w:rsidRPr="00CB0177">
        <w:rPr>
          <w:rFonts w:ascii="Times New Roman" w:hAnsi="Times New Roman" w:cs="Times New Roman"/>
          <w:bCs/>
          <w:iCs/>
          <w:color w:val="000000" w:themeColor="text1"/>
          <w:sz w:val="24"/>
          <w:szCs w:val="24"/>
        </w:rPr>
        <w:t xml:space="preserve"> been approved by the Bank</w:t>
      </w:r>
      <w:r w:rsidR="00114346">
        <w:rPr>
          <w:rFonts w:ascii="Times New Roman" w:hAnsi="Times New Roman" w:cs="Times New Roman"/>
          <w:bCs/>
          <w:iCs/>
          <w:color w:val="000000" w:themeColor="text1"/>
          <w:sz w:val="24"/>
          <w:szCs w:val="24"/>
        </w:rPr>
        <w:t xml:space="preserve"> on November 16, 2022</w:t>
      </w:r>
      <w:r w:rsidRPr="00CB0177">
        <w:rPr>
          <w:rFonts w:ascii="Times New Roman" w:hAnsi="Times New Roman" w:cs="Times New Roman"/>
          <w:bCs/>
          <w:iCs/>
          <w:color w:val="000000" w:themeColor="text1"/>
          <w:sz w:val="24"/>
          <w:szCs w:val="24"/>
        </w:rPr>
        <w:t xml:space="preserve">. The firm submitted to the MoER for review and approval the technical and financial </w:t>
      </w:r>
      <w:r w:rsidR="00001CEC" w:rsidRPr="00CB0177">
        <w:rPr>
          <w:rFonts w:ascii="Times New Roman" w:hAnsi="Times New Roman" w:cs="Times New Roman"/>
          <w:bCs/>
          <w:iCs/>
          <w:color w:val="000000" w:themeColor="text1"/>
          <w:sz w:val="24"/>
          <w:szCs w:val="24"/>
        </w:rPr>
        <w:t>proposal</w:t>
      </w:r>
      <w:r w:rsidRPr="00CB0177">
        <w:rPr>
          <w:rFonts w:ascii="Times New Roman" w:hAnsi="Times New Roman" w:cs="Times New Roman"/>
          <w:bCs/>
          <w:iCs/>
          <w:color w:val="000000" w:themeColor="text1"/>
          <w:sz w:val="24"/>
          <w:szCs w:val="24"/>
        </w:rPr>
        <w:t xml:space="preserve"> for maintenance of NQR. At the time of reporting, the MoER is under negotiations with the firm that developed the NQR.  </w:t>
      </w:r>
    </w:p>
    <w:p w14:paraId="1A24D0E1" w14:textId="77777777" w:rsidR="00CB0177" w:rsidRPr="00CB0177" w:rsidRDefault="00CB0177" w:rsidP="00CB0177">
      <w:pPr>
        <w:jc w:val="both"/>
        <w:rPr>
          <w:rFonts w:ascii="Times New Roman" w:hAnsi="Times New Roman" w:cs="Times New Roman"/>
          <w:b/>
          <w:bCs/>
          <w:color w:val="000000" w:themeColor="text1"/>
          <w:sz w:val="24"/>
          <w:szCs w:val="24"/>
        </w:rPr>
      </w:pPr>
      <w:r w:rsidRPr="00CB0177">
        <w:rPr>
          <w:rFonts w:ascii="Times New Roman" w:hAnsi="Times New Roman" w:cs="Times New Roman"/>
          <w:b/>
          <w:bCs/>
          <w:color w:val="000000" w:themeColor="text1"/>
          <w:sz w:val="24"/>
          <w:szCs w:val="24"/>
        </w:rPr>
        <w:t>Digitalization of the archived diplomas that were issued before 2008 (activity 1.1.1.5 of the Implementation Plan)</w:t>
      </w:r>
    </w:p>
    <w:p w14:paraId="24E72C64" w14:textId="72E8BAC2" w:rsidR="00275784" w:rsidRPr="00593C53" w:rsidRDefault="00275784" w:rsidP="00275784">
      <w:pPr>
        <w:spacing w:after="120"/>
        <w:jc w:val="both"/>
        <w:rPr>
          <w:rFonts w:ascii="Times New Roman" w:hAnsi="Times New Roman" w:cs="Times New Roman"/>
          <w:iCs/>
          <w:color w:val="000000" w:themeColor="text1"/>
          <w:sz w:val="24"/>
          <w:szCs w:val="24"/>
        </w:rPr>
      </w:pPr>
      <w:r w:rsidRPr="00593C53">
        <w:rPr>
          <w:rFonts w:ascii="Times New Roman" w:hAnsi="Times New Roman" w:cs="Times New Roman"/>
          <w:iCs/>
          <w:color w:val="000000" w:themeColor="text1"/>
          <w:sz w:val="24"/>
          <w:szCs w:val="24"/>
        </w:rPr>
        <w:t xml:space="preserve">The contract with the selected consultant to assist the MoER in developing the ToR for the digitization of the archive of diplomas that were issued before 2008 was signed on February 3, 2022. The consultant visited </w:t>
      </w:r>
      <w:r>
        <w:rPr>
          <w:rFonts w:ascii="Times New Roman" w:hAnsi="Times New Roman" w:cs="Times New Roman"/>
          <w:iCs/>
          <w:color w:val="000000" w:themeColor="text1"/>
          <w:sz w:val="24"/>
          <w:szCs w:val="24"/>
        </w:rPr>
        <w:t xml:space="preserve">selected </w:t>
      </w:r>
      <w:r w:rsidRPr="00593C53">
        <w:rPr>
          <w:rFonts w:ascii="Times New Roman" w:hAnsi="Times New Roman" w:cs="Times New Roman"/>
          <w:iCs/>
          <w:color w:val="000000" w:themeColor="text1"/>
          <w:sz w:val="24"/>
          <w:szCs w:val="24"/>
        </w:rPr>
        <w:t xml:space="preserve">educational institutions in order to </w:t>
      </w:r>
      <w:r w:rsidR="00434C9C" w:rsidRPr="00593C53">
        <w:rPr>
          <w:rFonts w:ascii="Times New Roman" w:hAnsi="Times New Roman" w:cs="Times New Roman"/>
          <w:iCs/>
          <w:color w:val="000000" w:themeColor="text1"/>
          <w:sz w:val="24"/>
          <w:szCs w:val="24"/>
        </w:rPr>
        <w:t>analyse</w:t>
      </w:r>
      <w:r w:rsidRPr="00593C53">
        <w:rPr>
          <w:rFonts w:ascii="Times New Roman" w:hAnsi="Times New Roman" w:cs="Times New Roman"/>
          <w:iCs/>
          <w:color w:val="000000" w:themeColor="text1"/>
          <w:sz w:val="24"/>
          <w:szCs w:val="24"/>
        </w:rPr>
        <w:t xml:space="preserve"> the </w:t>
      </w:r>
      <w:r>
        <w:rPr>
          <w:rFonts w:ascii="Times New Roman" w:hAnsi="Times New Roman" w:cs="Times New Roman"/>
          <w:iCs/>
          <w:color w:val="000000" w:themeColor="text1"/>
          <w:sz w:val="24"/>
          <w:szCs w:val="24"/>
        </w:rPr>
        <w:t xml:space="preserve">state of </w:t>
      </w:r>
      <w:r w:rsidRPr="00593C53">
        <w:rPr>
          <w:rFonts w:ascii="Times New Roman" w:hAnsi="Times New Roman" w:cs="Times New Roman"/>
          <w:iCs/>
          <w:color w:val="000000" w:themeColor="text1"/>
          <w:sz w:val="24"/>
          <w:szCs w:val="24"/>
        </w:rPr>
        <w:lastRenderedPageBreak/>
        <w:t>archives registers to be digitized. The consultant submitted to the MoER for review the Report on the state of registers of the archives to be digit</w:t>
      </w:r>
      <w:r>
        <w:rPr>
          <w:rFonts w:ascii="Times New Roman" w:hAnsi="Times New Roman" w:cs="Times New Roman"/>
          <w:iCs/>
          <w:color w:val="000000" w:themeColor="text1"/>
          <w:sz w:val="24"/>
          <w:szCs w:val="24"/>
        </w:rPr>
        <w:t>i</w:t>
      </w:r>
      <w:r w:rsidRPr="00593C53">
        <w:rPr>
          <w:rFonts w:ascii="Times New Roman" w:hAnsi="Times New Roman" w:cs="Times New Roman"/>
          <w:iCs/>
          <w:color w:val="000000" w:themeColor="text1"/>
          <w:sz w:val="24"/>
          <w:szCs w:val="24"/>
        </w:rPr>
        <w:t xml:space="preserve">zed and the draft of normative acts on the organization of the digitalization process of the </w:t>
      </w:r>
      <w:r>
        <w:rPr>
          <w:rFonts w:ascii="Times New Roman" w:hAnsi="Times New Roman" w:cs="Times New Roman"/>
          <w:iCs/>
          <w:color w:val="000000" w:themeColor="text1"/>
          <w:sz w:val="24"/>
          <w:szCs w:val="24"/>
        </w:rPr>
        <w:t xml:space="preserve">registers </w:t>
      </w:r>
      <w:r w:rsidRPr="00593C53">
        <w:rPr>
          <w:rFonts w:ascii="Times New Roman" w:hAnsi="Times New Roman" w:cs="Times New Roman"/>
          <w:iCs/>
          <w:color w:val="000000" w:themeColor="text1"/>
          <w:sz w:val="24"/>
          <w:szCs w:val="24"/>
        </w:rPr>
        <w:t xml:space="preserve">archive. </w:t>
      </w:r>
      <w:r>
        <w:rPr>
          <w:rFonts w:ascii="Times New Roman" w:hAnsi="Times New Roman" w:cs="Times New Roman"/>
          <w:iCs/>
          <w:color w:val="000000" w:themeColor="text1"/>
          <w:sz w:val="24"/>
          <w:szCs w:val="24"/>
        </w:rPr>
        <w:t xml:space="preserve">Also, a questionnaire regarding number of registers in archives and their state was developed and sent to all educational institutions that keep registers of diplomas. </w:t>
      </w:r>
      <w:r w:rsidRPr="00593C53">
        <w:rPr>
          <w:rFonts w:ascii="Times New Roman" w:hAnsi="Times New Roman" w:cs="Times New Roman"/>
          <w:iCs/>
          <w:color w:val="000000" w:themeColor="text1"/>
          <w:sz w:val="24"/>
          <w:szCs w:val="24"/>
        </w:rPr>
        <w:t xml:space="preserve">At the time of reporting, the consultant is in the process of </w:t>
      </w:r>
      <w:r>
        <w:rPr>
          <w:rFonts w:ascii="Times New Roman" w:hAnsi="Times New Roman" w:cs="Times New Roman"/>
          <w:iCs/>
          <w:color w:val="000000" w:themeColor="text1"/>
          <w:sz w:val="24"/>
          <w:szCs w:val="24"/>
        </w:rPr>
        <w:t xml:space="preserve">collecting the completed questionnaires and </w:t>
      </w:r>
      <w:r w:rsidRPr="00593C53">
        <w:rPr>
          <w:rFonts w:ascii="Times New Roman" w:hAnsi="Times New Roman" w:cs="Times New Roman"/>
          <w:iCs/>
          <w:color w:val="000000" w:themeColor="text1"/>
          <w:sz w:val="24"/>
          <w:szCs w:val="24"/>
        </w:rPr>
        <w:t>finalizing the ToR for the digitalization of diploma registers.</w:t>
      </w:r>
    </w:p>
    <w:p w14:paraId="4741F100" w14:textId="77777777" w:rsidR="00CB0177" w:rsidRPr="00CB0177" w:rsidRDefault="00CB0177" w:rsidP="00CB0177">
      <w:pPr>
        <w:spacing w:after="120"/>
        <w:jc w:val="both"/>
        <w:rPr>
          <w:rFonts w:ascii="Times New Roman" w:eastAsiaTheme="majorEastAsia" w:hAnsi="Times New Roman" w:cs="Times New Roman"/>
          <w:b/>
          <w:bCs/>
          <w:color w:val="000000" w:themeColor="text1"/>
          <w:sz w:val="24"/>
          <w:szCs w:val="24"/>
        </w:rPr>
      </w:pPr>
      <w:r w:rsidRPr="00CB0177">
        <w:rPr>
          <w:rFonts w:ascii="Times New Roman" w:eastAsiaTheme="majorEastAsia" w:hAnsi="Times New Roman" w:cs="Times New Roman"/>
          <w:b/>
          <w:bCs/>
          <w:color w:val="000000" w:themeColor="text1"/>
          <w:sz w:val="24"/>
          <w:szCs w:val="24"/>
        </w:rPr>
        <w:t>Technical assistance for the accreditation of higher education programs and institutions offering Master's and Doctoral programs (activity 1.1.2.1 of the Implementation Plan)</w:t>
      </w:r>
    </w:p>
    <w:p w14:paraId="47C76976" w14:textId="16F3F2BA" w:rsidR="00CB0177" w:rsidRPr="00CB0177" w:rsidRDefault="00CB0177" w:rsidP="00CB0177">
      <w:pPr>
        <w:spacing w:after="120"/>
        <w:jc w:val="both"/>
        <w:rPr>
          <w:rFonts w:ascii="Times New Roman" w:eastAsiaTheme="majorEastAsia" w:hAnsi="Times New Roman" w:cs="Times New Roman"/>
          <w:color w:val="000000" w:themeColor="text1"/>
          <w:sz w:val="24"/>
          <w:szCs w:val="24"/>
        </w:rPr>
      </w:pPr>
      <w:r w:rsidRPr="00CB0177">
        <w:rPr>
          <w:rFonts w:ascii="Times New Roman" w:hAnsi="Times New Roman" w:cs="Times New Roman"/>
          <w:iCs/>
          <w:sz w:val="24"/>
          <w:szCs w:val="24"/>
        </w:rPr>
        <w:t>The contract with the international consultant selected to provide assistance to the MoER in the accreditation of higher education programs and institutions offering Master's and Doctoral programs was signed on August 23, 2021. The contracted consultant carried out a study of the normative acts that regulate external evaluation for the accreditation of Master's and Doctoral university study programs, as well as the higher education institutions that offer these programs. The consultant had several working meetings with MoER and NAQAER representatives. The consultant also developed a database for the registration of Master's and Doctoral study programs and the higher education institutions offer</w:t>
      </w:r>
      <w:r w:rsidR="00532FA6">
        <w:rPr>
          <w:rFonts w:ascii="Times New Roman" w:hAnsi="Times New Roman" w:cs="Times New Roman"/>
          <w:iCs/>
          <w:sz w:val="24"/>
          <w:szCs w:val="24"/>
        </w:rPr>
        <w:t>ing</w:t>
      </w:r>
      <w:r w:rsidRPr="00CB0177">
        <w:rPr>
          <w:rFonts w:ascii="Times New Roman" w:hAnsi="Times New Roman" w:cs="Times New Roman"/>
          <w:iCs/>
          <w:sz w:val="24"/>
          <w:szCs w:val="24"/>
        </w:rPr>
        <w:t xml:space="preserve"> these study programs. At the same time, the consultant conducted an analysis of international experiences regarding the accreditation processes of Master's and Doctoral study programs. The consultant submitted to the MoER proposals to improve the Methodology for the external evaluation of Master's and Doctoral Programs and higher education institutions offering Doctoral Programs, in accordance with the European Standards and Guidelines for Quality Assurance in Higher Education (ESG 2015). The five deliverables submitted by the consultant have been approved by the MoER. </w:t>
      </w:r>
    </w:p>
    <w:p w14:paraId="4825B340" w14:textId="77777777" w:rsidR="00CB0177" w:rsidRPr="00CB0177" w:rsidRDefault="00CB0177" w:rsidP="00CB0177">
      <w:pPr>
        <w:spacing w:after="120"/>
        <w:jc w:val="both"/>
        <w:rPr>
          <w:rFonts w:ascii="Times New Roman" w:eastAsiaTheme="majorEastAsia" w:hAnsi="Times New Roman" w:cs="Times New Roman"/>
          <w:b/>
          <w:bCs/>
          <w:color w:val="000000" w:themeColor="text1"/>
          <w:sz w:val="24"/>
          <w:szCs w:val="24"/>
        </w:rPr>
      </w:pPr>
      <w:r w:rsidRPr="00CB0177">
        <w:rPr>
          <w:rFonts w:ascii="Times New Roman" w:eastAsiaTheme="majorEastAsia" w:hAnsi="Times New Roman" w:cs="Times New Roman"/>
          <w:b/>
          <w:bCs/>
          <w:color w:val="000000" w:themeColor="text1"/>
          <w:sz w:val="24"/>
          <w:szCs w:val="24"/>
        </w:rPr>
        <w:t>Enhancing the existing QA capacity of NAQAER and universities (activity 1.1.2.2 of the Implementation Plan)</w:t>
      </w:r>
    </w:p>
    <w:p w14:paraId="695A80DA" w14:textId="77777777" w:rsidR="00CB0177" w:rsidRPr="00CB0177" w:rsidRDefault="00CB0177" w:rsidP="00CB0177">
      <w:pPr>
        <w:spacing w:after="80"/>
        <w:jc w:val="both"/>
        <w:rPr>
          <w:rFonts w:ascii="Times New Roman" w:hAnsi="Times New Roman" w:cs="Times New Roman"/>
          <w:iCs/>
          <w:sz w:val="24"/>
          <w:szCs w:val="24"/>
        </w:rPr>
      </w:pPr>
      <w:r w:rsidRPr="00CB0177">
        <w:rPr>
          <w:rFonts w:ascii="Times New Roman" w:hAnsi="Times New Roman" w:cs="Times New Roman"/>
          <w:iCs/>
          <w:sz w:val="24"/>
          <w:szCs w:val="24"/>
        </w:rPr>
        <w:t xml:space="preserve">The MoER team, with the support of the PMT, carried out the procurement procedure for contracting an individual consultant to improve the existing quality assurance capacities of NAQAER and higher education institutions. On January 19, 2022, the contract with the selected international consultant was signed. The main objective of this activity was to increase the capacity of higher education institutions in the Republic of Moldova to develop internal evaluation systems of institutional quality and the study programs they offer. </w:t>
      </w:r>
    </w:p>
    <w:p w14:paraId="500E2CE5" w14:textId="3C83F1D0" w:rsidR="00CB0177" w:rsidRPr="00CB0177" w:rsidRDefault="00532FA6" w:rsidP="00CB0177">
      <w:pPr>
        <w:spacing w:after="80"/>
        <w:jc w:val="both"/>
        <w:rPr>
          <w:rFonts w:ascii="Times New Roman" w:hAnsi="Times New Roman" w:cs="Times New Roman"/>
          <w:b/>
          <w:bCs/>
          <w:sz w:val="24"/>
          <w:szCs w:val="24"/>
        </w:rPr>
      </w:pPr>
      <w:r>
        <w:rPr>
          <w:rFonts w:ascii="Times New Roman" w:hAnsi="Times New Roman" w:cs="Times New Roman"/>
          <w:iCs/>
          <w:sz w:val="24"/>
          <w:szCs w:val="24"/>
        </w:rPr>
        <w:t>T</w:t>
      </w:r>
      <w:r w:rsidR="00CB0177" w:rsidRPr="00CB0177">
        <w:rPr>
          <w:rFonts w:ascii="Times New Roman" w:hAnsi="Times New Roman" w:cs="Times New Roman"/>
          <w:iCs/>
          <w:sz w:val="24"/>
          <w:szCs w:val="24"/>
        </w:rPr>
        <w:t xml:space="preserve">he consultant </w:t>
      </w:r>
      <w:r>
        <w:rPr>
          <w:rFonts w:ascii="Times New Roman" w:hAnsi="Times New Roman" w:cs="Times New Roman"/>
          <w:iCs/>
          <w:sz w:val="24"/>
          <w:szCs w:val="24"/>
        </w:rPr>
        <w:t>developed</w:t>
      </w:r>
      <w:r w:rsidR="00CB0177" w:rsidRPr="00CB0177">
        <w:rPr>
          <w:rFonts w:ascii="Times New Roman" w:hAnsi="Times New Roman" w:cs="Times New Roman"/>
          <w:iCs/>
          <w:sz w:val="24"/>
          <w:szCs w:val="24"/>
        </w:rPr>
        <w:t xml:space="preserve"> the objectives, content and methodology of the training sessions, </w:t>
      </w:r>
      <w:r>
        <w:rPr>
          <w:rFonts w:ascii="Times New Roman" w:hAnsi="Times New Roman" w:cs="Times New Roman"/>
          <w:iCs/>
          <w:sz w:val="24"/>
          <w:szCs w:val="24"/>
        </w:rPr>
        <w:t xml:space="preserve">as well as the </w:t>
      </w:r>
      <w:r w:rsidR="00CB0177" w:rsidRPr="00CB0177">
        <w:rPr>
          <w:rFonts w:ascii="Times New Roman" w:hAnsi="Times New Roman" w:cs="Times New Roman"/>
          <w:sz w:val="24"/>
          <w:szCs w:val="24"/>
        </w:rPr>
        <w:t>didactic materials for the training sessions on internal quality assurance, development of internal evaluation reports (self-evaluation) and the promotion of inter-institutional collaboration, based on the Standards and guidelines for quality assurance in the European Higher Education Area (EHEA) 2015</w:t>
      </w:r>
      <w:r w:rsidR="00CB0177" w:rsidRPr="00CB0177">
        <w:rPr>
          <w:rStyle w:val="Emphasis"/>
          <w:rFonts w:ascii="Times New Roman" w:hAnsi="Times New Roman" w:cs="Times New Roman"/>
          <w:iCs w:val="0"/>
          <w:color w:val="000000"/>
          <w:sz w:val="24"/>
          <w:szCs w:val="24"/>
          <w:bdr w:val="none" w:sz="0" w:space="0" w:color="auto" w:frame="1"/>
          <w:shd w:val="clear" w:color="auto" w:fill="FFFFFF"/>
        </w:rPr>
        <w:t>.</w:t>
      </w:r>
      <w:r w:rsidR="00CB0177" w:rsidRPr="00CB0177">
        <w:rPr>
          <w:rFonts w:ascii="Times New Roman" w:hAnsi="Times New Roman" w:cs="Times New Roman"/>
          <w:sz w:val="24"/>
          <w:szCs w:val="24"/>
        </w:rPr>
        <w:t xml:space="preserve"> </w:t>
      </w:r>
    </w:p>
    <w:p w14:paraId="4ADD3724" w14:textId="77777777" w:rsidR="00CB0177" w:rsidRPr="00CB0177" w:rsidRDefault="00CB0177" w:rsidP="00CB0177">
      <w:pPr>
        <w:spacing w:after="120"/>
        <w:jc w:val="both"/>
        <w:rPr>
          <w:rFonts w:ascii="Times New Roman" w:eastAsia="Times New Roman" w:hAnsi="Times New Roman" w:cs="Times New Roman"/>
          <w:sz w:val="24"/>
          <w:szCs w:val="24"/>
        </w:rPr>
      </w:pPr>
      <w:r w:rsidRPr="00CB0177">
        <w:rPr>
          <w:rFonts w:ascii="Times New Roman" w:hAnsi="Times New Roman" w:cs="Times New Roman"/>
          <w:iCs/>
          <w:sz w:val="24"/>
          <w:szCs w:val="24"/>
        </w:rPr>
        <w:t>Between June 21-24, 2022, the consultant conducted training for 200 representatives of 21 higher education institutions of the following target groups</w:t>
      </w:r>
      <w:r w:rsidRPr="00CB0177">
        <w:rPr>
          <w:rFonts w:ascii="Times New Roman" w:eastAsia="Times New Roman" w:hAnsi="Times New Roman" w:cs="Times New Roman"/>
          <w:sz w:val="24"/>
          <w:szCs w:val="24"/>
        </w:rPr>
        <w:t>:</w:t>
      </w:r>
    </w:p>
    <w:p w14:paraId="239933C6" w14:textId="318C6F02" w:rsidR="00CB0177" w:rsidRPr="00CB0177" w:rsidRDefault="00CB0177" w:rsidP="00CB0177">
      <w:pPr>
        <w:pStyle w:val="ListParagraph"/>
        <w:numPr>
          <w:ilvl w:val="0"/>
          <w:numId w:val="17"/>
        </w:numPr>
        <w:spacing w:line="259" w:lineRule="auto"/>
        <w:jc w:val="both"/>
        <w:rPr>
          <w:sz w:val="24"/>
          <w:szCs w:val="24"/>
          <w:lang w:val="en-GB"/>
        </w:rPr>
      </w:pPr>
      <w:r w:rsidRPr="00CB0177">
        <w:rPr>
          <w:sz w:val="24"/>
          <w:szCs w:val="24"/>
          <w:lang w:val="en-GB"/>
        </w:rPr>
        <w:t>Representatives of the higher education institutions</w:t>
      </w:r>
      <w:r w:rsidR="0038196C" w:rsidRPr="0038196C">
        <w:rPr>
          <w:sz w:val="24"/>
          <w:szCs w:val="24"/>
          <w:lang w:val="en-GB"/>
        </w:rPr>
        <w:t xml:space="preserve"> </w:t>
      </w:r>
      <w:r w:rsidR="0038196C" w:rsidRPr="00CB0177">
        <w:rPr>
          <w:sz w:val="24"/>
          <w:szCs w:val="24"/>
          <w:lang w:val="en-GB"/>
        </w:rPr>
        <w:t>management</w:t>
      </w:r>
      <w:r w:rsidRPr="00CB0177">
        <w:rPr>
          <w:sz w:val="24"/>
          <w:szCs w:val="24"/>
          <w:lang w:val="en-GB"/>
        </w:rPr>
        <w:t>, with attributions in quality assurance: deans/pro-deans, department heads, staff who is responsible for the study program;</w:t>
      </w:r>
    </w:p>
    <w:p w14:paraId="476408A6" w14:textId="77777777" w:rsidR="00CB0177" w:rsidRPr="00CB0177" w:rsidRDefault="00CB0177" w:rsidP="00CB0177">
      <w:pPr>
        <w:pStyle w:val="ListParagraph"/>
        <w:numPr>
          <w:ilvl w:val="0"/>
          <w:numId w:val="17"/>
        </w:numPr>
        <w:spacing w:line="259" w:lineRule="auto"/>
        <w:jc w:val="both"/>
        <w:rPr>
          <w:sz w:val="24"/>
          <w:szCs w:val="24"/>
          <w:lang w:val="en-GB"/>
        </w:rPr>
      </w:pPr>
      <w:r w:rsidRPr="00CB0177">
        <w:rPr>
          <w:sz w:val="24"/>
          <w:szCs w:val="24"/>
          <w:lang w:val="en-GB"/>
        </w:rPr>
        <w:t>Representatives of the academic structures responsible for quality assurance: members of the evaluation and quality assurance commissions at the level of the institution/faculty/study programs, including students;</w:t>
      </w:r>
    </w:p>
    <w:p w14:paraId="63AC9A59" w14:textId="77777777" w:rsidR="00CB0177" w:rsidRPr="00CB0177" w:rsidRDefault="00CB0177" w:rsidP="00CB0177">
      <w:pPr>
        <w:pStyle w:val="ListParagraph"/>
        <w:numPr>
          <w:ilvl w:val="0"/>
          <w:numId w:val="17"/>
        </w:numPr>
        <w:spacing w:after="160" w:line="259" w:lineRule="auto"/>
        <w:jc w:val="both"/>
        <w:rPr>
          <w:sz w:val="24"/>
          <w:szCs w:val="24"/>
          <w:lang w:val="en-GB"/>
        </w:rPr>
      </w:pPr>
      <w:r w:rsidRPr="00CB0177">
        <w:rPr>
          <w:sz w:val="24"/>
          <w:szCs w:val="24"/>
          <w:lang w:val="en-GB"/>
        </w:rPr>
        <w:lastRenderedPageBreak/>
        <w:t xml:space="preserve">Representatives of administrative structures (departments/offices/services) with attributions in quality assurance. </w:t>
      </w:r>
    </w:p>
    <w:p w14:paraId="6FAA4490" w14:textId="1E5B59B0" w:rsidR="00CB0177" w:rsidRPr="00CB0177" w:rsidRDefault="00CB0177" w:rsidP="00CB0177">
      <w:pPr>
        <w:spacing w:after="120"/>
        <w:jc w:val="both"/>
        <w:rPr>
          <w:rFonts w:ascii="Times New Roman" w:hAnsi="Times New Roman" w:cs="Times New Roman"/>
          <w:iCs/>
          <w:sz w:val="24"/>
          <w:szCs w:val="24"/>
        </w:rPr>
      </w:pPr>
      <w:r w:rsidRPr="00CB0177">
        <w:rPr>
          <w:rFonts w:ascii="Times New Roman" w:eastAsia="Times New Roman" w:hAnsi="Times New Roman" w:cs="Times New Roman"/>
          <w:sz w:val="24"/>
          <w:szCs w:val="24"/>
        </w:rPr>
        <w:t>In July 2022, the final report on the results of the training sessions was submitted by the consultant</w:t>
      </w:r>
      <w:r w:rsidR="0038196C">
        <w:rPr>
          <w:rFonts w:ascii="Times New Roman" w:eastAsia="Times New Roman" w:hAnsi="Times New Roman" w:cs="Times New Roman"/>
          <w:sz w:val="24"/>
          <w:szCs w:val="24"/>
        </w:rPr>
        <w:t>, which was approved by the MoER</w:t>
      </w:r>
      <w:r w:rsidRPr="00CB0177">
        <w:rPr>
          <w:rFonts w:ascii="Times New Roman" w:eastAsia="Times New Roman" w:hAnsi="Times New Roman" w:cs="Times New Roman"/>
          <w:sz w:val="24"/>
          <w:szCs w:val="24"/>
        </w:rPr>
        <w:t>. The contract with the selected consultant was completed on July 19, 2022</w:t>
      </w:r>
      <w:r w:rsidRPr="00CB0177">
        <w:rPr>
          <w:rFonts w:ascii="Times New Roman" w:hAnsi="Times New Roman" w:cs="Times New Roman"/>
          <w:iCs/>
          <w:sz w:val="24"/>
          <w:szCs w:val="24"/>
        </w:rPr>
        <w:t>.</w:t>
      </w:r>
    </w:p>
    <w:p w14:paraId="7215284B" w14:textId="3ACB6D2C" w:rsidR="00CB0177" w:rsidRPr="00CB0177" w:rsidRDefault="00CB0177" w:rsidP="00CB0177">
      <w:pPr>
        <w:spacing w:after="120"/>
        <w:jc w:val="both"/>
        <w:rPr>
          <w:rFonts w:ascii="Times New Roman" w:eastAsiaTheme="majorEastAsia" w:hAnsi="Times New Roman" w:cs="Times New Roman"/>
          <w:b/>
          <w:bCs/>
          <w:color w:val="000000" w:themeColor="text1"/>
          <w:sz w:val="24"/>
          <w:szCs w:val="24"/>
        </w:rPr>
      </w:pPr>
      <w:bookmarkStart w:id="6" w:name="_Hlk64284462"/>
      <w:r w:rsidRPr="00CB0177">
        <w:rPr>
          <w:rFonts w:ascii="Times New Roman" w:eastAsiaTheme="majorEastAsia" w:hAnsi="Times New Roman" w:cs="Times New Roman"/>
          <w:b/>
          <w:bCs/>
          <w:color w:val="000000" w:themeColor="text1"/>
          <w:sz w:val="24"/>
          <w:szCs w:val="24"/>
        </w:rPr>
        <w:t xml:space="preserve">Supporting NAQAER registration in </w:t>
      </w:r>
      <w:r w:rsidRPr="00CB0177">
        <w:rPr>
          <w:rFonts w:ascii="Times New Roman" w:hAnsi="Times New Roman" w:cs="Times New Roman"/>
          <w:b/>
          <w:bCs/>
          <w:iCs/>
          <w:sz w:val="24"/>
          <w:szCs w:val="24"/>
        </w:rPr>
        <w:t>European Quality Assurance Register</w:t>
      </w:r>
      <w:r w:rsidRPr="00CB0177">
        <w:rPr>
          <w:rFonts w:ascii="Times New Roman" w:eastAsiaTheme="majorEastAsia" w:hAnsi="Times New Roman" w:cs="Times New Roman"/>
          <w:b/>
          <w:bCs/>
          <w:color w:val="000000" w:themeColor="text1"/>
          <w:sz w:val="24"/>
          <w:szCs w:val="24"/>
        </w:rPr>
        <w:t xml:space="preserve"> (EQAR), </w:t>
      </w:r>
      <w:r w:rsidR="00C3381F">
        <w:rPr>
          <w:rFonts w:ascii="Times New Roman" w:eastAsiaTheme="majorEastAsia" w:hAnsi="Times New Roman" w:cs="Times New Roman"/>
          <w:b/>
          <w:bCs/>
          <w:color w:val="000000" w:themeColor="text1"/>
          <w:sz w:val="24"/>
          <w:szCs w:val="24"/>
        </w:rPr>
        <w:t>(</w:t>
      </w:r>
      <w:r w:rsidRPr="00CB0177">
        <w:rPr>
          <w:rFonts w:ascii="Times New Roman" w:eastAsiaTheme="majorEastAsia" w:hAnsi="Times New Roman" w:cs="Times New Roman"/>
          <w:b/>
          <w:bCs/>
          <w:color w:val="000000" w:themeColor="text1"/>
          <w:sz w:val="24"/>
          <w:szCs w:val="24"/>
        </w:rPr>
        <w:t>activity 1.1.2.4 of the Implementation Plan</w:t>
      </w:r>
      <w:r w:rsidR="00C3381F">
        <w:rPr>
          <w:rFonts w:ascii="Times New Roman" w:eastAsiaTheme="majorEastAsia" w:hAnsi="Times New Roman" w:cs="Times New Roman"/>
          <w:b/>
          <w:bCs/>
          <w:color w:val="000000" w:themeColor="text1"/>
          <w:sz w:val="24"/>
          <w:szCs w:val="24"/>
        </w:rPr>
        <w:t>)</w:t>
      </w:r>
    </w:p>
    <w:bookmarkEnd w:id="6"/>
    <w:p w14:paraId="30B7B950" w14:textId="22867C1C" w:rsidR="00CB0177" w:rsidRPr="00CB0177" w:rsidRDefault="00CB0177" w:rsidP="00CB0177">
      <w:pPr>
        <w:spacing w:after="120"/>
        <w:jc w:val="both"/>
        <w:rPr>
          <w:rFonts w:ascii="Times New Roman" w:hAnsi="Times New Roman" w:cs="Times New Roman"/>
          <w:iCs/>
          <w:sz w:val="24"/>
          <w:szCs w:val="24"/>
        </w:rPr>
      </w:pPr>
      <w:r w:rsidRPr="00CB0177">
        <w:rPr>
          <w:rFonts w:ascii="Times New Roman" w:hAnsi="Times New Roman" w:cs="Times New Roman"/>
          <w:iCs/>
          <w:sz w:val="24"/>
          <w:szCs w:val="24"/>
        </w:rPr>
        <w:t xml:space="preserve">The MoER team, with the support of the PMT, carried out the procurement procedure for contracting an individual consultant to support </w:t>
      </w:r>
      <w:r w:rsidRPr="00CB0177">
        <w:rPr>
          <w:rFonts w:ascii="Times New Roman" w:hAnsi="Times New Roman"/>
          <w:bCs/>
          <w:color w:val="000000" w:themeColor="text1"/>
          <w:sz w:val="24"/>
          <w:szCs w:val="24"/>
        </w:rPr>
        <w:t xml:space="preserve">NAQAER </w:t>
      </w:r>
      <w:r w:rsidRPr="00CB0177">
        <w:rPr>
          <w:rFonts w:ascii="Times New Roman" w:hAnsi="Times New Roman" w:cs="Times New Roman"/>
          <w:iCs/>
          <w:sz w:val="24"/>
          <w:szCs w:val="24"/>
        </w:rPr>
        <w:t xml:space="preserve">in the preparation of the Agency's self-assessment report and to prepare the beneficiaries for interviews to register in the EQAR. The contract with the selected consultant was signed on November 15, 2021. During the reference period, the consultant carried out the assessment of the conditions for obtaining the membership status of the European Association for Quality Assurance in Higher Education (ENQA) and the registration of </w:t>
      </w:r>
      <w:r w:rsidRPr="00CB0177">
        <w:rPr>
          <w:rFonts w:ascii="Times New Roman" w:hAnsi="Times New Roman"/>
          <w:bCs/>
          <w:color w:val="000000" w:themeColor="text1"/>
          <w:sz w:val="24"/>
          <w:szCs w:val="24"/>
        </w:rPr>
        <w:t xml:space="preserve">NAQAER </w:t>
      </w:r>
      <w:r w:rsidRPr="00CB0177">
        <w:rPr>
          <w:rFonts w:ascii="Times New Roman" w:hAnsi="Times New Roman" w:cs="Times New Roman"/>
          <w:iCs/>
          <w:sz w:val="24"/>
          <w:szCs w:val="24"/>
        </w:rPr>
        <w:t xml:space="preserve">in the EQAR. In this context, the consultant </w:t>
      </w:r>
      <w:r w:rsidR="00ED75E5">
        <w:rPr>
          <w:rFonts w:ascii="Times New Roman" w:hAnsi="Times New Roman" w:cs="Times New Roman"/>
          <w:iCs/>
          <w:sz w:val="24"/>
          <w:szCs w:val="24"/>
        </w:rPr>
        <w:t xml:space="preserve">submitted </w:t>
      </w:r>
      <w:r w:rsidRPr="00CB0177">
        <w:rPr>
          <w:rFonts w:ascii="Times New Roman" w:hAnsi="Times New Roman" w:cs="Times New Roman"/>
          <w:iCs/>
          <w:sz w:val="24"/>
          <w:szCs w:val="24"/>
        </w:rPr>
        <w:t xml:space="preserve">recommendations </w:t>
      </w:r>
      <w:r w:rsidR="00ED75E5">
        <w:rPr>
          <w:rFonts w:ascii="Times New Roman" w:hAnsi="Times New Roman" w:cs="Times New Roman"/>
          <w:iCs/>
          <w:sz w:val="24"/>
          <w:szCs w:val="24"/>
        </w:rPr>
        <w:t>for</w:t>
      </w:r>
      <w:r w:rsidRPr="00CB0177">
        <w:rPr>
          <w:rFonts w:ascii="Times New Roman" w:hAnsi="Times New Roman" w:cs="Times New Roman"/>
          <w:iCs/>
          <w:sz w:val="24"/>
          <w:szCs w:val="24"/>
        </w:rPr>
        <w:t xml:space="preserve"> the adjustment of the legal and regulatory framework and the necessary documents to be prepared by </w:t>
      </w:r>
      <w:r w:rsidRPr="00CB0177">
        <w:rPr>
          <w:rFonts w:ascii="Times New Roman" w:hAnsi="Times New Roman"/>
          <w:bCs/>
          <w:color w:val="000000" w:themeColor="text1"/>
          <w:sz w:val="24"/>
          <w:szCs w:val="24"/>
        </w:rPr>
        <w:t>NAQAER</w:t>
      </w:r>
      <w:r w:rsidRPr="00CB0177">
        <w:rPr>
          <w:rFonts w:ascii="Times New Roman" w:hAnsi="Times New Roman" w:cs="Times New Roman"/>
          <w:iCs/>
          <w:sz w:val="24"/>
          <w:szCs w:val="24"/>
        </w:rPr>
        <w:t xml:space="preserve">. </w:t>
      </w:r>
      <w:r w:rsidRPr="00CB0177">
        <w:rPr>
          <w:rFonts w:ascii="Times New Roman" w:hAnsi="Times New Roman" w:cs="Times New Roman"/>
          <w:iCs/>
          <w:color w:val="000000" w:themeColor="text1"/>
          <w:sz w:val="24"/>
          <w:szCs w:val="24"/>
        </w:rPr>
        <w:t xml:space="preserve">On May 23, 2022, </w:t>
      </w:r>
      <w:r w:rsidRPr="00CB0177">
        <w:rPr>
          <w:rFonts w:ascii="Times New Roman" w:hAnsi="Times New Roman"/>
          <w:bCs/>
          <w:color w:val="000000" w:themeColor="text1"/>
          <w:sz w:val="24"/>
          <w:szCs w:val="24"/>
        </w:rPr>
        <w:t xml:space="preserve">NAQAER </w:t>
      </w:r>
      <w:r w:rsidRPr="00CB0177">
        <w:rPr>
          <w:rFonts w:ascii="Times New Roman" w:hAnsi="Times New Roman" w:cs="Times New Roman"/>
          <w:iCs/>
          <w:color w:val="000000" w:themeColor="text1"/>
          <w:sz w:val="24"/>
          <w:szCs w:val="24"/>
        </w:rPr>
        <w:t xml:space="preserve">submitted a request to the Secretariat of the ENQA for </w:t>
      </w:r>
      <w:r w:rsidR="00986017">
        <w:rPr>
          <w:rFonts w:ascii="Times New Roman" w:hAnsi="Times New Roman" w:cs="Times New Roman"/>
          <w:iCs/>
          <w:color w:val="000000" w:themeColor="text1"/>
          <w:sz w:val="24"/>
          <w:szCs w:val="24"/>
        </w:rPr>
        <w:t>evaluation</w:t>
      </w:r>
      <w:r w:rsidRPr="00CB0177">
        <w:rPr>
          <w:rFonts w:ascii="Times New Roman" w:hAnsi="Times New Roman" w:cs="Times New Roman"/>
          <w:iCs/>
          <w:color w:val="000000" w:themeColor="text1"/>
          <w:sz w:val="24"/>
          <w:szCs w:val="24"/>
        </w:rPr>
        <w:t xml:space="preserve"> in order to obtain membership status of the ENQA, with the registration of </w:t>
      </w:r>
      <w:r w:rsidRPr="00CB0177">
        <w:rPr>
          <w:rFonts w:ascii="Times New Roman" w:hAnsi="Times New Roman"/>
          <w:bCs/>
          <w:color w:val="000000" w:themeColor="text1"/>
          <w:sz w:val="24"/>
          <w:szCs w:val="24"/>
        </w:rPr>
        <w:t xml:space="preserve">NAQAER </w:t>
      </w:r>
      <w:r w:rsidRPr="00CB0177">
        <w:rPr>
          <w:rFonts w:ascii="Times New Roman" w:hAnsi="Times New Roman" w:cs="Times New Roman"/>
          <w:iCs/>
          <w:color w:val="000000" w:themeColor="text1"/>
          <w:sz w:val="24"/>
          <w:szCs w:val="24"/>
        </w:rPr>
        <w:t>in the EQAR.</w:t>
      </w:r>
    </w:p>
    <w:p w14:paraId="134CF37A" w14:textId="04AF3C2A" w:rsidR="00CB0177" w:rsidRPr="00CB0177" w:rsidRDefault="00CB0177" w:rsidP="00CB0177">
      <w:pPr>
        <w:spacing w:after="120"/>
        <w:jc w:val="both"/>
        <w:rPr>
          <w:rFonts w:ascii="Times New Roman" w:hAnsi="Times New Roman" w:cs="Times New Roman"/>
          <w:iCs/>
          <w:color w:val="000000" w:themeColor="text1"/>
          <w:sz w:val="24"/>
          <w:szCs w:val="24"/>
        </w:rPr>
      </w:pPr>
      <w:r w:rsidRPr="00CB0177">
        <w:rPr>
          <w:rFonts w:ascii="Times New Roman" w:hAnsi="Times New Roman" w:cs="Times New Roman"/>
          <w:iCs/>
          <w:sz w:val="24"/>
          <w:szCs w:val="24"/>
        </w:rPr>
        <w:t xml:space="preserve">The consultant also </w:t>
      </w:r>
      <w:r w:rsidR="004545F3">
        <w:rPr>
          <w:rFonts w:ascii="Times New Roman" w:hAnsi="Times New Roman" w:cs="Times New Roman"/>
          <w:iCs/>
          <w:sz w:val="24"/>
          <w:szCs w:val="24"/>
        </w:rPr>
        <w:t>carried out</w:t>
      </w:r>
      <w:r w:rsidRPr="00CB0177">
        <w:rPr>
          <w:rFonts w:ascii="Times New Roman" w:hAnsi="Times New Roman" w:cs="Times New Roman"/>
          <w:iCs/>
          <w:sz w:val="24"/>
          <w:szCs w:val="24"/>
        </w:rPr>
        <w:t xml:space="preserve"> an assessment of the quality assurance level in the higher education sector in the Republic of Moldova, as well as conducted an analysis of the self-</w:t>
      </w:r>
      <w:r w:rsidR="00986017">
        <w:rPr>
          <w:rFonts w:ascii="Times New Roman" w:hAnsi="Times New Roman" w:cs="Times New Roman"/>
          <w:iCs/>
          <w:sz w:val="24"/>
          <w:szCs w:val="24"/>
        </w:rPr>
        <w:t>assessment</w:t>
      </w:r>
      <w:r w:rsidRPr="00CB0177">
        <w:rPr>
          <w:rFonts w:ascii="Times New Roman" w:hAnsi="Times New Roman" w:cs="Times New Roman"/>
          <w:iCs/>
          <w:sz w:val="24"/>
          <w:szCs w:val="24"/>
        </w:rPr>
        <w:t xml:space="preserve"> report prepared by </w:t>
      </w:r>
      <w:r w:rsidRPr="00CB0177">
        <w:rPr>
          <w:rFonts w:ascii="Times New Roman" w:hAnsi="Times New Roman"/>
          <w:bCs/>
          <w:color w:val="000000" w:themeColor="text1"/>
          <w:sz w:val="24"/>
          <w:szCs w:val="24"/>
        </w:rPr>
        <w:t xml:space="preserve">NAQAER </w:t>
      </w:r>
      <w:r w:rsidRPr="00CB0177">
        <w:rPr>
          <w:rFonts w:ascii="Times New Roman" w:hAnsi="Times New Roman" w:cs="Times New Roman"/>
          <w:iCs/>
          <w:sz w:val="24"/>
          <w:szCs w:val="24"/>
        </w:rPr>
        <w:t>(Romanian version) and submitted proposals for its improvement/adjustment according to the Standards and Guidelines for Quality Assurance in the European Higher Education Area (</w:t>
      </w:r>
      <w:r w:rsidRPr="00CB0177">
        <w:rPr>
          <w:rFonts w:ascii="Times New Roman" w:hAnsi="Times New Roman" w:cs="Times New Roman"/>
          <w:iCs/>
          <w:color w:val="000000" w:themeColor="text1"/>
          <w:sz w:val="24"/>
          <w:szCs w:val="24"/>
        </w:rPr>
        <w:t xml:space="preserve">ESG). </w:t>
      </w:r>
      <w:r w:rsidRPr="00CB0177">
        <w:rPr>
          <w:rFonts w:ascii="Times New Roman" w:hAnsi="Times New Roman" w:cs="Times New Roman"/>
          <w:iCs/>
          <w:sz w:val="24"/>
          <w:szCs w:val="24"/>
        </w:rPr>
        <w:t>The draft of the self-</w:t>
      </w:r>
      <w:r w:rsidR="00986017">
        <w:rPr>
          <w:rFonts w:ascii="Times New Roman" w:hAnsi="Times New Roman" w:cs="Times New Roman"/>
          <w:iCs/>
          <w:sz w:val="24"/>
          <w:szCs w:val="24"/>
        </w:rPr>
        <w:t>assessment</w:t>
      </w:r>
      <w:r w:rsidRPr="00CB0177">
        <w:rPr>
          <w:rFonts w:ascii="Times New Roman" w:hAnsi="Times New Roman" w:cs="Times New Roman"/>
          <w:iCs/>
          <w:sz w:val="24"/>
          <w:szCs w:val="24"/>
        </w:rPr>
        <w:t xml:space="preserve"> report was submitted to public debates, and the English version of the report was submitted to the </w:t>
      </w:r>
      <w:r w:rsidRPr="00CB0177">
        <w:rPr>
          <w:rFonts w:ascii="Times New Roman" w:hAnsi="Times New Roman" w:cs="Times New Roman"/>
          <w:iCs/>
          <w:color w:val="000000" w:themeColor="text1"/>
          <w:sz w:val="24"/>
          <w:szCs w:val="24"/>
        </w:rPr>
        <w:t xml:space="preserve">Secretariat of the ENQA on October 2, 2022. </w:t>
      </w:r>
      <w:r w:rsidR="00136C37">
        <w:rPr>
          <w:rFonts w:ascii="Times New Roman" w:hAnsi="Times New Roman" w:cs="Times New Roman"/>
          <w:iCs/>
          <w:color w:val="000000" w:themeColor="text1"/>
          <w:sz w:val="24"/>
          <w:szCs w:val="24"/>
        </w:rPr>
        <w:t xml:space="preserve">Following the preliminary assessment of the self-assessment report by the ENQA panel of experts, the consultant is expected to submit the final report on assistance provided to NAQAER in the revision of the self-assessment report. </w:t>
      </w:r>
      <w:r w:rsidRPr="00CB0177">
        <w:rPr>
          <w:rFonts w:ascii="Times New Roman" w:hAnsi="Times New Roman" w:cs="Times New Roman"/>
          <w:iCs/>
          <w:color w:val="000000" w:themeColor="text1"/>
          <w:sz w:val="24"/>
          <w:szCs w:val="24"/>
        </w:rPr>
        <w:t xml:space="preserve"> </w:t>
      </w:r>
    </w:p>
    <w:p w14:paraId="0A2558C1" w14:textId="77777777" w:rsidR="00CB0177" w:rsidRPr="00CB0177" w:rsidRDefault="00CB0177" w:rsidP="00CB0177">
      <w:pPr>
        <w:spacing w:after="120"/>
        <w:jc w:val="both"/>
        <w:rPr>
          <w:rFonts w:ascii="Times New Roman" w:hAnsi="Times New Roman"/>
          <w:b/>
          <w:bCs/>
          <w:color w:val="000000" w:themeColor="text1"/>
          <w:sz w:val="24"/>
          <w:szCs w:val="24"/>
        </w:rPr>
      </w:pPr>
      <w:r w:rsidRPr="00CB0177">
        <w:rPr>
          <w:rFonts w:ascii="Times New Roman" w:hAnsi="Times New Roman"/>
          <w:b/>
          <w:bCs/>
          <w:color w:val="000000" w:themeColor="text1"/>
          <w:sz w:val="24"/>
          <w:szCs w:val="24"/>
        </w:rPr>
        <w:t xml:space="preserve">Training activities for </w:t>
      </w:r>
      <w:r w:rsidRPr="00CB0177">
        <w:rPr>
          <w:rFonts w:ascii="Times New Roman" w:hAnsi="Times New Roman"/>
          <w:b/>
          <w:color w:val="000000" w:themeColor="text1"/>
          <w:sz w:val="24"/>
          <w:szCs w:val="24"/>
        </w:rPr>
        <w:t>NAQAER and MoER</w:t>
      </w:r>
      <w:r w:rsidRPr="00CB0177">
        <w:rPr>
          <w:rFonts w:ascii="Times New Roman" w:hAnsi="Times New Roman"/>
          <w:bCs/>
          <w:color w:val="000000" w:themeColor="text1"/>
          <w:sz w:val="24"/>
          <w:szCs w:val="24"/>
        </w:rPr>
        <w:t xml:space="preserve"> </w:t>
      </w:r>
      <w:r w:rsidRPr="00CB0177">
        <w:rPr>
          <w:rFonts w:ascii="Times New Roman" w:hAnsi="Times New Roman"/>
          <w:b/>
          <w:bCs/>
          <w:color w:val="000000" w:themeColor="text1"/>
          <w:sz w:val="24"/>
          <w:szCs w:val="24"/>
        </w:rPr>
        <w:t>staff (activity 1.1.2.5 of the Implementation Plan)</w:t>
      </w:r>
    </w:p>
    <w:p w14:paraId="55CA97E3" w14:textId="77777777" w:rsidR="00CB0177" w:rsidRPr="00CB0177" w:rsidRDefault="00CB0177" w:rsidP="00CB0177">
      <w:pPr>
        <w:spacing w:after="120"/>
        <w:jc w:val="both"/>
        <w:rPr>
          <w:rFonts w:ascii="Times New Roman" w:eastAsiaTheme="majorEastAsia" w:hAnsi="Times New Roman" w:cs="Times New Roman"/>
          <w:bCs/>
          <w:color w:val="000000" w:themeColor="text1"/>
          <w:sz w:val="24"/>
          <w:szCs w:val="24"/>
        </w:rPr>
      </w:pPr>
      <w:r w:rsidRPr="00CB0177">
        <w:rPr>
          <w:rFonts w:ascii="Times New Roman" w:hAnsi="Times New Roman"/>
          <w:bCs/>
          <w:color w:val="000000" w:themeColor="text1"/>
          <w:sz w:val="24"/>
          <w:szCs w:val="24"/>
        </w:rPr>
        <w:t>The MoER team, with the support of the PMT, carried out the procurement procedure for contracting an individual consultant to carry out training activities to improve the capacities of NAQAER and MoER staff in management, planning and evaluation, as well as to support the development of procedures for external evaluation that will be compatible with the Standards and Guidelines for Quality Assurance in the European Higher Education Area (ESG) 2015. The contract with the selected consultant was signed on January 26, 2022, and the contract was extended by July 2023. At the time of reporting, the consultant is working on developing the objectives, content and methodology of the training.</w:t>
      </w:r>
      <w:r w:rsidRPr="00CB0177">
        <w:rPr>
          <w:rFonts w:ascii="Times New Roman" w:hAnsi="Times New Roman" w:cs="Times New Roman"/>
          <w:iCs/>
          <w:sz w:val="24"/>
          <w:szCs w:val="24"/>
        </w:rPr>
        <w:t xml:space="preserve"> </w:t>
      </w:r>
    </w:p>
    <w:p w14:paraId="5831CD02" w14:textId="77777777" w:rsidR="00CB0177" w:rsidRPr="003E645B" w:rsidRDefault="00CB0177" w:rsidP="003E645B">
      <w:pPr>
        <w:pStyle w:val="Heading2"/>
        <w:rPr>
          <w:rFonts w:ascii="Times New Roman" w:hAnsi="Times New Roman" w:cs="Times New Roman"/>
          <w:b w:val="0"/>
          <w:bCs w:val="0"/>
          <w:color w:val="000000" w:themeColor="text1"/>
          <w:sz w:val="24"/>
          <w:szCs w:val="24"/>
        </w:rPr>
      </w:pPr>
      <w:bookmarkStart w:id="7" w:name="_Toc125706384"/>
      <w:r w:rsidRPr="003E645B">
        <w:rPr>
          <w:rFonts w:ascii="Times New Roman" w:hAnsi="Times New Roman" w:cs="Times New Roman"/>
          <w:color w:val="000000" w:themeColor="text1"/>
          <w:sz w:val="24"/>
          <w:szCs w:val="24"/>
        </w:rPr>
        <w:t>Sub-component 1.2 – System management and monitoring</w:t>
      </w:r>
      <w:bookmarkEnd w:id="7"/>
    </w:p>
    <w:p w14:paraId="0992B500" w14:textId="37FE11A8" w:rsidR="00CB0177" w:rsidRPr="00CB0177" w:rsidRDefault="00CB0177" w:rsidP="00CB0177">
      <w:pPr>
        <w:spacing w:after="120"/>
        <w:jc w:val="both"/>
        <w:rPr>
          <w:rFonts w:ascii="Times New Roman" w:hAnsi="Times New Roman" w:cs="Times New Roman"/>
          <w:color w:val="000000" w:themeColor="text1"/>
          <w:sz w:val="24"/>
          <w:szCs w:val="24"/>
        </w:rPr>
      </w:pPr>
      <w:r w:rsidRPr="00CB0177">
        <w:rPr>
          <w:rFonts w:ascii="Times New Roman" w:hAnsi="Times New Roman" w:cs="Times New Roman"/>
          <w:iCs/>
          <w:color w:val="000000" w:themeColor="text1"/>
          <w:sz w:val="24"/>
          <w:szCs w:val="24"/>
        </w:rPr>
        <w:t>Sub-component 1.2 finance</w:t>
      </w:r>
      <w:r w:rsidR="001D0626">
        <w:rPr>
          <w:rFonts w:ascii="Times New Roman" w:hAnsi="Times New Roman" w:cs="Times New Roman"/>
          <w:iCs/>
          <w:color w:val="000000" w:themeColor="text1"/>
          <w:sz w:val="24"/>
          <w:szCs w:val="24"/>
        </w:rPr>
        <w:t>s</w:t>
      </w:r>
      <w:r w:rsidRPr="00CB0177">
        <w:rPr>
          <w:rFonts w:ascii="Times New Roman" w:hAnsi="Times New Roman" w:cs="Times New Roman"/>
          <w:iCs/>
          <w:color w:val="000000" w:themeColor="text1"/>
          <w:sz w:val="24"/>
          <w:szCs w:val="24"/>
        </w:rPr>
        <w:t xml:space="preserve"> activities to improve the management and monitoring capacity of the higher education system. This sub-component support</w:t>
      </w:r>
      <w:r w:rsidR="001D0626">
        <w:rPr>
          <w:rFonts w:ascii="Times New Roman" w:hAnsi="Times New Roman" w:cs="Times New Roman"/>
          <w:iCs/>
          <w:color w:val="000000" w:themeColor="text1"/>
          <w:sz w:val="24"/>
          <w:szCs w:val="24"/>
        </w:rPr>
        <w:t>s</w:t>
      </w:r>
      <w:r w:rsidRPr="00CB0177">
        <w:rPr>
          <w:rFonts w:ascii="Times New Roman" w:hAnsi="Times New Roman" w:cs="Times New Roman"/>
          <w:iCs/>
          <w:color w:val="000000" w:themeColor="text1"/>
          <w:sz w:val="24"/>
          <w:szCs w:val="24"/>
        </w:rPr>
        <w:t xml:space="preserve"> the development and implementation of the following information systems</w:t>
      </w:r>
      <w:r w:rsidRPr="00CB0177">
        <w:rPr>
          <w:rFonts w:ascii="Times New Roman" w:hAnsi="Times New Roman" w:cs="Times New Roman"/>
          <w:color w:val="000000" w:themeColor="text1"/>
          <w:sz w:val="24"/>
          <w:szCs w:val="24"/>
        </w:rPr>
        <w:t xml:space="preserve">: </w:t>
      </w:r>
    </w:p>
    <w:p w14:paraId="5C366A5C" w14:textId="77777777" w:rsidR="00CB0177" w:rsidRPr="00CB0177" w:rsidRDefault="00CB0177" w:rsidP="00CB0177">
      <w:pPr>
        <w:pStyle w:val="ListParagraph"/>
        <w:numPr>
          <w:ilvl w:val="0"/>
          <w:numId w:val="4"/>
        </w:numPr>
        <w:jc w:val="both"/>
        <w:rPr>
          <w:i/>
          <w:sz w:val="24"/>
          <w:szCs w:val="24"/>
          <w:lang w:val="en-GB"/>
        </w:rPr>
      </w:pPr>
      <w:r w:rsidRPr="00CB0177">
        <w:rPr>
          <w:i/>
          <w:sz w:val="24"/>
          <w:szCs w:val="24"/>
          <w:lang w:val="en-GB"/>
        </w:rPr>
        <w:t xml:space="preserve"> unified electronic higher education admission system (E-Admission),</w:t>
      </w:r>
    </w:p>
    <w:p w14:paraId="2E9B2F74" w14:textId="77777777" w:rsidR="00CB0177" w:rsidRPr="00CB0177" w:rsidRDefault="00CB0177" w:rsidP="00CB0177">
      <w:pPr>
        <w:pStyle w:val="ListParagraph"/>
        <w:numPr>
          <w:ilvl w:val="0"/>
          <w:numId w:val="4"/>
        </w:numPr>
        <w:jc w:val="both"/>
        <w:rPr>
          <w:i/>
          <w:sz w:val="24"/>
          <w:szCs w:val="24"/>
          <w:lang w:val="en-GB"/>
        </w:rPr>
      </w:pPr>
      <w:r w:rsidRPr="00CB0177">
        <w:rPr>
          <w:i/>
          <w:sz w:val="24"/>
          <w:szCs w:val="24"/>
          <w:lang w:val="en-GB"/>
        </w:rPr>
        <w:t xml:space="preserve"> unique Higher Education Management Information System (HEMIS),</w:t>
      </w:r>
    </w:p>
    <w:p w14:paraId="12783B6D" w14:textId="77777777" w:rsidR="00CB0177" w:rsidRPr="00CB0177" w:rsidRDefault="00CB0177" w:rsidP="00CB0177">
      <w:pPr>
        <w:pStyle w:val="ListParagraph"/>
        <w:numPr>
          <w:ilvl w:val="0"/>
          <w:numId w:val="4"/>
        </w:numPr>
        <w:spacing w:after="120"/>
        <w:jc w:val="both"/>
        <w:rPr>
          <w:b/>
          <w:bCs/>
          <w:color w:val="000000" w:themeColor="text1"/>
          <w:sz w:val="24"/>
          <w:szCs w:val="24"/>
          <w:lang w:val="en-GB"/>
        </w:rPr>
      </w:pPr>
      <w:r w:rsidRPr="00CB0177">
        <w:rPr>
          <w:i/>
          <w:sz w:val="24"/>
          <w:szCs w:val="24"/>
          <w:lang w:val="en-GB"/>
        </w:rPr>
        <w:t>Labor Market Information System (LMIS).</w:t>
      </w:r>
    </w:p>
    <w:p w14:paraId="298C869C" w14:textId="16028BA3" w:rsidR="00CB0177" w:rsidRPr="00CB0177" w:rsidRDefault="00CB0177" w:rsidP="00CB0177">
      <w:pPr>
        <w:spacing w:after="120"/>
        <w:jc w:val="both"/>
        <w:rPr>
          <w:rFonts w:ascii="Times New Roman" w:hAnsi="Times New Roman" w:cs="Times New Roman"/>
          <w:b/>
          <w:bCs/>
          <w:iCs/>
          <w:color w:val="000000" w:themeColor="text1"/>
          <w:sz w:val="24"/>
          <w:szCs w:val="24"/>
        </w:rPr>
      </w:pPr>
      <w:r w:rsidRPr="00CB0177">
        <w:rPr>
          <w:rFonts w:ascii="Times New Roman" w:hAnsi="Times New Roman" w:cs="Times New Roman"/>
          <w:b/>
          <w:bCs/>
          <w:iCs/>
          <w:color w:val="000000" w:themeColor="text1"/>
          <w:sz w:val="24"/>
          <w:szCs w:val="24"/>
        </w:rPr>
        <w:lastRenderedPageBreak/>
        <w:t>Develop a unified electronic higher education admission system (e-Admission), activity 1.2.1.1 of the Implementation Plan</w:t>
      </w:r>
    </w:p>
    <w:p w14:paraId="4B8EC8DC" w14:textId="0B502A0E" w:rsidR="0059273C" w:rsidRPr="00593C53" w:rsidRDefault="0059273C" w:rsidP="0059273C">
      <w:pPr>
        <w:spacing w:after="120"/>
        <w:jc w:val="both"/>
        <w:rPr>
          <w:rFonts w:ascii="Times New Roman" w:hAnsi="Times New Roman" w:cs="Times New Roman"/>
          <w:iCs/>
          <w:color w:val="000000" w:themeColor="text1"/>
          <w:sz w:val="24"/>
          <w:szCs w:val="24"/>
        </w:rPr>
      </w:pPr>
      <w:r w:rsidRPr="00593C53">
        <w:rPr>
          <w:rFonts w:ascii="Times New Roman" w:hAnsi="Times New Roman" w:cs="Times New Roman"/>
          <w:iCs/>
          <w:color w:val="000000" w:themeColor="text1"/>
          <w:sz w:val="24"/>
          <w:szCs w:val="24"/>
        </w:rPr>
        <w:t xml:space="preserve">The contract with the selected consultant to develop the ToR for development of the unified e-admission system was signed on November 22, 2021. During the reference period, the consultant </w:t>
      </w:r>
      <w:r w:rsidR="00A81100">
        <w:rPr>
          <w:rFonts w:ascii="Times New Roman" w:hAnsi="Times New Roman" w:cs="Times New Roman"/>
          <w:iCs/>
          <w:color w:val="000000" w:themeColor="text1"/>
          <w:sz w:val="24"/>
          <w:szCs w:val="24"/>
        </w:rPr>
        <w:t>reviewed</w:t>
      </w:r>
      <w:r w:rsidRPr="00593C53">
        <w:rPr>
          <w:rFonts w:ascii="Times New Roman" w:hAnsi="Times New Roman" w:cs="Times New Roman"/>
          <w:iCs/>
          <w:color w:val="000000" w:themeColor="text1"/>
          <w:sz w:val="24"/>
          <w:szCs w:val="24"/>
        </w:rPr>
        <w:t xml:space="preserve"> the national legal framework regarding the admission process and proposed recommendations for adjustment from the perspective of electronic admission. The consultant also examined the international best practices and processes applied in e-admission in higher education institutions and proposed recommendations regarding the application of the best practices in the Republic of Moldova. At the same time, the consultant developed a questionnaire that was sent to higher education institutions to collect data related to the e-admission information systems. Meetings and interviews were held with representatives of higher education institutions, as well as with representatives of the Higher Education Policy Department. The analysis of the collected data was reflected in Deliverable 2, which was</w:t>
      </w:r>
      <w:r>
        <w:rPr>
          <w:rFonts w:ascii="Times New Roman" w:hAnsi="Times New Roman" w:cs="Times New Roman"/>
          <w:iCs/>
          <w:color w:val="000000" w:themeColor="text1"/>
          <w:sz w:val="24"/>
          <w:szCs w:val="24"/>
        </w:rPr>
        <w:t xml:space="preserve"> </w:t>
      </w:r>
      <w:r w:rsidRPr="00593C53">
        <w:rPr>
          <w:rFonts w:ascii="Times New Roman" w:hAnsi="Times New Roman" w:cs="Times New Roman"/>
          <w:iCs/>
          <w:color w:val="000000" w:themeColor="text1"/>
          <w:sz w:val="24"/>
          <w:szCs w:val="24"/>
        </w:rPr>
        <w:t xml:space="preserve">approved by the Ministry. </w:t>
      </w:r>
    </w:p>
    <w:p w14:paraId="3FBC8BD2" w14:textId="333A3378" w:rsidR="0059273C" w:rsidRPr="00593C53" w:rsidRDefault="0059273C" w:rsidP="0059273C">
      <w:pPr>
        <w:spacing w:after="120"/>
        <w:jc w:val="both"/>
        <w:rPr>
          <w:rFonts w:ascii="Times New Roman" w:hAnsi="Times New Roman"/>
          <w:sz w:val="24"/>
          <w:szCs w:val="24"/>
        </w:rPr>
      </w:pPr>
      <w:r w:rsidRPr="00593C53">
        <w:rPr>
          <w:rFonts w:ascii="Times New Roman" w:hAnsi="Times New Roman"/>
          <w:sz w:val="24"/>
          <w:szCs w:val="24"/>
        </w:rPr>
        <w:t xml:space="preserve">On May 26, 2022, the consultant submitted to the </w:t>
      </w:r>
      <w:r w:rsidRPr="00593C53">
        <w:rPr>
          <w:rFonts w:ascii="Times New Roman" w:hAnsi="Times New Roman" w:cs="Times New Roman"/>
          <w:iCs/>
          <w:color w:val="000000" w:themeColor="text1"/>
          <w:sz w:val="24"/>
          <w:szCs w:val="24"/>
        </w:rPr>
        <w:t xml:space="preserve">MoER </w:t>
      </w:r>
      <w:r w:rsidRPr="00593C53">
        <w:rPr>
          <w:rFonts w:ascii="Times New Roman" w:hAnsi="Times New Roman"/>
          <w:sz w:val="24"/>
          <w:szCs w:val="24"/>
        </w:rPr>
        <w:t xml:space="preserve">for review the </w:t>
      </w:r>
      <w:r w:rsidR="00361857">
        <w:rPr>
          <w:rFonts w:ascii="Times New Roman" w:hAnsi="Times New Roman"/>
          <w:sz w:val="24"/>
          <w:szCs w:val="24"/>
        </w:rPr>
        <w:t>c</w:t>
      </w:r>
      <w:r w:rsidRPr="00593C53">
        <w:rPr>
          <w:rFonts w:ascii="Times New Roman" w:hAnsi="Times New Roman"/>
          <w:sz w:val="24"/>
          <w:szCs w:val="24"/>
        </w:rPr>
        <w:t xml:space="preserve">oncept regarding the e-admission system and the draft Government Decision on approval of the concept of the unified e-admission system, which was approved by the Ministry. </w:t>
      </w:r>
    </w:p>
    <w:p w14:paraId="3F4CC058" w14:textId="0DDBA7E1" w:rsidR="0059273C" w:rsidRDefault="0059273C" w:rsidP="0059273C">
      <w:pPr>
        <w:spacing w:after="120"/>
        <w:jc w:val="both"/>
        <w:rPr>
          <w:rFonts w:ascii="Times New Roman" w:hAnsi="Times New Roman" w:cs="Times New Roman"/>
          <w:iCs/>
          <w:sz w:val="24"/>
          <w:szCs w:val="24"/>
        </w:rPr>
      </w:pPr>
      <w:r>
        <w:rPr>
          <w:rFonts w:ascii="Times New Roman" w:hAnsi="Times New Roman" w:cs="Times New Roman"/>
          <w:iCs/>
          <w:sz w:val="24"/>
          <w:szCs w:val="24"/>
        </w:rPr>
        <w:t xml:space="preserve">On August 31, 2022, the consultant submitted to the MoER for review the ToR for development of e-admission system. After coordination with the </w:t>
      </w:r>
      <w:r w:rsidR="00E70345">
        <w:rPr>
          <w:rFonts w:ascii="Times New Roman" w:hAnsi="Times New Roman" w:cs="Times New Roman"/>
          <w:iCs/>
          <w:sz w:val="24"/>
          <w:szCs w:val="24"/>
        </w:rPr>
        <w:t>P</w:t>
      </w:r>
      <w:r>
        <w:rPr>
          <w:rFonts w:ascii="Times New Roman" w:hAnsi="Times New Roman" w:cs="Times New Roman"/>
          <w:iCs/>
          <w:sz w:val="24"/>
          <w:szCs w:val="24"/>
        </w:rPr>
        <w:t xml:space="preserve">roject team and </w:t>
      </w:r>
      <w:r w:rsidR="00E70345">
        <w:rPr>
          <w:rFonts w:ascii="Times New Roman" w:hAnsi="Times New Roman" w:cs="Times New Roman"/>
          <w:iCs/>
          <w:sz w:val="24"/>
          <w:szCs w:val="24"/>
        </w:rPr>
        <w:t>MoER</w:t>
      </w:r>
      <w:r>
        <w:rPr>
          <w:rFonts w:ascii="Times New Roman" w:hAnsi="Times New Roman" w:cs="Times New Roman"/>
          <w:iCs/>
          <w:sz w:val="24"/>
          <w:szCs w:val="24"/>
        </w:rPr>
        <w:t xml:space="preserve"> t</w:t>
      </w:r>
      <w:r w:rsidRPr="00593C53">
        <w:rPr>
          <w:rFonts w:ascii="Times New Roman" w:hAnsi="Times New Roman" w:cs="Times New Roman"/>
          <w:iCs/>
          <w:sz w:val="24"/>
          <w:szCs w:val="24"/>
        </w:rPr>
        <w:t>he ToR w</w:t>
      </w:r>
      <w:r>
        <w:rPr>
          <w:rFonts w:ascii="Times New Roman" w:hAnsi="Times New Roman" w:cs="Times New Roman"/>
          <w:iCs/>
          <w:sz w:val="24"/>
          <w:szCs w:val="24"/>
        </w:rPr>
        <w:t>as</w:t>
      </w:r>
      <w:r w:rsidRPr="00593C53">
        <w:rPr>
          <w:rFonts w:ascii="Times New Roman" w:hAnsi="Times New Roman" w:cs="Times New Roman"/>
          <w:iCs/>
          <w:sz w:val="24"/>
          <w:szCs w:val="24"/>
        </w:rPr>
        <w:t xml:space="preserve"> submitted to the Bank for review and approval. The ToR w</w:t>
      </w:r>
      <w:r>
        <w:rPr>
          <w:rFonts w:ascii="Times New Roman" w:hAnsi="Times New Roman" w:cs="Times New Roman"/>
          <w:iCs/>
          <w:sz w:val="24"/>
          <w:szCs w:val="24"/>
        </w:rPr>
        <w:t>as</w:t>
      </w:r>
      <w:r w:rsidRPr="00593C53">
        <w:rPr>
          <w:rFonts w:ascii="Times New Roman" w:hAnsi="Times New Roman" w:cs="Times New Roman"/>
          <w:iCs/>
          <w:sz w:val="24"/>
          <w:szCs w:val="24"/>
        </w:rPr>
        <w:t xml:space="preserve"> adjusted based on the Bank’s comments.</w:t>
      </w:r>
    </w:p>
    <w:p w14:paraId="7E7BCDA0" w14:textId="76F5D2E0" w:rsidR="0059273C" w:rsidRPr="00593C53" w:rsidRDefault="0059273C" w:rsidP="0059273C">
      <w:pPr>
        <w:spacing w:after="120"/>
        <w:jc w:val="both"/>
        <w:rPr>
          <w:rFonts w:ascii="Times New Roman" w:hAnsi="Times New Roman" w:cs="Times New Roman"/>
          <w:iCs/>
          <w:sz w:val="24"/>
          <w:szCs w:val="24"/>
        </w:rPr>
      </w:pPr>
      <w:r>
        <w:rPr>
          <w:rFonts w:ascii="Times New Roman" w:hAnsi="Times New Roman" w:cs="Times New Roman"/>
          <w:iCs/>
          <w:sz w:val="24"/>
          <w:szCs w:val="24"/>
        </w:rPr>
        <w:t>The procurement of e-admission system as well as both documents (Concept and ToR) were coordinated with P</w:t>
      </w:r>
      <w:r w:rsidR="009C74B7">
        <w:rPr>
          <w:rFonts w:ascii="Times New Roman" w:hAnsi="Times New Roman" w:cs="Times New Roman"/>
          <w:iCs/>
          <w:sz w:val="24"/>
          <w:szCs w:val="24"/>
        </w:rPr>
        <w:t>ublic Institution</w:t>
      </w:r>
      <w:r>
        <w:rPr>
          <w:rFonts w:ascii="Times New Roman" w:hAnsi="Times New Roman" w:cs="Times New Roman"/>
          <w:iCs/>
          <w:sz w:val="24"/>
          <w:szCs w:val="24"/>
        </w:rPr>
        <w:t xml:space="preserve"> e-Governance Agency in accordance with </w:t>
      </w:r>
      <w:r w:rsidR="009C74B7">
        <w:rPr>
          <w:rFonts w:ascii="Times New Roman" w:hAnsi="Times New Roman" w:cs="Times New Roman"/>
          <w:iCs/>
          <w:sz w:val="24"/>
          <w:szCs w:val="24"/>
        </w:rPr>
        <w:t xml:space="preserve">the </w:t>
      </w:r>
      <w:r>
        <w:rPr>
          <w:rFonts w:ascii="Times New Roman" w:hAnsi="Times New Roman" w:cs="Times New Roman"/>
          <w:iCs/>
          <w:sz w:val="24"/>
          <w:szCs w:val="24"/>
        </w:rPr>
        <w:t>G</w:t>
      </w:r>
      <w:r w:rsidR="009C74B7">
        <w:rPr>
          <w:rFonts w:ascii="Times New Roman" w:hAnsi="Times New Roman" w:cs="Times New Roman"/>
          <w:iCs/>
          <w:sz w:val="24"/>
          <w:szCs w:val="24"/>
        </w:rPr>
        <w:t xml:space="preserve">overnment </w:t>
      </w:r>
      <w:r>
        <w:rPr>
          <w:rFonts w:ascii="Times New Roman" w:hAnsi="Times New Roman" w:cs="Times New Roman"/>
          <w:iCs/>
          <w:sz w:val="24"/>
          <w:szCs w:val="24"/>
        </w:rPr>
        <w:t>D</w:t>
      </w:r>
      <w:r w:rsidR="009C74B7">
        <w:rPr>
          <w:rFonts w:ascii="Times New Roman" w:hAnsi="Times New Roman" w:cs="Times New Roman"/>
          <w:iCs/>
          <w:sz w:val="24"/>
          <w:szCs w:val="24"/>
        </w:rPr>
        <w:t>ecision</w:t>
      </w:r>
      <w:r>
        <w:rPr>
          <w:rFonts w:ascii="Times New Roman" w:hAnsi="Times New Roman" w:cs="Times New Roman"/>
          <w:iCs/>
          <w:sz w:val="24"/>
          <w:szCs w:val="24"/>
        </w:rPr>
        <w:t xml:space="preserve"> 544/2019.</w:t>
      </w:r>
    </w:p>
    <w:p w14:paraId="6E8C7546" w14:textId="76A0C1D6" w:rsidR="0059273C" w:rsidRPr="00593C53" w:rsidRDefault="0059273C" w:rsidP="0059273C">
      <w:pPr>
        <w:spacing w:after="120"/>
        <w:jc w:val="both"/>
        <w:rPr>
          <w:rFonts w:ascii="Times New Roman" w:hAnsi="Times New Roman" w:cs="Times New Roman"/>
          <w:iCs/>
          <w:sz w:val="24"/>
          <w:szCs w:val="24"/>
        </w:rPr>
      </w:pPr>
      <w:r w:rsidRPr="00593C53">
        <w:rPr>
          <w:rFonts w:ascii="Times New Roman" w:hAnsi="Times New Roman" w:cs="Times New Roman"/>
          <w:iCs/>
          <w:sz w:val="24"/>
          <w:szCs w:val="24"/>
        </w:rPr>
        <w:t>On November 9, 2022, the procurement process has been launched to contract an IT company for e-Admission system development, maintenance and training of users, and the deadline to submit bids was December 27, 2022. At the time of reporting, the Evaluation Co</w:t>
      </w:r>
      <w:r>
        <w:rPr>
          <w:rFonts w:ascii="Times New Roman" w:hAnsi="Times New Roman" w:cs="Times New Roman"/>
          <w:iCs/>
          <w:sz w:val="24"/>
          <w:szCs w:val="24"/>
        </w:rPr>
        <w:t>m</w:t>
      </w:r>
      <w:r w:rsidRPr="00593C53">
        <w:rPr>
          <w:rFonts w:ascii="Times New Roman" w:hAnsi="Times New Roman" w:cs="Times New Roman"/>
          <w:iCs/>
          <w:sz w:val="24"/>
          <w:szCs w:val="24"/>
        </w:rPr>
        <w:t>mittee is evaluating the bid received.</w:t>
      </w:r>
    </w:p>
    <w:p w14:paraId="49FDC672" w14:textId="09E97D02" w:rsidR="00CB0177" w:rsidRPr="00CB0177" w:rsidRDefault="00CB0177" w:rsidP="00CB0177">
      <w:pPr>
        <w:spacing w:after="120"/>
        <w:jc w:val="both"/>
        <w:rPr>
          <w:rFonts w:ascii="Times New Roman" w:hAnsi="Times New Roman" w:cs="Times New Roman"/>
          <w:b/>
          <w:bCs/>
          <w:color w:val="000000" w:themeColor="text1"/>
          <w:sz w:val="24"/>
          <w:szCs w:val="24"/>
        </w:rPr>
      </w:pPr>
      <w:r w:rsidRPr="00CB0177">
        <w:rPr>
          <w:rFonts w:ascii="Times New Roman" w:hAnsi="Times New Roman" w:cs="Times New Roman"/>
          <w:b/>
          <w:bCs/>
          <w:color w:val="000000" w:themeColor="text1"/>
          <w:sz w:val="24"/>
          <w:szCs w:val="24"/>
        </w:rPr>
        <w:t>Development of the unified Higher Education Management Information System (HEMIS), activity 1.2.2.1 of the Implementation Plan</w:t>
      </w:r>
    </w:p>
    <w:p w14:paraId="76A06DEB" w14:textId="6B3DA96E" w:rsidR="002035D2" w:rsidRPr="00593C53" w:rsidRDefault="002035D2" w:rsidP="002035D2">
      <w:pPr>
        <w:spacing w:after="120"/>
        <w:jc w:val="both"/>
        <w:rPr>
          <w:rFonts w:ascii="Times New Roman" w:hAnsi="Times New Roman" w:cs="Times New Roman"/>
          <w:iCs/>
          <w:color w:val="000000" w:themeColor="text1"/>
          <w:sz w:val="24"/>
          <w:szCs w:val="24"/>
        </w:rPr>
      </w:pPr>
      <w:r w:rsidRPr="00593C53">
        <w:rPr>
          <w:rFonts w:ascii="Times New Roman" w:hAnsi="Times New Roman" w:cs="Times New Roman"/>
          <w:iCs/>
          <w:color w:val="000000" w:themeColor="text1"/>
          <w:sz w:val="24"/>
          <w:szCs w:val="24"/>
        </w:rPr>
        <w:t xml:space="preserve">The contract with the selected consultant to develop the ToR for development of the HEMIS was signed on November 15, 2021. During the reference period, the consultant </w:t>
      </w:r>
      <w:r w:rsidR="00E966E3">
        <w:rPr>
          <w:rFonts w:ascii="Times New Roman" w:hAnsi="Times New Roman" w:cs="Times New Roman"/>
          <w:iCs/>
          <w:color w:val="000000" w:themeColor="text1"/>
          <w:sz w:val="24"/>
          <w:szCs w:val="24"/>
        </w:rPr>
        <w:t>reviewed</w:t>
      </w:r>
      <w:r w:rsidRPr="00593C53">
        <w:rPr>
          <w:rFonts w:ascii="Times New Roman" w:hAnsi="Times New Roman" w:cs="Times New Roman"/>
          <w:iCs/>
          <w:color w:val="000000" w:themeColor="text1"/>
          <w:sz w:val="24"/>
          <w:szCs w:val="24"/>
        </w:rPr>
        <w:t xml:space="preserve"> the national legal framework on higher education and relevant information systems and proposed recommendations for its adjustment from the perspective of HEMIS implementation. Also, the consultant examined the international best practices and processes applied in similar HEMIS and proposed recommendations on the application of the best practices in the Republic of Moldova. </w:t>
      </w:r>
    </w:p>
    <w:p w14:paraId="03A5D094" w14:textId="77777777" w:rsidR="002035D2" w:rsidRDefault="002035D2" w:rsidP="002035D2">
      <w:pPr>
        <w:spacing w:after="120"/>
        <w:jc w:val="both"/>
        <w:rPr>
          <w:rFonts w:ascii="Times New Roman" w:hAnsi="Times New Roman" w:cs="Times New Roman"/>
          <w:iCs/>
          <w:color w:val="000000" w:themeColor="text1"/>
          <w:sz w:val="24"/>
          <w:szCs w:val="24"/>
        </w:rPr>
      </w:pPr>
      <w:r w:rsidRPr="00593C53">
        <w:rPr>
          <w:rFonts w:ascii="Times New Roman" w:hAnsi="Times New Roman" w:cs="Times New Roman"/>
          <w:iCs/>
          <w:color w:val="000000" w:themeColor="text1"/>
          <w:sz w:val="24"/>
          <w:szCs w:val="24"/>
        </w:rPr>
        <w:t xml:space="preserve">At the same time, the consultant developed a questionnaire that was sent to higher education institutions, stakeholders and MoER representatives to collect data related to their own information systems. Meetings and interviews were held with representatives of higher education institutions, as well as with representatives of the Higher Education Policy Department. The analysis of the collected data and the recommendations for developing HEMIS were included in Deliverable 2, which was approved by the MoER. </w:t>
      </w:r>
    </w:p>
    <w:p w14:paraId="1AB1B72A" w14:textId="3E4C0CC1" w:rsidR="002035D2" w:rsidRPr="00593C53" w:rsidRDefault="002035D2" w:rsidP="002035D2">
      <w:pPr>
        <w:spacing w:after="12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 xml:space="preserve">On October 27, 2022 </w:t>
      </w:r>
      <w:r w:rsidRPr="000B0D2F">
        <w:rPr>
          <w:rFonts w:ascii="Times New Roman" w:hAnsi="Times New Roman" w:cs="Times New Roman"/>
          <w:iCs/>
          <w:color w:val="000000" w:themeColor="text1"/>
          <w:sz w:val="24"/>
          <w:szCs w:val="24"/>
        </w:rPr>
        <w:t>the consultant submitted to the M</w:t>
      </w:r>
      <w:r>
        <w:rPr>
          <w:rFonts w:ascii="Times New Roman" w:hAnsi="Times New Roman" w:cs="Times New Roman"/>
          <w:iCs/>
          <w:color w:val="000000" w:themeColor="text1"/>
          <w:sz w:val="24"/>
          <w:szCs w:val="24"/>
        </w:rPr>
        <w:t>oER</w:t>
      </w:r>
      <w:r w:rsidRPr="000B0D2F">
        <w:rPr>
          <w:rFonts w:ascii="Times New Roman" w:hAnsi="Times New Roman" w:cs="Times New Roman"/>
          <w:iCs/>
          <w:color w:val="000000" w:themeColor="text1"/>
          <w:sz w:val="24"/>
          <w:szCs w:val="24"/>
        </w:rPr>
        <w:t xml:space="preserve"> for review the ToR for development of </w:t>
      </w:r>
      <w:r w:rsidR="005D192E">
        <w:rPr>
          <w:rFonts w:ascii="Times New Roman" w:hAnsi="Times New Roman" w:cs="Times New Roman"/>
          <w:iCs/>
          <w:color w:val="000000" w:themeColor="text1"/>
          <w:sz w:val="24"/>
          <w:szCs w:val="24"/>
        </w:rPr>
        <w:t>HEMIS</w:t>
      </w:r>
      <w:r w:rsidRPr="000B0D2F">
        <w:rPr>
          <w:rFonts w:ascii="Times New Roman" w:hAnsi="Times New Roman" w:cs="Times New Roman"/>
          <w:iCs/>
          <w:color w:val="000000" w:themeColor="text1"/>
          <w:sz w:val="24"/>
          <w:szCs w:val="24"/>
        </w:rPr>
        <w:t xml:space="preserve">. After coordination with the </w:t>
      </w:r>
      <w:r w:rsidR="00E70590">
        <w:rPr>
          <w:rFonts w:ascii="Times New Roman" w:hAnsi="Times New Roman" w:cs="Times New Roman"/>
          <w:iCs/>
          <w:color w:val="000000" w:themeColor="text1"/>
          <w:sz w:val="24"/>
          <w:szCs w:val="24"/>
        </w:rPr>
        <w:t>P</w:t>
      </w:r>
      <w:r w:rsidRPr="000B0D2F">
        <w:rPr>
          <w:rFonts w:ascii="Times New Roman" w:hAnsi="Times New Roman" w:cs="Times New Roman"/>
          <w:iCs/>
          <w:color w:val="000000" w:themeColor="text1"/>
          <w:sz w:val="24"/>
          <w:szCs w:val="24"/>
        </w:rPr>
        <w:t xml:space="preserve">roject team and </w:t>
      </w:r>
      <w:r w:rsidR="00E70590">
        <w:rPr>
          <w:rFonts w:ascii="Times New Roman" w:hAnsi="Times New Roman" w:cs="Times New Roman"/>
          <w:iCs/>
          <w:color w:val="000000" w:themeColor="text1"/>
          <w:sz w:val="24"/>
          <w:szCs w:val="24"/>
        </w:rPr>
        <w:t>MoER</w:t>
      </w:r>
      <w:r>
        <w:rPr>
          <w:rFonts w:ascii="Times New Roman" w:hAnsi="Times New Roman" w:cs="Times New Roman"/>
          <w:iCs/>
          <w:color w:val="000000" w:themeColor="text1"/>
          <w:sz w:val="24"/>
          <w:szCs w:val="24"/>
        </w:rPr>
        <w:t>, o</w:t>
      </w:r>
      <w:r w:rsidRPr="00593C53">
        <w:rPr>
          <w:rFonts w:ascii="Times New Roman" w:hAnsi="Times New Roman" w:cs="Times New Roman"/>
          <w:iCs/>
          <w:color w:val="000000" w:themeColor="text1"/>
          <w:sz w:val="24"/>
          <w:szCs w:val="24"/>
        </w:rPr>
        <w:t>n November 7, 2022, the ToR w</w:t>
      </w:r>
      <w:r>
        <w:rPr>
          <w:rFonts w:ascii="Times New Roman" w:hAnsi="Times New Roman" w:cs="Times New Roman"/>
          <w:iCs/>
          <w:color w:val="000000" w:themeColor="text1"/>
          <w:sz w:val="24"/>
          <w:szCs w:val="24"/>
        </w:rPr>
        <w:t>as</w:t>
      </w:r>
      <w:r w:rsidRPr="00593C53">
        <w:rPr>
          <w:rFonts w:ascii="Times New Roman" w:hAnsi="Times New Roman" w:cs="Times New Roman"/>
          <w:iCs/>
          <w:color w:val="000000" w:themeColor="text1"/>
          <w:sz w:val="24"/>
          <w:szCs w:val="24"/>
        </w:rPr>
        <w:t xml:space="preserve"> submitted to the Bank for review and approval. </w:t>
      </w:r>
    </w:p>
    <w:p w14:paraId="2ECC905D" w14:textId="3AA09423" w:rsidR="002035D2" w:rsidRPr="00C528C7" w:rsidRDefault="002035D2" w:rsidP="002035D2">
      <w:pPr>
        <w:spacing w:after="120"/>
        <w:jc w:val="both"/>
        <w:rPr>
          <w:rFonts w:ascii="Times New Roman" w:hAnsi="Times New Roman" w:cs="Times New Roman"/>
          <w:iCs/>
          <w:sz w:val="24"/>
          <w:szCs w:val="24"/>
        </w:rPr>
      </w:pPr>
      <w:r>
        <w:rPr>
          <w:rFonts w:ascii="Times New Roman" w:hAnsi="Times New Roman" w:cs="Times New Roman"/>
          <w:iCs/>
          <w:sz w:val="24"/>
          <w:szCs w:val="24"/>
        </w:rPr>
        <w:t xml:space="preserve">The procurement of HEMIS as well as the Concept of HEMIS were coordinated with </w:t>
      </w:r>
      <w:r w:rsidR="00E70590">
        <w:rPr>
          <w:rFonts w:ascii="Times New Roman" w:hAnsi="Times New Roman" w:cs="Times New Roman"/>
          <w:iCs/>
          <w:sz w:val="24"/>
          <w:szCs w:val="24"/>
        </w:rPr>
        <w:t xml:space="preserve">the </w:t>
      </w:r>
      <w:r>
        <w:rPr>
          <w:rFonts w:ascii="Times New Roman" w:hAnsi="Times New Roman" w:cs="Times New Roman"/>
          <w:iCs/>
          <w:sz w:val="24"/>
          <w:szCs w:val="24"/>
        </w:rPr>
        <w:t>P</w:t>
      </w:r>
      <w:r w:rsidR="00E70590">
        <w:rPr>
          <w:rFonts w:ascii="Times New Roman" w:hAnsi="Times New Roman" w:cs="Times New Roman"/>
          <w:iCs/>
          <w:sz w:val="24"/>
          <w:szCs w:val="24"/>
        </w:rPr>
        <w:t xml:space="preserve">ublic </w:t>
      </w:r>
      <w:r>
        <w:rPr>
          <w:rFonts w:ascii="Times New Roman" w:hAnsi="Times New Roman" w:cs="Times New Roman"/>
          <w:iCs/>
          <w:sz w:val="24"/>
          <w:szCs w:val="24"/>
        </w:rPr>
        <w:t>I</w:t>
      </w:r>
      <w:r w:rsidR="00E70590">
        <w:rPr>
          <w:rFonts w:ascii="Times New Roman" w:hAnsi="Times New Roman" w:cs="Times New Roman"/>
          <w:iCs/>
          <w:sz w:val="24"/>
          <w:szCs w:val="24"/>
        </w:rPr>
        <w:t>nstitution</w:t>
      </w:r>
      <w:r>
        <w:rPr>
          <w:rFonts w:ascii="Times New Roman" w:hAnsi="Times New Roman" w:cs="Times New Roman"/>
          <w:iCs/>
          <w:sz w:val="24"/>
          <w:szCs w:val="24"/>
        </w:rPr>
        <w:t xml:space="preserve"> e-Governance Agency in accordance with </w:t>
      </w:r>
      <w:r w:rsidR="00E70590">
        <w:rPr>
          <w:rFonts w:ascii="Times New Roman" w:hAnsi="Times New Roman" w:cs="Times New Roman"/>
          <w:iCs/>
          <w:sz w:val="24"/>
          <w:szCs w:val="24"/>
        </w:rPr>
        <w:t xml:space="preserve">the </w:t>
      </w:r>
      <w:r>
        <w:rPr>
          <w:rFonts w:ascii="Times New Roman" w:hAnsi="Times New Roman" w:cs="Times New Roman"/>
          <w:iCs/>
          <w:sz w:val="24"/>
          <w:szCs w:val="24"/>
        </w:rPr>
        <w:t>G</w:t>
      </w:r>
      <w:r w:rsidR="00E70590">
        <w:rPr>
          <w:rFonts w:ascii="Times New Roman" w:hAnsi="Times New Roman" w:cs="Times New Roman"/>
          <w:iCs/>
          <w:sz w:val="24"/>
          <w:szCs w:val="24"/>
        </w:rPr>
        <w:t xml:space="preserve">overnment </w:t>
      </w:r>
      <w:r>
        <w:rPr>
          <w:rFonts w:ascii="Times New Roman" w:hAnsi="Times New Roman" w:cs="Times New Roman"/>
          <w:iCs/>
          <w:sz w:val="24"/>
          <w:szCs w:val="24"/>
        </w:rPr>
        <w:t>D</w:t>
      </w:r>
      <w:r w:rsidR="00E70590">
        <w:rPr>
          <w:rFonts w:ascii="Times New Roman" w:hAnsi="Times New Roman" w:cs="Times New Roman"/>
          <w:iCs/>
          <w:sz w:val="24"/>
          <w:szCs w:val="24"/>
        </w:rPr>
        <w:t>ecision</w:t>
      </w:r>
      <w:r>
        <w:rPr>
          <w:rFonts w:ascii="Times New Roman" w:hAnsi="Times New Roman" w:cs="Times New Roman"/>
          <w:iCs/>
          <w:sz w:val="24"/>
          <w:szCs w:val="24"/>
        </w:rPr>
        <w:t xml:space="preserve"> 544/2019.</w:t>
      </w:r>
    </w:p>
    <w:p w14:paraId="7DA2322E" w14:textId="43CF601A" w:rsidR="00CB0177" w:rsidRPr="00CB0177" w:rsidRDefault="002035D2" w:rsidP="002035D2">
      <w:pPr>
        <w:spacing w:after="120"/>
        <w:jc w:val="both"/>
        <w:rPr>
          <w:rFonts w:ascii="Times New Roman" w:hAnsi="Times New Roman"/>
          <w:sz w:val="24"/>
          <w:szCs w:val="24"/>
        </w:rPr>
      </w:pPr>
      <w:r w:rsidRPr="00593C53">
        <w:rPr>
          <w:rFonts w:ascii="Times New Roman" w:hAnsi="Times New Roman" w:cs="Times New Roman"/>
          <w:iCs/>
          <w:color w:val="000000" w:themeColor="text1"/>
          <w:sz w:val="24"/>
          <w:szCs w:val="24"/>
        </w:rPr>
        <w:t xml:space="preserve">At the time of reporting, the ToR is </w:t>
      </w:r>
      <w:r w:rsidR="005F16AE">
        <w:rPr>
          <w:rFonts w:ascii="Times New Roman" w:hAnsi="Times New Roman" w:cs="Times New Roman"/>
          <w:iCs/>
          <w:color w:val="000000" w:themeColor="text1"/>
          <w:sz w:val="24"/>
          <w:szCs w:val="24"/>
        </w:rPr>
        <w:t xml:space="preserve">under </w:t>
      </w:r>
      <w:r w:rsidRPr="00593C53">
        <w:rPr>
          <w:rFonts w:ascii="Times New Roman" w:hAnsi="Times New Roman" w:cs="Times New Roman"/>
          <w:iCs/>
          <w:color w:val="000000" w:themeColor="text1"/>
          <w:sz w:val="24"/>
          <w:szCs w:val="24"/>
        </w:rPr>
        <w:t>adjust</w:t>
      </w:r>
      <w:r w:rsidR="00FB11B0">
        <w:rPr>
          <w:rFonts w:ascii="Times New Roman" w:hAnsi="Times New Roman" w:cs="Times New Roman"/>
          <w:iCs/>
          <w:color w:val="000000" w:themeColor="text1"/>
          <w:sz w:val="24"/>
          <w:szCs w:val="24"/>
        </w:rPr>
        <w:t>ment</w:t>
      </w:r>
      <w:r w:rsidRPr="00593C53">
        <w:rPr>
          <w:rFonts w:ascii="Times New Roman" w:hAnsi="Times New Roman" w:cs="Times New Roman"/>
          <w:iCs/>
          <w:color w:val="000000" w:themeColor="text1"/>
          <w:sz w:val="24"/>
          <w:szCs w:val="24"/>
        </w:rPr>
        <w:t>, based on the Bank team comments</w:t>
      </w:r>
      <w:r w:rsidR="00CB0177" w:rsidRPr="00CB0177">
        <w:rPr>
          <w:rFonts w:ascii="Times New Roman" w:hAnsi="Times New Roman" w:cs="Times New Roman"/>
          <w:iCs/>
          <w:color w:val="000000" w:themeColor="text1"/>
          <w:sz w:val="24"/>
          <w:szCs w:val="24"/>
        </w:rPr>
        <w:t xml:space="preserve">.  </w:t>
      </w:r>
    </w:p>
    <w:p w14:paraId="526C06D2" w14:textId="77777777" w:rsidR="00CB0177" w:rsidRPr="00CB0177" w:rsidRDefault="00CB0177" w:rsidP="00CB0177">
      <w:pPr>
        <w:spacing w:after="120"/>
        <w:jc w:val="both"/>
        <w:rPr>
          <w:rFonts w:ascii="Times New Roman" w:hAnsi="Times New Roman" w:cs="Times New Roman"/>
          <w:b/>
          <w:bCs/>
          <w:color w:val="000000" w:themeColor="text1"/>
          <w:sz w:val="24"/>
          <w:szCs w:val="24"/>
        </w:rPr>
      </w:pPr>
      <w:r w:rsidRPr="00CB0177">
        <w:rPr>
          <w:rFonts w:ascii="Times New Roman" w:hAnsi="Times New Roman" w:cs="Times New Roman"/>
          <w:b/>
          <w:bCs/>
          <w:color w:val="000000" w:themeColor="text1"/>
          <w:sz w:val="24"/>
          <w:szCs w:val="24"/>
        </w:rPr>
        <w:t>Developing the Labor Market Information System (LMIS), activity 1.2.3.1 of the Implementation Plan</w:t>
      </w:r>
    </w:p>
    <w:p w14:paraId="7B13CE3A" w14:textId="29B2F95A" w:rsidR="00D453F0" w:rsidRDefault="003C5626" w:rsidP="003C5626">
      <w:pPr>
        <w:spacing w:after="120"/>
        <w:jc w:val="both"/>
        <w:rPr>
          <w:rFonts w:ascii="Times New Roman" w:hAnsi="Times New Roman" w:cs="Times New Roman"/>
          <w:iCs/>
          <w:color w:val="000000" w:themeColor="text1"/>
          <w:sz w:val="24"/>
          <w:szCs w:val="24"/>
        </w:rPr>
      </w:pPr>
      <w:r w:rsidRPr="00593C53">
        <w:rPr>
          <w:rFonts w:ascii="Times New Roman" w:hAnsi="Times New Roman" w:cs="Times New Roman"/>
          <w:iCs/>
          <w:color w:val="000000" w:themeColor="text1"/>
          <w:sz w:val="24"/>
          <w:szCs w:val="24"/>
        </w:rPr>
        <w:t xml:space="preserve">The MoER team, with the support of the PMT, carried out the procurement procedure for contracting of a local and an international consultant to review the existing concept of the LMIS, as well as to develop the ToRs for the LMIS and to provide support to the Ministry of Labor and Social Protection (MLSP) and the National Employment Agency (NEA) in the development and acceptance of LMIS. On March 4, 2022, the contracts </w:t>
      </w:r>
      <w:r w:rsidR="00532BED" w:rsidRPr="00593C53">
        <w:rPr>
          <w:rFonts w:ascii="Times New Roman" w:hAnsi="Times New Roman" w:cs="Times New Roman"/>
          <w:iCs/>
          <w:color w:val="000000" w:themeColor="text1"/>
          <w:sz w:val="24"/>
          <w:szCs w:val="24"/>
        </w:rPr>
        <w:t xml:space="preserve">were signed </w:t>
      </w:r>
      <w:r w:rsidRPr="00593C53">
        <w:rPr>
          <w:rFonts w:ascii="Times New Roman" w:hAnsi="Times New Roman" w:cs="Times New Roman"/>
          <w:iCs/>
          <w:color w:val="000000" w:themeColor="text1"/>
          <w:sz w:val="24"/>
          <w:szCs w:val="24"/>
        </w:rPr>
        <w:t xml:space="preserve">with the international consultant and local consultant. During the reference period, the contracted consultants </w:t>
      </w:r>
      <w:r>
        <w:rPr>
          <w:rFonts w:ascii="Times New Roman" w:hAnsi="Times New Roman" w:cs="Times New Roman"/>
          <w:iCs/>
          <w:color w:val="000000" w:themeColor="text1"/>
          <w:sz w:val="24"/>
          <w:szCs w:val="24"/>
        </w:rPr>
        <w:t>reviewed</w:t>
      </w:r>
      <w:r w:rsidRPr="00593C53">
        <w:rPr>
          <w:rFonts w:ascii="Times New Roman" w:hAnsi="Times New Roman" w:cs="Times New Roman"/>
          <w:iCs/>
          <w:color w:val="000000" w:themeColor="text1"/>
          <w:sz w:val="24"/>
          <w:szCs w:val="24"/>
        </w:rPr>
        <w:t xml:space="preserve"> the national legal framework regarding information systems, employment policies, the labor market observatory, as well as presented recommendations for their adjustment from the LMIS perspective. Also, the consultants examined the international best practices and processes applied in workforce management and proposed recommendations regarding the application of the best practices in the Republic of Moldova. </w:t>
      </w:r>
    </w:p>
    <w:p w14:paraId="22D0BAA2" w14:textId="77FD1436" w:rsidR="003C5626" w:rsidRPr="00593C53" w:rsidRDefault="003C5626" w:rsidP="003C5626">
      <w:pPr>
        <w:spacing w:after="120"/>
        <w:jc w:val="both"/>
        <w:rPr>
          <w:rFonts w:ascii="Times New Roman" w:hAnsi="Times New Roman" w:cs="Times New Roman"/>
          <w:iCs/>
          <w:color w:val="000000" w:themeColor="text1"/>
          <w:sz w:val="24"/>
          <w:szCs w:val="24"/>
        </w:rPr>
      </w:pPr>
      <w:r w:rsidRPr="00593C53">
        <w:rPr>
          <w:rFonts w:ascii="Times New Roman" w:hAnsi="Times New Roman" w:cs="Times New Roman"/>
          <w:iCs/>
          <w:color w:val="000000" w:themeColor="text1"/>
          <w:sz w:val="24"/>
          <w:szCs w:val="24"/>
        </w:rPr>
        <w:t>Meetings and interviews were held with representatives of MLSP, NEA and IT consultant hired under MHEP. The local and international consultant developed the Concept</w:t>
      </w:r>
      <w:r>
        <w:rPr>
          <w:rFonts w:ascii="Times New Roman" w:hAnsi="Times New Roman" w:cs="Times New Roman"/>
          <w:iCs/>
          <w:color w:val="000000" w:themeColor="text1"/>
          <w:sz w:val="24"/>
          <w:szCs w:val="24"/>
        </w:rPr>
        <w:t>, draft Regulation</w:t>
      </w:r>
      <w:r w:rsidRPr="00593C53">
        <w:rPr>
          <w:rFonts w:ascii="Times New Roman" w:hAnsi="Times New Roman" w:cs="Times New Roman"/>
          <w:iCs/>
          <w:color w:val="000000" w:themeColor="text1"/>
          <w:sz w:val="24"/>
          <w:szCs w:val="24"/>
        </w:rPr>
        <w:t xml:space="preserve"> and ToR for LMIS, which were coordinated with the MLSP, NEA and MoER. </w:t>
      </w:r>
    </w:p>
    <w:p w14:paraId="00933849" w14:textId="14E000D4" w:rsidR="00CB0177" w:rsidRPr="00CB0177" w:rsidRDefault="003C5626" w:rsidP="003C5626">
      <w:pPr>
        <w:spacing w:after="120"/>
        <w:jc w:val="both"/>
        <w:rPr>
          <w:rFonts w:ascii="Times New Roman" w:hAnsi="Times New Roman" w:cs="Times New Roman"/>
          <w:color w:val="000000" w:themeColor="text1"/>
          <w:sz w:val="24"/>
          <w:szCs w:val="24"/>
        </w:rPr>
      </w:pPr>
      <w:r w:rsidRPr="00593C53">
        <w:rPr>
          <w:rFonts w:ascii="Times New Roman" w:hAnsi="Times New Roman" w:cs="Times New Roman"/>
          <w:iCs/>
          <w:color w:val="000000" w:themeColor="text1"/>
          <w:sz w:val="24"/>
          <w:szCs w:val="24"/>
        </w:rPr>
        <w:t>On December 21, 2022, the ToR for development of LMIS w</w:t>
      </w:r>
      <w:r w:rsidR="00B34AFC">
        <w:rPr>
          <w:rFonts w:ascii="Times New Roman" w:hAnsi="Times New Roman" w:cs="Times New Roman"/>
          <w:iCs/>
          <w:color w:val="000000" w:themeColor="text1"/>
          <w:sz w:val="24"/>
          <w:szCs w:val="24"/>
        </w:rPr>
        <w:t>as</w:t>
      </w:r>
      <w:r w:rsidRPr="00593C53">
        <w:rPr>
          <w:rFonts w:ascii="Times New Roman" w:hAnsi="Times New Roman" w:cs="Times New Roman"/>
          <w:iCs/>
          <w:color w:val="000000" w:themeColor="text1"/>
          <w:sz w:val="24"/>
          <w:szCs w:val="24"/>
        </w:rPr>
        <w:t xml:space="preserve"> submitted to the Bank for review and clearance</w:t>
      </w:r>
      <w:r w:rsidR="00CB0177" w:rsidRPr="00CB0177">
        <w:rPr>
          <w:rFonts w:ascii="Times New Roman" w:hAnsi="Times New Roman" w:cs="Times New Roman"/>
          <w:iCs/>
          <w:color w:val="000000" w:themeColor="text1"/>
          <w:sz w:val="24"/>
          <w:szCs w:val="24"/>
        </w:rPr>
        <w:t xml:space="preserve">.   </w:t>
      </w:r>
    </w:p>
    <w:p w14:paraId="2AE2EA2A" w14:textId="77777777" w:rsidR="00CB0177" w:rsidRPr="00CB0177" w:rsidRDefault="00CB0177" w:rsidP="00CB0177">
      <w:pPr>
        <w:spacing w:after="120"/>
        <w:jc w:val="both"/>
        <w:rPr>
          <w:rFonts w:ascii="Times New Roman" w:hAnsi="Times New Roman" w:cs="Times New Roman"/>
          <w:b/>
          <w:bCs/>
          <w:sz w:val="24"/>
          <w:szCs w:val="24"/>
        </w:rPr>
      </w:pPr>
      <w:r w:rsidRPr="00CB0177">
        <w:rPr>
          <w:rFonts w:ascii="Times New Roman" w:hAnsi="Times New Roman" w:cs="Times New Roman"/>
          <w:b/>
          <w:bCs/>
          <w:sz w:val="24"/>
          <w:szCs w:val="24"/>
        </w:rPr>
        <w:t>Designing and implementing the Graduate Tracer Study (activity 1.2.4.1 of the Implementation Plan)</w:t>
      </w:r>
    </w:p>
    <w:p w14:paraId="5E3E1616" w14:textId="77777777" w:rsidR="00CB0177" w:rsidRPr="00CB0177" w:rsidRDefault="00CB0177" w:rsidP="00CB0177">
      <w:pPr>
        <w:autoSpaceDE w:val="0"/>
        <w:autoSpaceDN w:val="0"/>
        <w:adjustRightInd w:val="0"/>
        <w:spacing w:before="120" w:line="240" w:lineRule="auto"/>
        <w:jc w:val="both"/>
        <w:rPr>
          <w:rFonts w:ascii="Times New Roman" w:hAnsi="Times New Roman" w:cs="Times New Roman"/>
          <w:iCs/>
          <w:sz w:val="24"/>
          <w:szCs w:val="24"/>
        </w:rPr>
      </w:pPr>
      <w:r w:rsidRPr="00CB0177">
        <w:rPr>
          <w:rFonts w:ascii="Times New Roman" w:hAnsi="Times New Roman" w:cs="Times New Roman"/>
          <w:iCs/>
          <w:sz w:val="24"/>
          <w:szCs w:val="24"/>
        </w:rPr>
        <w:t xml:space="preserve">On December 14, 2021, the contract was signed with the National Institute of Economic Research (NIER) that will design and implement the Graduate Tracer Study. The general objective of the </w:t>
      </w:r>
      <w:r w:rsidRPr="00CB0177">
        <w:rPr>
          <w:rFonts w:ascii="Times New Roman" w:hAnsi="Times New Roman" w:cs="Times New Roman"/>
          <w:i/>
          <w:sz w:val="24"/>
          <w:szCs w:val="24"/>
        </w:rPr>
        <w:t>Higher Education Graduate Tracer Study in the Republic of Moldova</w:t>
      </w:r>
      <w:r w:rsidRPr="00CB0177">
        <w:rPr>
          <w:rFonts w:ascii="Times New Roman" w:hAnsi="Times New Roman" w:cs="Times New Roman"/>
          <w:iCs/>
          <w:sz w:val="24"/>
          <w:szCs w:val="24"/>
        </w:rPr>
        <w:t xml:space="preserve"> is to identify the relevance of higher education for the transition to a job and development of the professional career in the first years after graduation, to provide feedback for the improvement of the higher education system and adapting the educational offer to the requirements of the labor market.</w:t>
      </w:r>
    </w:p>
    <w:p w14:paraId="0EE2449E" w14:textId="77777777" w:rsidR="00CB0177" w:rsidRPr="00CB0177" w:rsidRDefault="00CB0177" w:rsidP="00CB0177">
      <w:pPr>
        <w:autoSpaceDE w:val="0"/>
        <w:autoSpaceDN w:val="0"/>
        <w:adjustRightInd w:val="0"/>
        <w:spacing w:before="120" w:line="240" w:lineRule="auto"/>
        <w:jc w:val="both"/>
        <w:rPr>
          <w:rFonts w:ascii="Times New Roman" w:hAnsi="Times New Roman" w:cs="Times New Roman"/>
          <w:sz w:val="24"/>
        </w:rPr>
      </w:pPr>
      <w:r w:rsidRPr="00CB0177">
        <w:rPr>
          <w:rFonts w:ascii="Times New Roman" w:hAnsi="Times New Roman" w:cs="Times New Roman"/>
          <w:iCs/>
          <w:sz w:val="24"/>
          <w:szCs w:val="24"/>
        </w:rPr>
        <w:t>The study will contribute to strengthening the link between education and training systems and the employment sector. In the medium and long term, it will help to anticipate and provide the skills / competences that will be needed in the future. This will facilitate employability level, reduce unemployment, increase mobility and social inclusion, especially among young people</w:t>
      </w:r>
      <w:r w:rsidRPr="00CB0177">
        <w:rPr>
          <w:rFonts w:ascii="Times New Roman" w:hAnsi="Times New Roman" w:cs="Times New Roman"/>
          <w:sz w:val="24"/>
        </w:rPr>
        <w:t>.</w:t>
      </w:r>
    </w:p>
    <w:p w14:paraId="196F0B83" w14:textId="774D6EF2" w:rsidR="00CB0177" w:rsidRPr="00CB0177" w:rsidRDefault="00CB0177" w:rsidP="00CB0177">
      <w:pPr>
        <w:spacing w:after="120"/>
        <w:jc w:val="both"/>
        <w:rPr>
          <w:rFonts w:ascii="Times New Roman" w:hAnsi="Times New Roman" w:cs="Times New Roman"/>
          <w:bCs/>
          <w:iCs/>
          <w:sz w:val="24"/>
          <w:szCs w:val="24"/>
        </w:rPr>
      </w:pPr>
      <w:r w:rsidRPr="00CB0177">
        <w:rPr>
          <w:rFonts w:ascii="Times New Roman" w:hAnsi="Times New Roman" w:cs="Times New Roman"/>
          <w:bCs/>
          <w:iCs/>
          <w:sz w:val="24"/>
        </w:rPr>
        <w:t xml:space="preserve">The Inception Report was submitted to the MoER for review in June 2022, which was approved by the MoER. The inception report includes the concept and methodology that form the basis for conducting the Graduate Tracer Study. The report also describes the role and responsibilities of the parties involved, the action plan and the schedule for their implementation, tools used for data collection. During the reporting period, </w:t>
      </w:r>
      <w:r w:rsidR="00860C19">
        <w:rPr>
          <w:rFonts w:ascii="Times New Roman" w:hAnsi="Times New Roman" w:cs="Times New Roman"/>
          <w:bCs/>
          <w:iCs/>
          <w:sz w:val="24"/>
        </w:rPr>
        <w:t xml:space="preserve">the </w:t>
      </w:r>
      <w:r w:rsidRPr="00CB0177">
        <w:rPr>
          <w:rFonts w:ascii="Times New Roman" w:hAnsi="Times New Roman" w:cs="Times New Roman"/>
          <w:bCs/>
          <w:iCs/>
          <w:sz w:val="24"/>
        </w:rPr>
        <w:t>NIER had 2 meetings with MoER representatives on the concept of the study</w:t>
      </w:r>
      <w:r w:rsidRPr="00CB0177">
        <w:rPr>
          <w:rFonts w:ascii="Times New Roman" w:hAnsi="Times New Roman" w:cs="Times New Roman"/>
          <w:bCs/>
          <w:iCs/>
          <w:sz w:val="24"/>
          <w:szCs w:val="24"/>
        </w:rPr>
        <w:t>.</w:t>
      </w:r>
    </w:p>
    <w:p w14:paraId="54195736" w14:textId="31C5FD07" w:rsidR="00CB0177" w:rsidRPr="00CB0177" w:rsidRDefault="00CB0177" w:rsidP="00CB0177">
      <w:pPr>
        <w:spacing w:after="120"/>
        <w:jc w:val="both"/>
        <w:rPr>
          <w:rFonts w:ascii="Times New Roman" w:hAnsi="Times New Roman"/>
          <w:sz w:val="24"/>
          <w:szCs w:val="24"/>
        </w:rPr>
      </w:pPr>
      <w:r w:rsidRPr="00CB0177">
        <w:rPr>
          <w:rFonts w:ascii="Times New Roman" w:hAnsi="Times New Roman" w:cs="Times New Roman"/>
          <w:sz w:val="24"/>
          <w:szCs w:val="24"/>
        </w:rPr>
        <w:lastRenderedPageBreak/>
        <w:t xml:space="preserve">Documentation visits were also conducted to some higher education institutions in the country: the State University of Moldova, Technical University of Moldova, State University of Medicine and Pharmacy "N. Testemitanu" and State University of Tiraspol. The purpose of these visits was to </w:t>
      </w:r>
      <w:r w:rsidR="00860C19" w:rsidRPr="00CB0177">
        <w:rPr>
          <w:rFonts w:ascii="Times New Roman" w:hAnsi="Times New Roman" w:cs="Times New Roman"/>
          <w:sz w:val="24"/>
          <w:szCs w:val="24"/>
        </w:rPr>
        <w:t>analyse</w:t>
      </w:r>
      <w:r w:rsidRPr="00CB0177">
        <w:rPr>
          <w:rFonts w:ascii="Times New Roman" w:hAnsi="Times New Roman" w:cs="Times New Roman"/>
          <w:sz w:val="24"/>
          <w:szCs w:val="24"/>
        </w:rPr>
        <w:t xml:space="preserve"> the institutional level on availability and updating of the contact data of graduates from the target group, existence of a structure / staff responsible for monitoring the inclusion of graduates on the labor market, availability of questionnaires applied within the studies aimed at graduates, suggestions regarding the smooth conduct of the study</w:t>
      </w:r>
      <w:r w:rsidRPr="00CB0177">
        <w:rPr>
          <w:rFonts w:ascii="Times New Roman" w:hAnsi="Times New Roman"/>
          <w:sz w:val="24"/>
          <w:szCs w:val="24"/>
        </w:rPr>
        <w:t xml:space="preserve">.   </w:t>
      </w:r>
    </w:p>
    <w:p w14:paraId="36047AA1" w14:textId="67068DAC" w:rsidR="00CB0177" w:rsidRPr="00CB0177" w:rsidRDefault="00860C19" w:rsidP="00CB0177">
      <w:pPr>
        <w:spacing w:after="120"/>
        <w:jc w:val="both"/>
        <w:rPr>
          <w:rFonts w:ascii="Times New Roman" w:eastAsia="Palatino Linotype" w:hAnsi="Times New Roman" w:cs="Times New Roman"/>
          <w:sz w:val="24"/>
          <w:szCs w:val="24"/>
          <w:lang w:bidi="en-US"/>
        </w:rPr>
      </w:pPr>
      <w:r>
        <w:rPr>
          <w:rFonts w:ascii="Times New Roman" w:eastAsia="Palatino Linotype" w:hAnsi="Times New Roman" w:cs="Times New Roman"/>
          <w:sz w:val="24"/>
          <w:szCs w:val="24"/>
          <w:lang w:bidi="en-US"/>
        </w:rPr>
        <w:t>The</w:t>
      </w:r>
      <w:r w:rsidR="00D409DB">
        <w:rPr>
          <w:rFonts w:ascii="Times New Roman" w:eastAsia="Palatino Linotype" w:hAnsi="Times New Roman" w:cs="Times New Roman"/>
          <w:sz w:val="24"/>
          <w:szCs w:val="24"/>
          <w:lang w:bidi="en-US"/>
        </w:rPr>
        <w:t xml:space="preserve"> Methodological </w:t>
      </w:r>
      <w:r w:rsidR="00CB0177" w:rsidRPr="00CB0177">
        <w:rPr>
          <w:rFonts w:ascii="Times New Roman" w:eastAsia="Palatino Linotype" w:hAnsi="Times New Roman" w:cs="Times New Roman"/>
          <w:sz w:val="24"/>
          <w:szCs w:val="24"/>
          <w:lang w:bidi="en-US"/>
        </w:rPr>
        <w:t xml:space="preserve">Report on the </w:t>
      </w:r>
      <w:r>
        <w:rPr>
          <w:rFonts w:ascii="Times New Roman" w:eastAsia="Palatino Linotype" w:hAnsi="Times New Roman" w:cs="Times New Roman"/>
          <w:sz w:val="24"/>
          <w:szCs w:val="24"/>
          <w:lang w:bidi="en-US"/>
        </w:rPr>
        <w:t xml:space="preserve">design phase of the </w:t>
      </w:r>
      <w:r w:rsidR="00CB0177" w:rsidRPr="00CB0177">
        <w:rPr>
          <w:rFonts w:ascii="Times New Roman" w:eastAsia="Palatino Linotype" w:hAnsi="Times New Roman" w:cs="Times New Roman"/>
          <w:sz w:val="24"/>
          <w:szCs w:val="24"/>
          <w:lang w:bidi="en-US"/>
        </w:rPr>
        <w:t>Graduate Tracer Study</w:t>
      </w:r>
      <w:r>
        <w:rPr>
          <w:rFonts w:ascii="Times New Roman" w:eastAsia="Palatino Linotype" w:hAnsi="Times New Roman" w:cs="Times New Roman"/>
          <w:sz w:val="24"/>
          <w:szCs w:val="24"/>
          <w:lang w:bidi="en-US"/>
        </w:rPr>
        <w:t xml:space="preserve"> was submitted to the MoER </w:t>
      </w:r>
      <w:r w:rsidR="00D409DB">
        <w:rPr>
          <w:rFonts w:ascii="Times New Roman" w:eastAsia="Palatino Linotype" w:hAnsi="Times New Roman" w:cs="Times New Roman"/>
          <w:sz w:val="24"/>
          <w:szCs w:val="24"/>
          <w:lang w:bidi="en-US"/>
        </w:rPr>
        <w:t xml:space="preserve">for approval </w:t>
      </w:r>
      <w:r>
        <w:rPr>
          <w:rFonts w:ascii="Times New Roman" w:eastAsia="Palatino Linotype" w:hAnsi="Times New Roman" w:cs="Times New Roman"/>
          <w:sz w:val="24"/>
          <w:szCs w:val="24"/>
          <w:lang w:bidi="en-US"/>
        </w:rPr>
        <w:t>in June 2022</w:t>
      </w:r>
      <w:r w:rsidR="00CB0177" w:rsidRPr="00CB0177">
        <w:rPr>
          <w:rFonts w:ascii="Times New Roman" w:eastAsia="Palatino Linotype" w:hAnsi="Times New Roman" w:cs="Times New Roman"/>
          <w:sz w:val="24"/>
          <w:szCs w:val="24"/>
          <w:lang w:bidi="en-US"/>
        </w:rPr>
        <w:t>.</w:t>
      </w:r>
      <w:r>
        <w:rPr>
          <w:rFonts w:ascii="Times New Roman" w:eastAsia="Palatino Linotype" w:hAnsi="Times New Roman" w:cs="Times New Roman"/>
          <w:sz w:val="24"/>
          <w:szCs w:val="24"/>
          <w:lang w:bidi="en-US"/>
        </w:rPr>
        <w:t xml:space="preserve"> </w:t>
      </w:r>
      <w:r w:rsidR="00CB0177" w:rsidRPr="00CB0177">
        <w:rPr>
          <w:rFonts w:ascii="Times New Roman" w:eastAsia="Palatino Linotype" w:hAnsi="Times New Roman" w:cs="Times New Roman"/>
          <w:sz w:val="24"/>
          <w:szCs w:val="24"/>
          <w:lang w:bidi="en-US"/>
        </w:rPr>
        <w:t>Data were collected from universities (personal data) regarding the graduates of 2020, cycle I and II (four fields: education, engineering, IT and pedagogy), which were systematized and structured in the database in Excel format.</w:t>
      </w:r>
    </w:p>
    <w:p w14:paraId="64E15085" w14:textId="77777777" w:rsidR="00CB0177" w:rsidRPr="00CB0177" w:rsidRDefault="00CB0177" w:rsidP="00CB0177">
      <w:pPr>
        <w:spacing w:after="120"/>
        <w:jc w:val="both"/>
        <w:rPr>
          <w:rFonts w:ascii="Times New Roman" w:hAnsi="Times New Roman" w:cs="Times New Roman"/>
          <w:sz w:val="24"/>
          <w:szCs w:val="24"/>
        </w:rPr>
      </w:pPr>
      <w:r w:rsidRPr="00CB0177">
        <w:rPr>
          <w:rFonts w:ascii="Times New Roman" w:eastAsia="Palatino Linotype" w:hAnsi="Times New Roman" w:cs="Times New Roman"/>
          <w:sz w:val="24"/>
          <w:szCs w:val="24"/>
          <w:lang w:bidi="en-US"/>
        </w:rPr>
        <w:t>A questionnaire was developed for the Graduate Tracer Study. It was tested by applying 15 questionnaires to university graduates. The questionnaire was adjusted according to the test results. The questionnaire was also discussed within the MoER. The final version of the questionnaire was finalized, and it was also translated into Russian</w:t>
      </w:r>
      <w:r w:rsidRPr="00CB0177">
        <w:rPr>
          <w:rFonts w:ascii="Times New Roman" w:hAnsi="Times New Roman" w:cs="Times New Roman"/>
          <w:sz w:val="24"/>
          <w:szCs w:val="24"/>
        </w:rPr>
        <w:t xml:space="preserve">. </w:t>
      </w:r>
    </w:p>
    <w:p w14:paraId="29A887F1" w14:textId="52C672D9" w:rsidR="00CB0177" w:rsidRPr="00CB0177" w:rsidRDefault="00CB0177" w:rsidP="00CB0177">
      <w:pPr>
        <w:spacing w:after="120"/>
        <w:jc w:val="both"/>
        <w:rPr>
          <w:rFonts w:ascii="Times New Roman" w:hAnsi="Times New Roman" w:cs="Times New Roman"/>
          <w:sz w:val="24"/>
          <w:szCs w:val="24"/>
        </w:rPr>
      </w:pPr>
      <w:r w:rsidRPr="00CB0177">
        <w:rPr>
          <w:rFonts w:ascii="Times New Roman" w:hAnsi="Times New Roman" w:cs="Times New Roman"/>
          <w:sz w:val="24"/>
          <w:szCs w:val="24"/>
        </w:rPr>
        <w:t xml:space="preserve">Questionnaires for graduates of higher education have been placed on the specialized platform </w:t>
      </w:r>
      <w:hyperlink r:id="rId11" w:history="1">
        <w:r w:rsidRPr="00CB0177">
          <w:rPr>
            <w:rStyle w:val="Hyperlink"/>
            <w:rFonts w:ascii="Times New Roman" w:hAnsi="Times New Roman" w:cs="Times New Roman"/>
            <w:iCs/>
            <w:sz w:val="24"/>
            <w:szCs w:val="24"/>
          </w:rPr>
          <w:t>https://www.questionpro.com</w:t>
        </w:r>
      </w:hyperlink>
      <w:r w:rsidRPr="00CB0177">
        <w:rPr>
          <w:rFonts w:ascii="Times New Roman" w:hAnsi="Times New Roman" w:cs="Times New Roman"/>
          <w:sz w:val="24"/>
          <w:szCs w:val="24"/>
        </w:rPr>
        <w:t xml:space="preserve">, which can be accessed via the following links: Bachelor’s degree </w:t>
      </w:r>
      <w:hyperlink r:id="rId12" w:history="1">
        <w:r w:rsidRPr="00CB0177">
          <w:rPr>
            <w:rStyle w:val="Hyperlink"/>
            <w:rFonts w:ascii="Times New Roman" w:hAnsi="Times New Roman" w:cs="Times New Roman"/>
            <w:sz w:val="24"/>
            <w:szCs w:val="24"/>
          </w:rPr>
          <w:t>https://studiu-absolventi-univ.questionpro.eu/t/AB3uvp0ZB3vVRc</w:t>
        </w:r>
      </w:hyperlink>
      <w:r w:rsidRPr="00CB0177">
        <w:rPr>
          <w:rStyle w:val="Hyperlink"/>
          <w:rFonts w:ascii="Times New Roman" w:hAnsi="Times New Roman" w:cs="Times New Roman"/>
          <w:sz w:val="24"/>
          <w:szCs w:val="24"/>
        </w:rPr>
        <w:t xml:space="preserve"> </w:t>
      </w:r>
      <w:r w:rsidRPr="00CB0177">
        <w:rPr>
          <w:rFonts w:ascii="Times New Roman" w:hAnsi="Times New Roman" w:cs="Times New Roman"/>
          <w:sz w:val="24"/>
          <w:szCs w:val="24"/>
        </w:rPr>
        <w:t xml:space="preserve">and Master’s degree: </w:t>
      </w:r>
      <w:hyperlink r:id="rId13" w:history="1">
        <w:r w:rsidRPr="00CB0177">
          <w:rPr>
            <w:rStyle w:val="Hyperlink"/>
            <w:rFonts w:ascii="Times New Roman" w:hAnsi="Times New Roman" w:cs="Times New Roman"/>
            <w:sz w:val="24"/>
            <w:szCs w:val="24"/>
          </w:rPr>
          <w:t>https://studiu-absolventi-univ.questionpro.eu/master</w:t>
        </w:r>
      </w:hyperlink>
      <w:r w:rsidRPr="00CB0177">
        <w:rPr>
          <w:rFonts w:ascii="Times New Roman" w:hAnsi="Times New Roman" w:cs="Times New Roman"/>
          <w:sz w:val="24"/>
          <w:szCs w:val="24"/>
        </w:rPr>
        <w:t>. The participation invitation addressed to graduates in the study was developed and posted on the online platform in order to send the invitation and monitor the graduates who accessed the link with the questionnaire.</w:t>
      </w:r>
    </w:p>
    <w:p w14:paraId="4173F188" w14:textId="77777777" w:rsidR="00CB0177" w:rsidRPr="00CB0177" w:rsidRDefault="00CB0177" w:rsidP="00CB0177">
      <w:pPr>
        <w:spacing w:after="120"/>
        <w:jc w:val="both"/>
        <w:rPr>
          <w:rFonts w:ascii="Times New Roman" w:hAnsi="Times New Roman" w:cs="Times New Roman"/>
          <w:sz w:val="24"/>
          <w:szCs w:val="24"/>
        </w:rPr>
      </w:pPr>
      <w:r w:rsidRPr="00CB0177">
        <w:rPr>
          <w:rFonts w:ascii="Times New Roman" w:hAnsi="Times New Roman" w:cs="Times New Roman"/>
          <w:sz w:val="24"/>
          <w:szCs w:val="24"/>
        </w:rPr>
        <w:t xml:space="preserve">The web page - </w:t>
      </w:r>
      <w:hyperlink r:id="rId14" w:history="1">
        <w:r w:rsidRPr="00CB0177">
          <w:rPr>
            <w:rStyle w:val="Hyperlink"/>
            <w:rFonts w:ascii="Times New Roman" w:hAnsi="Times New Roman" w:cs="Times New Roman"/>
            <w:sz w:val="24"/>
            <w:szCs w:val="24"/>
          </w:rPr>
          <w:t>www.absolvent-univ.md</w:t>
        </w:r>
      </w:hyperlink>
      <w:r w:rsidRPr="00CB0177">
        <w:rPr>
          <w:rStyle w:val="Hyperlink"/>
          <w:rFonts w:ascii="Times New Roman" w:hAnsi="Times New Roman" w:cs="Times New Roman"/>
          <w:sz w:val="24"/>
          <w:szCs w:val="24"/>
        </w:rPr>
        <w:t xml:space="preserve"> </w:t>
      </w:r>
      <w:r w:rsidRPr="00CB0177">
        <w:rPr>
          <w:rFonts w:ascii="Times New Roman" w:hAnsi="Times New Roman" w:cs="Times New Roman"/>
          <w:sz w:val="24"/>
          <w:szCs w:val="24"/>
        </w:rPr>
        <w:t>was created for the purpose of mediating and increasing the participation rate of graduates in the study. The information on the purpose and objectives of the study, research team, invitation to participate in the study with the link for accessing and completing the questionnaire was posted on the Project’s web page.</w:t>
      </w:r>
    </w:p>
    <w:p w14:paraId="1805C51A" w14:textId="77777777" w:rsidR="00CB0177" w:rsidRPr="00CB0177" w:rsidRDefault="00CB0177" w:rsidP="00CB0177">
      <w:pPr>
        <w:spacing w:after="120"/>
        <w:jc w:val="both"/>
        <w:rPr>
          <w:rFonts w:ascii="Times New Roman" w:hAnsi="Times New Roman" w:cs="Times New Roman"/>
          <w:sz w:val="24"/>
          <w:szCs w:val="24"/>
        </w:rPr>
      </w:pPr>
      <w:r w:rsidRPr="00CB0177">
        <w:rPr>
          <w:rFonts w:ascii="Times New Roman" w:hAnsi="Times New Roman" w:cs="Times New Roman"/>
          <w:sz w:val="24"/>
          <w:szCs w:val="24"/>
        </w:rPr>
        <w:t>On October 3, 2022, the data collection stage has been launched for the Graduate Tracer Study, which targets 16 higher education institutions and covers four fields: education, engineering, IT and pedagogy. Out of 2370 graduates contacted, 875 graduates of Cycle I responded to the questionnaire.</w:t>
      </w:r>
    </w:p>
    <w:p w14:paraId="30672FFE" w14:textId="18C8CC9A" w:rsidR="00CB0177" w:rsidRDefault="00CB0177" w:rsidP="00CB0177">
      <w:pPr>
        <w:spacing w:after="120"/>
        <w:jc w:val="both"/>
        <w:rPr>
          <w:rFonts w:ascii="Times New Roman" w:hAnsi="Times New Roman" w:cs="Times New Roman"/>
          <w:sz w:val="24"/>
          <w:szCs w:val="24"/>
        </w:rPr>
      </w:pPr>
      <w:r w:rsidRPr="00CB0177">
        <w:rPr>
          <w:rFonts w:ascii="Times New Roman" w:hAnsi="Times New Roman" w:cs="Times New Roman"/>
          <w:sz w:val="24"/>
          <w:szCs w:val="24"/>
        </w:rPr>
        <w:t>Out of 506 Master's students, 472 graduates answered the questionnaire (Cycle II). The data collection stage ended. The response rate is greater than 30%, which ensures data validation.</w:t>
      </w:r>
    </w:p>
    <w:p w14:paraId="6A5DF879" w14:textId="67FF7FC8" w:rsidR="008769D7" w:rsidRPr="00CB0177" w:rsidRDefault="008769D7" w:rsidP="00CB0177">
      <w:pPr>
        <w:spacing w:after="120"/>
        <w:jc w:val="both"/>
        <w:rPr>
          <w:rFonts w:ascii="Times New Roman" w:hAnsi="Times New Roman" w:cs="Times New Roman"/>
          <w:sz w:val="24"/>
          <w:szCs w:val="24"/>
        </w:rPr>
      </w:pPr>
      <w:r>
        <w:rPr>
          <w:rFonts w:ascii="Times New Roman" w:hAnsi="Times New Roman" w:cs="Times New Roman"/>
          <w:sz w:val="24"/>
          <w:szCs w:val="24"/>
        </w:rPr>
        <w:t xml:space="preserve">The pilot for collecting data is to be completed by January 15, 2023.  </w:t>
      </w:r>
    </w:p>
    <w:p w14:paraId="48233450" w14:textId="77777777" w:rsidR="00CB0177" w:rsidRPr="003E645B" w:rsidRDefault="00CB0177" w:rsidP="003E645B">
      <w:pPr>
        <w:pStyle w:val="Heading2"/>
        <w:rPr>
          <w:rFonts w:ascii="Times New Roman" w:hAnsi="Times New Roman" w:cs="Times New Roman"/>
          <w:b w:val="0"/>
          <w:bCs w:val="0"/>
          <w:color w:val="000000" w:themeColor="text1"/>
          <w:sz w:val="24"/>
          <w:szCs w:val="24"/>
        </w:rPr>
      </w:pPr>
      <w:bookmarkStart w:id="8" w:name="_Toc125706385"/>
      <w:r w:rsidRPr="003E645B">
        <w:rPr>
          <w:rFonts w:ascii="Times New Roman" w:hAnsi="Times New Roman" w:cs="Times New Roman"/>
          <w:color w:val="000000" w:themeColor="text1"/>
          <w:sz w:val="24"/>
          <w:szCs w:val="24"/>
        </w:rPr>
        <w:t>Sub-component 1.3 – Higher Education Financing</w:t>
      </w:r>
      <w:bookmarkEnd w:id="8"/>
      <w:r w:rsidRPr="003E645B">
        <w:rPr>
          <w:rFonts w:ascii="Times New Roman" w:hAnsi="Times New Roman" w:cs="Times New Roman"/>
          <w:color w:val="000000" w:themeColor="text1"/>
          <w:sz w:val="24"/>
          <w:szCs w:val="24"/>
        </w:rPr>
        <w:t xml:space="preserve"> </w:t>
      </w:r>
    </w:p>
    <w:p w14:paraId="099ACDA3" w14:textId="7D98219D" w:rsidR="00CB0177" w:rsidRPr="00CB0177" w:rsidRDefault="00CB0177" w:rsidP="00CB0177">
      <w:pPr>
        <w:spacing w:after="120"/>
        <w:jc w:val="both"/>
        <w:rPr>
          <w:rFonts w:ascii="Times New Roman" w:hAnsi="Times New Roman" w:cs="Times New Roman"/>
          <w:i/>
          <w:iCs/>
          <w:sz w:val="24"/>
          <w:szCs w:val="24"/>
        </w:rPr>
      </w:pPr>
      <w:r w:rsidRPr="00CB0177">
        <w:rPr>
          <w:rFonts w:ascii="Times New Roman" w:hAnsi="Times New Roman" w:cs="Times New Roman"/>
          <w:i/>
          <w:iCs/>
          <w:sz w:val="24"/>
          <w:szCs w:val="24"/>
        </w:rPr>
        <w:t>Sub-component 1.3 support</w:t>
      </w:r>
      <w:r w:rsidR="00BE7706">
        <w:rPr>
          <w:rFonts w:ascii="Times New Roman" w:hAnsi="Times New Roman" w:cs="Times New Roman"/>
          <w:i/>
          <w:iCs/>
          <w:sz w:val="24"/>
          <w:szCs w:val="24"/>
        </w:rPr>
        <w:t>s</w:t>
      </w:r>
      <w:r w:rsidRPr="00CB0177">
        <w:rPr>
          <w:rFonts w:ascii="Times New Roman" w:hAnsi="Times New Roman" w:cs="Times New Roman"/>
          <w:i/>
          <w:iCs/>
          <w:sz w:val="24"/>
          <w:szCs w:val="24"/>
        </w:rPr>
        <w:t xml:space="preserve"> the piloting and implementation of the new financing mechanism, developed by MoER in 2018 and approved by the Government Decision no. 343/2020. This financing model includes a component allocated to institutions based on performance indicators and is designed to improve the internal efficiency of the higher education system in the Republic of Moldova.  </w:t>
      </w:r>
    </w:p>
    <w:p w14:paraId="12CFACBA" w14:textId="26525766" w:rsidR="00CB0177" w:rsidRPr="00CB0177" w:rsidRDefault="00CB0177" w:rsidP="00CB0177">
      <w:pPr>
        <w:jc w:val="both"/>
        <w:rPr>
          <w:rFonts w:ascii="Times New Roman" w:eastAsiaTheme="minorEastAsia" w:hAnsi="Times New Roman" w:cs="Times New Roman"/>
          <w:sz w:val="24"/>
          <w:szCs w:val="24"/>
        </w:rPr>
      </w:pPr>
      <w:bookmarkStart w:id="9" w:name="_Hlk109396525"/>
      <w:r w:rsidRPr="00CB0177">
        <w:rPr>
          <w:rFonts w:ascii="Times New Roman" w:hAnsi="Times New Roman" w:cs="Times New Roman"/>
          <w:sz w:val="24"/>
          <w:szCs w:val="24"/>
        </w:rPr>
        <w:t xml:space="preserve">On July 19, 2021, contracts were signed with the international and national consultant to evaluate the piloting of the new financing mechanism and its adjustment. The contracted consultants performed an analysis of the relevant legal framework: </w:t>
      </w:r>
      <w:r w:rsidRPr="00CB0177">
        <w:rPr>
          <w:rFonts w:ascii="Times New Roman" w:hAnsi="Times New Roman" w:cs="Times New Roman"/>
          <w:i/>
          <w:iCs/>
          <w:sz w:val="24"/>
          <w:szCs w:val="24"/>
        </w:rPr>
        <w:t xml:space="preserve">Methodology of budgetary financing of public higher education institutions (GD no. 343 of 10.06.2020) and the Regulation on the operation of state higher education institutions under </w:t>
      </w:r>
      <w:r w:rsidR="00D56A5D">
        <w:rPr>
          <w:rFonts w:ascii="Times New Roman" w:hAnsi="Times New Roman" w:cs="Times New Roman"/>
          <w:i/>
          <w:iCs/>
          <w:sz w:val="24"/>
          <w:szCs w:val="24"/>
        </w:rPr>
        <w:t xml:space="preserve">the </w:t>
      </w:r>
      <w:r w:rsidRPr="00CB0177">
        <w:rPr>
          <w:rFonts w:ascii="Times New Roman" w:hAnsi="Times New Roman" w:cs="Times New Roman"/>
          <w:i/>
          <w:iCs/>
          <w:sz w:val="24"/>
          <w:szCs w:val="24"/>
        </w:rPr>
        <w:t xml:space="preserve">financial autonomy </w:t>
      </w:r>
      <w:r w:rsidRPr="00CB0177">
        <w:rPr>
          <w:rFonts w:ascii="Times New Roman" w:hAnsi="Times New Roman" w:cs="Times New Roman"/>
          <w:i/>
          <w:iCs/>
          <w:sz w:val="24"/>
          <w:szCs w:val="24"/>
        </w:rPr>
        <w:lastRenderedPageBreak/>
        <w:t>(GD no. 983 of 22.12.2012).</w:t>
      </w:r>
      <w:r w:rsidRPr="00CB0177">
        <w:rPr>
          <w:rFonts w:ascii="Times New Roman" w:hAnsi="Times New Roman" w:cs="Times New Roman"/>
          <w:sz w:val="24"/>
          <w:szCs w:val="24"/>
        </w:rPr>
        <w:t xml:space="preserve"> At the same time, visits to higher education institutions were organized to discuss and evaluate the challenges in implementing the new funding mechanism. The experts also studied the international experience in the field, discussed with rectors and other decision-makers, so that the study includes the best practices and expertise. Representatives of higher education institutions provided feedback on the new proposals in the financing system</w:t>
      </w:r>
      <w:r w:rsidRPr="00CB0177">
        <w:rPr>
          <w:rFonts w:ascii="Times New Roman" w:eastAsiaTheme="minorEastAsia" w:hAnsi="Times New Roman" w:cs="Times New Roman"/>
          <w:sz w:val="24"/>
          <w:szCs w:val="24"/>
        </w:rPr>
        <w:t xml:space="preserve">. </w:t>
      </w:r>
    </w:p>
    <w:bookmarkEnd w:id="9"/>
    <w:p w14:paraId="44220C20" w14:textId="77777777" w:rsidR="00CB0177" w:rsidRPr="00CB0177" w:rsidRDefault="00CB0177" w:rsidP="00CB0177">
      <w:pPr>
        <w:jc w:val="both"/>
        <w:rPr>
          <w:rFonts w:ascii="Times New Roman" w:eastAsiaTheme="minorEastAsia" w:hAnsi="Times New Roman" w:cs="Times New Roman"/>
          <w:sz w:val="24"/>
          <w:szCs w:val="24"/>
        </w:rPr>
      </w:pPr>
      <w:r w:rsidRPr="00CB0177">
        <w:rPr>
          <w:rFonts w:ascii="Times New Roman" w:eastAsiaTheme="minorEastAsia" w:hAnsi="Times New Roman" w:cs="Times New Roman"/>
          <w:sz w:val="24"/>
          <w:szCs w:val="24"/>
        </w:rPr>
        <w:t>The consultants submitted to the MoER the proposals for adjusting the financing formula, the results of the interviews and the real analysis of the situation. In April 2022, the consultants submitted the results of the simulations, the list of normative acts to be amended, as well as the potential performance indicators that can be introduced into the mechanism.</w:t>
      </w:r>
    </w:p>
    <w:p w14:paraId="6937F613" w14:textId="29981674" w:rsidR="00CB0177" w:rsidRPr="00CB0177" w:rsidRDefault="00273BB4" w:rsidP="00CB0177">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CB0177" w:rsidRPr="00CB0177">
        <w:rPr>
          <w:rFonts w:ascii="Times New Roman" w:eastAsiaTheme="minorEastAsia" w:hAnsi="Times New Roman" w:cs="Times New Roman"/>
          <w:sz w:val="24"/>
          <w:szCs w:val="24"/>
        </w:rPr>
        <w:t>n May 2022, the MoER organized an online meeting with experts hired for this task and they presented some intermediate results of the evaluations c</w:t>
      </w:r>
      <w:r>
        <w:rPr>
          <w:rFonts w:ascii="Times New Roman" w:eastAsiaTheme="minorEastAsia" w:hAnsi="Times New Roman" w:cs="Times New Roman"/>
          <w:sz w:val="24"/>
          <w:szCs w:val="24"/>
        </w:rPr>
        <w:t>onducted</w:t>
      </w:r>
      <w:r w:rsidR="00CB0177" w:rsidRPr="00CB0177">
        <w:rPr>
          <w:rFonts w:ascii="Times New Roman" w:eastAsiaTheme="minorEastAsia" w:hAnsi="Times New Roman" w:cs="Times New Roman"/>
          <w:sz w:val="24"/>
          <w:szCs w:val="24"/>
        </w:rPr>
        <w:t xml:space="preserve">. </w:t>
      </w:r>
    </w:p>
    <w:p w14:paraId="22E81790" w14:textId="6B797007" w:rsidR="00CB0177" w:rsidRPr="00CB0177" w:rsidRDefault="00CB0177" w:rsidP="00CB0177">
      <w:pPr>
        <w:jc w:val="both"/>
        <w:rPr>
          <w:rFonts w:ascii="Times New Roman" w:eastAsia="Times New Roman" w:hAnsi="Times New Roman" w:cs="Times New Roman"/>
          <w:sz w:val="24"/>
          <w:szCs w:val="24"/>
          <w:bdr w:val="none" w:sz="0" w:space="0" w:color="auto" w:frame="1"/>
        </w:rPr>
      </w:pPr>
      <w:r w:rsidRPr="00CB0177">
        <w:rPr>
          <w:rFonts w:ascii="Times New Roman" w:eastAsia="Times New Roman" w:hAnsi="Times New Roman" w:cs="Times New Roman"/>
          <w:sz w:val="24"/>
          <w:szCs w:val="24"/>
          <w:bdr w:val="none" w:sz="0" w:space="0" w:color="auto" w:frame="1"/>
        </w:rPr>
        <w:t xml:space="preserve">The results of piloting </w:t>
      </w:r>
      <w:r w:rsidR="00273BB4">
        <w:rPr>
          <w:rFonts w:ascii="Times New Roman" w:eastAsia="Times New Roman" w:hAnsi="Times New Roman" w:cs="Times New Roman"/>
          <w:sz w:val="24"/>
          <w:szCs w:val="24"/>
          <w:bdr w:val="none" w:sz="0" w:space="0" w:color="auto" w:frame="1"/>
        </w:rPr>
        <w:t xml:space="preserve">of </w:t>
      </w:r>
      <w:r w:rsidRPr="00CB0177">
        <w:rPr>
          <w:rFonts w:ascii="Times New Roman" w:eastAsia="Times New Roman" w:hAnsi="Times New Roman" w:cs="Times New Roman"/>
          <w:sz w:val="24"/>
          <w:szCs w:val="24"/>
          <w:bdr w:val="none" w:sz="0" w:space="0" w:color="auto" w:frame="1"/>
        </w:rPr>
        <w:t>the financing mechanisms of public higher education institutions, approved by the GD were presented in two seminars, which were organized during July 5-6, 2022, with participation of representatives of the Ministry of Finance, central public authorities that have universities under their control, deputy-chancellors responsible for financing, heads of study sections, planning and financing services from the 1</w:t>
      </w:r>
      <w:r w:rsidR="002940C0">
        <w:rPr>
          <w:rFonts w:ascii="Times New Roman" w:eastAsia="Times New Roman" w:hAnsi="Times New Roman" w:cs="Times New Roman"/>
          <w:sz w:val="24"/>
          <w:szCs w:val="24"/>
          <w:bdr w:val="none" w:sz="0" w:space="0" w:color="auto" w:frame="1"/>
        </w:rPr>
        <w:t>1</w:t>
      </w:r>
      <w:r w:rsidRPr="00CB0177">
        <w:rPr>
          <w:rFonts w:ascii="Times New Roman" w:eastAsia="Times New Roman" w:hAnsi="Times New Roman" w:cs="Times New Roman"/>
          <w:sz w:val="24"/>
          <w:szCs w:val="24"/>
          <w:bdr w:val="none" w:sz="0" w:space="0" w:color="auto" w:frame="1"/>
        </w:rPr>
        <w:t xml:space="preserve"> higher education institutions that benefit from university autonom</w:t>
      </w:r>
      <w:r w:rsidR="004C4E85">
        <w:rPr>
          <w:rFonts w:ascii="Times New Roman" w:eastAsia="Times New Roman" w:hAnsi="Times New Roman" w:cs="Times New Roman"/>
          <w:sz w:val="24"/>
          <w:szCs w:val="24"/>
          <w:bdr w:val="none" w:sz="0" w:space="0" w:color="auto" w:frame="1"/>
        </w:rPr>
        <w:t>y</w:t>
      </w:r>
      <w:r w:rsidRPr="00CB0177">
        <w:rPr>
          <w:rFonts w:ascii="Times New Roman" w:eastAsia="Times New Roman" w:hAnsi="Times New Roman" w:cs="Times New Roman"/>
          <w:sz w:val="24"/>
          <w:szCs w:val="24"/>
          <w:bdr w:val="none" w:sz="0" w:space="0" w:color="auto" w:frame="1"/>
        </w:rPr>
        <w:t>.</w:t>
      </w:r>
    </w:p>
    <w:p w14:paraId="3CDCAEED" w14:textId="77777777" w:rsidR="00CB0177" w:rsidRPr="00CB0177" w:rsidRDefault="00CB0177" w:rsidP="00CB0177">
      <w:pPr>
        <w:jc w:val="both"/>
        <w:rPr>
          <w:rFonts w:ascii="Times New Roman" w:eastAsia="Times New Roman" w:hAnsi="Times New Roman" w:cs="Times New Roman"/>
          <w:b/>
          <w:bCs/>
          <w:sz w:val="24"/>
          <w:szCs w:val="24"/>
          <w:bdr w:val="none" w:sz="0" w:space="0" w:color="auto" w:frame="1"/>
        </w:rPr>
      </w:pPr>
      <w:r w:rsidRPr="00CB0177">
        <w:rPr>
          <w:rFonts w:ascii="Times New Roman" w:eastAsia="Times New Roman" w:hAnsi="Times New Roman" w:cs="Times New Roman"/>
          <w:sz w:val="24"/>
          <w:szCs w:val="24"/>
          <w:bdr w:val="none" w:sz="0" w:space="0" w:color="auto" w:frame="1"/>
        </w:rPr>
        <w:t>The adjusted financing mechanism is expected to be approved by the GD in January 2023.</w:t>
      </w:r>
    </w:p>
    <w:p w14:paraId="792F9C1A" w14:textId="77777777" w:rsidR="00CB0177" w:rsidRPr="00CB0177" w:rsidRDefault="00CB0177" w:rsidP="00CB0177">
      <w:pPr>
        <w:pStyle w:val="Heading1"/>
        <w:spacing w:before="0" w:after="120" w:line="240" w:lineRule="auto"/>
        <w:rPr>
          <w:rFonts w:ascii="Times New Roman" w:eastAsiaTheme="minorEastAsia" w:hAnsi="Times New Roman" w:cs="Times New Roman"/>
          <w:color w:val="000000" w:themeColor="text1"/>
        </w:rPr>
      </w:pPr>
      <w:bookmarkStart w:id="10" w:name="_Toc125706386"/>
      <w:r w:rsidRPr="00CB0177">
        <w:rPr>
          <w:rFonts w:ascii="Times New Roman" w:eastAsiaTheme="minorEastAsia" w:hAnsi="Times New Roman" w:cs="Times New Roman"/>
          <w:color w:val="000000" w:themeColor="text1"/>
        </w:rPr>
        <w:t>Component 2 - Improving the labor market orientation through targeted interventions</w:t>
      </w:r>
      <w:bookmarkEnd w:id="10"/>
      <w:r w:rsidRPr="00CB0177">
        <w:rPr>
          <w:rFonts w:ascii="Times New Roman" w:eastAsiaTheme="minorEastAsia" w:hAnsi="Times New Roman" w:cs="Times New Roman"/>
          <w:color w:val="000000" w:themeColor="text1"/>
        </w:rPr>
        <w:t xml:space="preserve"> </w:t>
      </w:r>
    </w:p>
    <w:p w14:paraId="328481C4" w14:textId="77777777" w:rsidR="00CB0177" w:rsidRPr="00CB0177" w:rsidRDefault="00CB0177" w:rsidP="00CB0177">
      <w:pPr>
        <w:pStyle w:val="1"/>
        <w:spacing w:after="120"/>
        <w:jc w:val="both"/>
        <w:rPr>
          <w:sz w:val="24"/>
          <w:szCs w:val="24"/>
          <w:lang w:val="en-GB"/>
        </w:rPr>
      </w:pPr>
      <w:r w:rsidRPr="00CB0177">
        <w:rPr>
          <w:sz w:val="24"/>
          <w:szCs w:val="24"/>
          <w:lang w:val="en-GB"/>
        </w:rPr>
        <w:t xml:space="preserve">Component 2 includes two sub-components: </w:t>
      </w:r>
    </w:p>
    <w:p w14:paraId="2072FA79" w14:textId="77777777" w:rsidR="00CB0177" w:rsidRPr="00CB0177" w:rsidRDefault="00CB0177" w:rsidP="00CB0177">
      <w:pPr>
        <w:pStyle w:val="Heading2"/>
        <w:spacing w:before="0" w:after="120" w:line="240" w:lineRule="auto"/>
        <w:rPr>
          <w:rFonts w:ascii="Times New Roman" w:hAnsi="Times New Roman" w:cs="Times New Roman"/>
          <w:color w:val="000000" w:themeColor="text1"/>
          <w:sz w:val="24"/>
          <w:szCs w:val="24"/>
        </w:rPr>
      </w:pPr>
      <w:bookmarkStart w:id="11" w:name="_Toc125706387"/>
      <w:r w:rsidRPr="00CB0177">
        <w:rPr>
          <w:rFonts w:ascii="Times New Roman" w:hAnsi="Times New Roman" w:cs="Times New Roman"/>
          <w:color w:val="000000" w:themeColor="text1"/>
          <w:sz w:val="24"/>
          <w:szCs w:val="24"/>
        </w:rPr>
        <w:t>Sub-component 2.1 – Higher Education Improvement Programs Preparation (HEIP)</w:t>
      </w:r>
      <w:bookmarkEnd w:id="11"/>
    </w:p>
    <w:p w14:paraId="75FFA542" w14:textId="3FCA8577" w:rsidR="00CB0177" w:rsidRPr="00CB0177" w:rsidRDefault="00CB0177" w:rsidP="00CB0177">
      <w:pPr>
        <w:spacing w:after="120"/>
        <w:jc w:val="both"/>
        <w:rPr>
          <w:rFonts w:ascii="Times New Roman" w:hAnsi="Times New Roman" w:cs="Times New Roman"/>
          <w:i/>
          <w:color w:val="000000" w:themeColor="text1"/>
          <w:sz w:val="24"/>
          <w:szCs w:val="24"/>
        </w:rPr>
      </w:pPr>
      <w:r w:rsidRPr="00CB0177">
        <w:rPr>
          <w:rFonts w:ascii="Times New Roman" w:hAnsi="Times New Roman" w:cs="Times New Roman"/>
          <w:i/>
          <w:color w:val="000000" w:themeColor="text1"/>
          <w:sz w:val="24"/>
          <w:szCs w:val="24"/>
        </w:rPr>
        <w:t>Sub-component 2.1 finance</w:t>
      </w:r>
      <w:r w:rsidR="00DA77EE">
        <w:rPr>
          <w:rFonts w:ascii="Times New Roman" w:hAnsi="Times New Roman" w:cs="Times New Roman"/>
          <w:i/>
          <w:color w:val="000000" w:themeColor="text1"/>
          <w:sz w:val="24"/>
          <w:szCs w:val="24"/>
        </w:rPr>
        <w:t>s</w:t>
      </w:r>
      <w:r w:rsidRPr="00CB0177">
        <w:rPr>
          <w:rFonts w:ascii="Times New Roman" w:hAnsi="Times New Roman" w:cs="Times New Roman"/>
          <w:i/>
          <w:color w:val="000000" w:themeColor="text1"/>
          <w:sz w:val="24"/>
          <w:szCs w:val="24"/>
        </w:rPr>
        <w:t xml:space="preserve"> technical assistance for the following:</w:t>
      </w:r>
    </w:p>
    <w:p w14:paraId="6B73C2BF" w14:textId="77777777" w:rsidR="00CB0177" w:rsidRPr="00CB0177" w:rsidRDefault="00CB0177" w:rsidP="00CB0177">
      <w:pPr>
        <w:pStyle w:val="ListParagraph"/>
        <w:numPr>
          <w:ilvl w:val="0"/>
          <w:numId w:val="2"/>
        </w:numPr>
        <w:spacing w:after="120"/>
        <w:jc w:val="both"/>
        <w:rPr>
          <w:i/>
          <w:color w:val="000000" w:themeColor="text1"/>
          <w:sz w:val="24"/>
          <w:szCs w:val="24"/>
          <w:lang w:val="en-GB"/>
        </w:rPr>
      </w:pPr>
      <w:r w:rsidRPr="00CB0177">
        <w:rPr>
          <w:i/>
          <w:color w:val="000000" w:themeColor="text1"/>
          <w:sz w:val="24"/>
          <w:szCs w:val="24"/>
          <w:lang w:val="en-GB"/>
        </w:rPr>
        <w:t>preparation of improvement programs (offers) by higher education institutions and eligible colleges, including the development of guidelines for beneficiaries;</w:t>
      </w:r>
    </w:p>
    <w:p w14:paraId="5302F745" w14:textId="77777777" w:rsidR="00CB0177" w:rsidRPr="00CB0177" w:rsidRDefault="00CB0177" w:rsidP="00CB0177">
      <w:pPr>
        <w:pStyle w:val="ListParagraph"/>
        <w:numPr>
          <w:ilvl w:val="0"/>
          <w:numId w:val="2"/>
        </w:numPr>
        <w:spacing w:after="120"/>
        <w:jc w:val="both"/>
        <w:rPr>
          <w:rFonts w:eastAsiaTheme="minorEastAsia"/>
          <w:color w:val="000000" w:themeColor="text1"/>
          <w:sz w:val="24"/>
          <w:szCs w:val="24"/>
          <w:lang w:val="en-GB"/>
        </w:rPr>
      </w:pPr>
      <w:r w:rsidRPr="00CB0177">
        <w:rPr>
          <w:i/>
          <w:color w:val="000000" w:themeColor="text1"/>
          <w:sz w:val="24"/>
          <w:szCs w:val="24"/>
          <w:lang w:val="en-GB"/>
        </w:rPr>
        <w:t xml:space="preserve">evaluating these proposals, and </w:t>
      </w:r>
      <w:r w:rsidRPr="00CB0177">
        <w:rPr>
          <w:i/>
          <w:sz w:val="24"/>
          <w:szCs w:val="24"/>
          <w:lang w:val="en-GB"/>
        </w:rPr>
        <w:t>constant and high-quality fiduciary support (procurement and financial management) at the HEIP implementation stage.</w:t>
      </w:r>
      <w:r w:rsidRPr="00CB0177">
        <w:rPr>
          <w:i/>
          <w:color w:val="000000" w:themeColor="text1"/>
          <w:sz w:val="24"/>
          <w:szCs w:val="24"/>
          <w:lang w:val="en-GB"/>
        </w:rPr>
        <w:t xml:space="preserve"> </w:t>
      </w:r>
    </w:p>
    <w:p w14:paraId="33D502D6" w14:textId="33317A01" w:rsidR="00CB0177" w:rsidRPr="00CB0177" w:rsidRDefault="00CB0177" w:rsidP="00CB0177">
      <w:pPr>
        <w:spacing w:after="120"/>
        <w:ind w:left="60"/>
        <w:jc w:val="both"/>
        <w:rPr>
          <w:rFonts w:ascii="Times New Roman" w:eastAsiaTheme="minorEastAsia" w:hAnsi="Times New Roman" w:cs="Times New Roman"/>
          <w:color w:val="000000" w:themeColor="text1"/>
          <w:sz w:val="24"/>
          <w:szCs w:val="24"/>
        </w:rPr>
      </w:pPr>
      <w:r w:rsidRPr="00CB0177">
        <w:rPr>
          <w:rFonts w:ascii="Times New Roman" w:eastAsiaTheme="minorEastAsia" w:hAnsi="Times New Roman" w:cs="Times New Roman"/>
          <w:color w:val="000000" w:themeColor="text1"/>
          <w:sz w:val="24"/>
          <w:szCs w:val="24"/>
        </w:rPr>
        <w:t xml:space="preserve">On October 11, 2021, the online event to launch the first call for sub-project proposals </w:t>
      </w:r>
      <w:r w:rsidR="002F57B5">
        <w:rPr>
          <w:rFonts w:ascii="Times New Roman" w:eastAsiaTheme="minorEastAsia" w:hAnsi="Times New Roman" w:cs="Times New Roman"/>
          <w:color w:val="000000" w:themeColor="text1"/>
          <w:sz w:val="24"/>
          <w:szCs w:val="24"/>
        </w:rPr>
        <w:t>under</w:t>
      </w:r>
      <w:r w:rsidRPr="00CB0177">
        <w:rPr>
          <w:rFonts w:ascii="Times New Roman" w:eastAsiaTheme="minorEastAsia" w:hAnsi="Times New Roman" w:cs="Times New Roman"/>
          <w:color w:val="000000" w:themeColor="text1"/>
          <w:sz w:val="24"/>
          <w:szCs w:val="24"/>
        </w:rPr>
        <w:t xml:space="preserve"> HEIP took place. Until the deadline for submitting sub-project proposals, December 13, 2021, the PMT received 16 proposals from higher education institutions and 6 proposals from pedagogical colleges.</w:t>
      </w:r>
    </w:p>
    <w:p w14:paraId="0DDA8D62" w14:textId="77777777" w:rsidR="00CB0177" w:rsidRPr="00CB0177" w:rsidRDefault="00CB0177" w:rsidP="00CB0177">
      <w:pPr>
        <w:spacing w:line="252" w:lineRule="auto"/>
        <w:jc w:val="both"/>
        <w:rPr>
          <w:rFonts w:ascii="Times New Roman" w:eastAsiaTheme="minorEastAsia" w:hAnsi="Times New Roman" w:cs="Times New Roman"/>
          <w:b/>
          <w:color w:val="000000" w:themeColor="text1"/>
          <w:sz w:val="24"/>
          <w:szCs w:val="24"/>
        </w:rPr>
      </w:pPr>
      <w:r w:rsidRPr="00CB0177">
        <w:rPr>
          <w:rFonts w:ascii="Times New Roman" w:eastAsiaTheme="minorEastAsia" w:hAnsi="Times New Roman" w:cs="Times New Roman"/>
          <w:b/>
          <w:color w:val="000000" w:themeColor="text1"/>
          <w:sz w:val="24"/>
          <w:szCs w:val="24"/>
        </w:rPr>
        <w:t>Evaluation of subproject proposals (activity 2.1.1.4 of the Implementation Plan)</w:t>
      </w:r>
    </w:p>
    <w:p w14:paraId="146EA093" w14:textId="349D0FDA" w:rsidR="00CB0177" w:rsidRPr="00CB0177" w:rsidRDefault="00CB0177" w:rsidP="00CB0177">
      <w:pPr>
        <w:spacing w:line="252" w:lineRule="auto"/>
        <w:jc w:val="both"/>
        <w:rPr>
          <w:rFonts w:ascii="Times New Roman" w:eastAsiaTheme="minorEastAsia" w:hAnsi="Times New Roman" w:cs="Times New Roman"/>
          <w:color w:val="000000" w:themeColor="text1"/>
          <w:sz w:val="24"/>
          <w:szCs w:val="24"/>
        </w:rPr>
      </w:pPr>
      <w:r w:rsidRPr="00CB0177">
        <w:rPr>
          <w:rFonts w:ascii="Times New Roman" w:eastAsiaTheme="minorEastAsia" w:hAnsi="Times New Roman" w:cs="Times New Roman"/>
          <w:color w:val="000000" w:themeColor="text1"/>
          <w:sz w:val="24"/>
          <w:szCs w:val="24"/>
        </w:rPr>
        <w:t>The composition of the Evaluation Committees within HEIP was approved by the MoER’s Order no. 1643 of 13.12.2021. All subproject proposals were submitted to the Internal Administrative Evaluation Committee (IAEC). On January 28, 2022, the IAEC meeting took place, at which the subproject financing proposals were opened, submitted by 9 higher education institutions and 6 pedagogical colleges from the Republic of Moldova. The subproject proposals were received from the following institutions as follows</w:t>
      </w:r>
      <w:r w:rsidRPr="00CB0177">
        <w:rPr>
          <w:rFonts w:ascii="Times New Roman" w:hAnsi="Times New Roman" w:cs="Times New Roman"/>
          <w:color w:val="000000" w:themeColor="text1"/>
          <w:sz w:val="24"/>
          <w:szCs w:val="24"/>
        </w:rPr>
        <w:t xml:space="preserve">: </w:t>
      </w:r>
    </w:p>
    <w:p w14:paraId="7312F52D" w14:textId="77777777" w:rsidR="00CB0177" w:rsidRPr="00CB0177" w:rsidRDefault="00CB0177" w:rsidP="00CB0177">
      <w:pPr>
        <w:spacing w:after="0" w:line="240" w:lineRule="auto"/>
        <w:ind w:left="749" w:right="29"/>
        <w:contextualSpacing/>
        <w:rPr>
          <w:rFonts w:ascii="Times New Roman" w:eastAsia="Times New Roman" w:hAnsi="Times New Roman" w:cs="Times New Roman"/>
          <w:color w:val="000000" w:themeColor="text1"/>
          <w:sz w:val="24"/>
          <w:szCs w:val="24"/>
          <w:u w:val="single"/>
          <w:lang w:eastAsia="ru-RU"/>
        </w:rPr>
      </w:pPr>
      <w:r w:rsidRPr="00CB0177">
        <w:rPr>
          <w:rFonts w:ascii="Times New Roman" w:eastAsia="Times New Roman" w:hAnsi="Times New Roman" w:cs="Times New Roman"/>
          <w:color w:val="000000" w:themeColor="text1"/>
          <w:sz w:val="24"/>
          <w:szCs w:val="24"/>
          <w:u w:val="single"/>
          <w:lang w:eastAsia="ru-RU"/>
        </w:rPr>
        <w:t>Higher education institutions:</w:t>
      </w:r>
    </w:p>
    <w:p w14:paraId="3954AE04" w14:textId="77777777" w:rsidR="00CB0177" w:rsidRPr="00CB0177" w:rsidRDefault="00CB0177" w:rsidP="00CB0177">
      <w:pPr>
        <w:spacing w:after="0" w:line="240" w:lineRule="auto"/>
        <w:ind w:left="426" w:right="29"/>
        <w:contextualSpacing/>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1. "Nicolae Testimitanu" State University of Medicine and Pharmacy - 1 proposal</w:t>
      </w:r>
    </w:p>
    <w:p w14:paraId="00A4B43C" w14:textId="77777777" w:rsidR="00CB0177" w:rsidRPr="00CB0177" w:rsidRDefault="00CB0177" w:rsidP="00CB0177">
      <w:pPr>
        <w:spacing w:after="0" w:line="240" w:lineRule="auto"/>
        <w:ind w:left="426" w:right="29"/>
        <w:contextualSpacing/>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lastRenderedPageBreak/>
        <w:t>2. Tiraspol State University - 1 proposal</w:t>
      </w:r>
    </w:p>
    <w:p w14:paraId="49A32109" w14:textId="77777777" w:rsidR="00CB0177" w:rsidRPr="00CB0177" w:rsidRDefault="00CB0177" w:rsidP="00CB0177">
      <w:pPr>
        <w:spacing w:after="0" w:line="240" w:lineRule="auto"/>
        <w:ind w:left="426" w:right="29"/>
        <w:contextualSpacing/>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3. "Ion Creanga" State Pedagogical University from Chisinau - 1 proposal</w:t>
      </w:r>
    </w:p>
    <w:p w14:paraId="12373BCD" w14:textId="77777777" w:rsidR="00CB0177" w:rsidRPr="00CB0177" w:rsidRDefault="00CB0177" w:rsidP="00CB0177">
      <w:pPr>
        <w:spacing w:after="0" w:line="240" w:lineRule="auto"/>
        <w:ind w:left="426" w:right="29"/>
        <w:contextualSpacing/>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4. "Bogdan Petriceicu Hasdeu" State University from Cahul - 3 proposals</w:t>
      </w:r>
    </w:p>
    <w:p w14:paraId="6BFDEB21" w14:textId="77777777" w:rsidR="00CB0177" w:rsidRPr="00CB0177" w:rsidRDefault="00CB0177" w:rsidP="00CB0177">
      <w:pPr>
        <w:spacing w:after="0" w:line="240" w:lineRule="auto"/>
        <w:ind w:left="426" w:right="29"/>
        <w:contextualSpacing/>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5. State University of Moldova – 3 proposals</w:t>
      </w:r>
    </w:p>
    <w:p w14:paraId="07325205" w14:textId="77777777" w:rsidR="00CB0177" w:rsidRPr="00CB0177" w:rsidRDefault="00CB0177" w:rsidP="00CB0177">
      <w:pPr>
        <w:spacing w:after="0" w:line="240" w:lineRule="auto"/>
        <w:ind w:left="426" w:right="29"/>
        <w:contextualSpacing/>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6. "Alecu Russo" State University from Balti - 3 proposals</w:t>
      </w:r>
    </w:p>
    <w:p w14:paraId="30813533" w14:textId="77777777" w:rsidR="00CB0177" w:rsidRPr="00CB0177" w:rsidRDefault="00CB0177" w:rsidP="00CB0177">
      <w:pPr>
        <w:spacing w:after="0" w:line="240" w:lineRule="auto"/>
        <w:ind w:left="426" w:right="29"/>
        <w:contextualSpacing/>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7. Academy of Economic Studies from Moldova – 1 proposal</w:t>
      </w:r>
    </w:p>
    <w:p w14:paraId="67E2C5E2" w14:textId="77777777" w:rsidR="00CB0177" w:rsidRPr="00CB0177" w:rsidRDefault="00CB0177" w:rsidP="00CB0177">
      <w:pPr>
        <w:spacing w:after="0" w:line="240" w:lineRule="auto"/>
        <w:ind w:left="426" w:right="29"/>
        <w:contextualSpacing/>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8. Technical University of Moldova - 2 proposals</w:t>
      </w:r>
    </w:p>
    <w:p w14:paraId="01CE5F93" w14:textId="77777777" w:rsidR="00CB0177" w:rsidRPr="00CB0177" w:rsidRDefault="00CB0177" w:rsidP="00CB0177">
      <w:pPr>
        <w:spacing w:after="0" w:line="240" w:lineRule="auto"/>
        <w:ind w:left="426" w:right="29"/>
        <w:contextualSpacing/>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9. State University of Comrat - 1 proposal</w:t>
      </w:r>
    </w:p>
    <w:p w14:paraId="6535302A" w14:textId="77777777" w:rsidR="00CB0177" w:rsidRPr="00CB0177" w:rsidRDefault="00CB0177" w:rsidP="00CB0177">
      <w:pPr>
        <w:spacing w:after="0" w:line="240" w:lineRule="auto"/>
        <w:ind w:left="749" w:right="29"/>
        <w:contextualSpacing/>
        <w:rPr>
          <w:rFonts w:ascii="Times New Roman" w:eastAsia="Times New Roman" w:hAnsi="Times New Roman" w:cs="Times New Roman"/>
          <w:color w:val="000000" w:themeColor="text1"/>
          <w:sz w:val="24"/>
          <w:szCs w:val="24"/>
          <w:u w:val="single"/>
          <w:lang w:eastAsia="ru-RU"/>
        </w:rPr>
      </w:pPr>
    </w:p>
    <w:p w14:paraId="4485AA14" w14:textId="693269F2" w:rsidR="00CB0177" w:rsidRPr="00CB0177" w:rsidRDefault="00CB0177" w:rsidP="00CB0177">
      <w:pPr>
        <w:spacing w:after="0" w:line="240" w:lineRule="auto"/>
        <w:ind w:left="749" w:right="29"/>
        <w:contextualSpacing/>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u w:val="single"/>
          <w:lang w:eastAsia="ru-RU"/>
        </w:rPr>
        <w:t xml:space="preserve">Pedagogical </w:t>
      </w:r>
      <w:r w:rsidR="00216AEF" w:rsidRPr="00CB0177">
        <w:rPr>
          <w:rFonts w:ascii="Times New Roman" w:eastAsia="Times New Roman" w:hAnsi="Times New Roman" w:cs="Times New Roman"/>
          <w:color w:val="000000" w:themeColor="text1"/>
          <w:sz w:val="24"/>
          <w:szCs w:val="24"/>
          <w:u w:val="single"/>
          <w:lang w:eastAsia="ru-RU"/>
        </w:rPr>
        <w:t>college</w:t>
      </w:r>
      <w:r w:rsidR="00216AEF">
        <w:rPr>
          <w:rFonts w:ascii="Times New Roman" w:eastAsia="Times New Roman" w:hAnsi="Times New Roman" w:cs="Times New Roman"/>
          <w:color w:val="000000" w:themeColor="text1"/>
          <w:sz w:val="24"/>
          <w:szCs w:val="24"/>
          <w:u w:val="single"/>
          <w:lang w:eastAsia="ru-RU"/>
        </w:rPr>
        <w:t>s (PC)</w:t>
      </w:r>
      <w:r w:rsidRPr="00CB0177">
        <w:rPr>
          <w:rFonts w:ascii="Times New Roman" w:eastAsia="Times New Roman" w:hAnsi="Times New Roman" w:cs="Times New Roman"/>
          <w:color w:val="000000" w:themeColor="text1"/>
          <w:sz w:val="24"/>
          <w:szCs w:val="24"/>
          <w:u w:val="single"/>
          <w:lang w:eastAsia="ru-RU"/>
        </w:rPr>
        <w:t>:</w:t>
      </w:r>
    </w:p>
    <w:p w14:paraId="56DAA48B" w14:textId="396A5E50" w:rsidR="00CB0177" w:rsidRPr="00CB0177" w:rsidRDefault="00CB0177" w:rsidP="00CB0177">
      <w:pPr>
        <w:overflowPunct w:val="0"/>
        <w:spacing w:after="0" w:line="240" w:lineRule="auto"/>
        <w:ind w:left="426"/>
        <w:contextualSpacing/>
        <w:jc w:val="both"/>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1.</w:t>
      </w:r>
      <w:r w:rsidR="00216AEF">
        <w:rPr>
          <w:rFonts w:ascii="Times New Roman" w:eastAsia="Times New Roman" w:hAnsi="Times New Roman" w:cs="Times New Roman"/>
          <w:color w:val="000000" w:themeColor="text1"/>
          <w:sz w:val="24"/>
          <w:szCs w:val="24"/>
          <w:lang w:eastAsia="ru-RU"/>
        </w:rPr>
        <w:t xml:space="preserve"> PC</w:t>
      </w:r>
      <w:r w:rsidRPr="00CB0177">
        <w:rPr>
          <w:rFonts w:ascii="Times New Roman" w:eastAsia="Times New Roman" w:hAnsi="Times New Roman" w:cs="Times New Roman"/>
          <w:color w:val="000000" w:themeColor="text1"/>
          <w:sz w:val="24"/>
          <w:szCs w:val="24"/>
          <w:lang w:eastAsia="ru-RU"/>
        </w:rPr>
        <w:t xml:space="preserve"> "Mihai Eminescu" College from Soroca - 1 proposal</w:t>
      </w:r>
    </w:p>
    <w:p w14:paraId="1CE75C30" w14:textId="3445A5CA" w:rsidR="00CB0177" w:rsidRPr="00CB0177" w:rsidRDefault="00CB0177" w:rsidP="00CB0177">
      <w:pPr>
        <w:overflowPunct w:val="0"/>
        <w:spacing w:after="0" w:line="240" w:lineRule="auto"/>
        <w:ind w:left="426"/>
        <w:contextualSpacing/>
        <w:jc w:val="both"/>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 xml:space="preserve">2. </w:t>
      </w:r>
      <w:r w:rsidR="00216AEF">
        <w:rPr>
          <w:rFonts w:ascii="Times New Roman" w:eastAsia="Times New Roman" w:hAnsi="Times New Roman" w:cs="Times New Roman"/>
          <w:color w:val="000000" w:themeColor="text1"/>
          <w:sz w:val="24"/>
          <w:szCs w:val="24"/>
          <w:lang w:eastAsia="ru-RU"/>
        </w:rPr>
        <w:t xml:space="preserve">PC </w:t>
      </w:r>
      <w:r w:rsidRPr="00CB0177">
        <w:rPr>
          <w:rFonts w:ascii="Times New Roman" w:eastAsia="Times New Roman" w:hAnsi="Times New Roman" w:cs="Times New Roman"/>
          <w:color w:val="000000" w:themeColor="text1"/>
          <w:sz w:val="24"/>
          <w:szCs w:val="24"/>
          <w:lang w:eastAsia="ru-RU"/>
        </w:rPr>
        <w:t>"Iulia Hasdeu" College from Cahul - 1 proposal</w:t>
      </w:r>
    </w:p>
    <w:p w14:paraId="72C8624B" w14:textId="3C04885C" w:rsidR="00CB0177" w:rsidRPr="00CB0177" w:rsidRDefault="00CB0177" w:rsidP="00CB0177">
      <w:pPr>
        <w:overflowPunct w:val="0"/>
        <w:spacing w:after="0" w:line="240" w:lineRule="auto"/>
        <w:ind w:left="426"/>
        <w:contextualSpacing/>
        <w:jc w:val="both"/>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 xml:space="preserve">3. </w:t>
      </w:r>
      <w:r w:rsidR="00D317B0">
        <w:rPr>
          <w:rFonts w:ascii="Times New Roman" w:eastAsia="Times New Roman" w:hAnsi="Times New Roman" w:cs="Times New Roman"/>
          <w:color w:val="000000" w:themeColor="text1"/>
          <w:sz w:val="24"/>
          <w:szCs w:val="24"/>
          <w:lang w:eastAsia="ru-RU"/>
        </w:rPr>
        <w:t xml:space="preserve">PC </w:t>
      </w:r>
      <w:r w:rsidRPr="00CB0177">
        <w:rPr>
          <w:rFonts w:ascii="Times New Roman" w:eastAsia="Times New Roman" w:hAnsi="Times New Roman" w:cs="Times New Roman"/>
          <w:color w:val="000000" w:themeColor="text1"/>
          <w:sz w:val="24"/>
          <w:szCs w:val="24"/>
          <w:lang w:eastAsia="ru-RU"/>
        </w:rPr>
        <w:t>"Mihail Ciachir" College from Comrat - 1 proposal</w:t>
      </w:r>
    </w:p>
    <w:p w14:paraId="0C6FD4AE" w14:textId="1F2640CD" w:rsidR="00CB0177" w:rsidRPr="00CB0177" w:rsidRDefault="00CB0177" w:rsidP="00CB0177">
      <w:pPr>
        <w:overflowPunct w:val="0"/>
        <w:spacing w:after="0" w:line="240" w:lineRule="auto"/>
        <w:ind w:left="426"/>
        <w:contextualSpacing/>
        <w:jc w:val="both"/>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 xml:space="preserve">4. </w:t>
      </w:r>
      <w:r w:rsidR="00D317B0">
        <w:rPr>
          <w:rFonts w:ascii="Times New Roman" w:eastAsia="Times New Roman" w:hAnsi="Times New Roman" w:cs="Times New Roman"/>
          <w:color w:val="000000" w:themeColor="text1"/>
          <w:sz w:val="24"/>
          <w:szCs w:val="24"/>
          <w:lang w:eastAsia="ru-RU"/>
        </w:rPr>
        <w:t xml:space="preserve">PC </w:t>
      </w:r>
      <w:r w:rsidRPr="00CB0177">
        <w:rPr>
          <w:rFonts w:ascii="Times New Roman" w:eastAsia="Times New Roman" w:hAnsi="Times New Roman" w:cs="Times New Roman"/>
          <w:color w:val="000000" w:themeColor="text1"/>
          <w:sz w:val="24"/>
          <w:szCs w:val="24"/>
          <w:lang w:eastAsia="ru-RU"/>
        </w:rPr>
        <w:t>"Alexei Mateevici" College from Chisinau - 1 proposal</w:t>
      </w:r>
    </w:p>
    <w:p w14:paraId="393ECD63" w14:textId="716E5E54" w:rsidR="00CB0177" w:rsidRPr="00CB0177" w:rsidRDefault="00CB0177" w:rsidP="00CB0177">
      <w:pPr>
        <w:overflowPunct w:val="0"/>
        <w:spacing w:after="0" w:line="240" w:lineRule="auto"/>
        <w:ind w:left="426"/>
        <w:contextualSpacing/>
        <w:jc w:val="both"/>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 xml:space="preserve">5. </w:t>
      </w:r>
      <w:r w:rsidR="00D317B0">
        <w:rPr>
          <w:rFonts w:ascii="Times New Roman" w:eastAsia="Times New Roman" w:hAnsi="Times New Roman" w:cs="Times New Roman"/>
          <w:color w:val="000000" w:themeColor="text1"/>
          <w:sz w:val="24"/>
          <w:szCs w:val="24"/>
          <w:lang w:eastAsia="ru-RU"/>
        </w:rPr>
        <w:t xml:space="preserve">PC </w:t>
      </w:r>
      <w:r w:rsidRPr="00CB0177">
        <w:rPr>
          <w:rFonts w:ascii="Times New Roman" w:eastAsia="Times New Roman" w:hAnsi="Times New Roman" w:cs="Times New Roman"/>
          <w:color w:val="000000" w:themeColor="text1"/>
          <w:sz w:val="24"/>
          <w:szCs w:val="24"/>
          <w:lang w:eastAsia="ru-RU"/>
        </w:rPr>
        <w:t>"Vasile Lupu" College from Orhei - 1 proposal</w:t>
      </w:r>
    </w:p>
    <w:p w14:paraId="395A0EF4" w14:textId="3EB8BD86" w:rsidR="00CB0177" w:rsidRPr="00CB0177" w:rsidRDefault="00CB0177" w:rsidP="00CB0177">
      <w:pPr>
        <w:overflowPunct w:val="0"/>
        <w:spacing w:after="0" w:line="240" w:lineRule="auto"/>
        <w:ind w:left="426"/>
        <w:contextualSpacing/>
        <w:jc w:val="both"/>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 xml:space="preserve">6. </w:t>
      </w:r>
      <w:r w:rsidR="00D317B0">
        <w:rPr>
          <w:rFonts w:ascii="Times New Roman" w:eastAsia="Times New Roman" w:hAnsi="Times New Roman" w:cs="Times New Roman"/>
          <w:color w:val="000000" w:themeColor="text1"/>
          <w:sz w:val="24"/>
          <w:szCs w:val="24"/>
          <w:lang w:eastAsia="ru-RU"/>
        </w:rPr>
        <w:t xml:space="preserve">PC </w:t>
      </w:r>
      <w:r w:rsidRPr="00CB0177">
        <w:rPr>
          <w:rFonts w:ascii="Times New Roman" w:eastAsia="Times New Roman" w:hAnsi="Times New Roman" w:cs="Times New Roman"/>
          <w:color w:val="000000" w:themeColor="text1"/>
          <w:sz w:val="24"/>
          <w:szCs w:val="24"/>
          <w:lang w:eastAsia="ru-RU"/>
        </w:rPr>
        <w:t>"Ion Creanga" from Balti - 1 proposal</w:t>
      </w:r>
      <w:r w:rsidR="00D317B0">
        <w:rPr>
          <w:rFonts w:ascii="Times New Roman" w:eastAsia="Times New Roman" w:hAnsi="Times New Roman" w:cs="Times New Roman"/>
          <w:color w:val="000000" w:themeColor="text1"/>
          <w:sz w:val="24"/>
          <w:szCs w:val="24"/>
          <w:lang w:eastAsia="ru-RU"/>
        </w:rPr>
        <w:t>.</w:t>
      </w:r>
    </w:p>
    <w:p w14:paraId="4EFC8520" w14:textId="77777777" w:rsidR="00CB0177" w:rsidRPr="00CB0177" w:rsidRDefault="00CB0177" w:rsidP="00CB0177">
      <w:pPr>
        <w:overflowPunct w:val="0"/>
        <w:spacing w:after="0" w:line="240" w:lineRule="auto"/>
        <w:ind w:left="426"/>
        <w:contextualSpacing/>
        <w:jc w:val="both"/>
        <w:rPr>
          <w:rFonts w:ascii="Times New Roman" w:eastAsia="Times New Roman" w:hAnsi="Times New Roman" w:cs="Times New Roman"/>
          <w:color w:val="000000" w:themeColor="text1"/>
          <w:sz w:val="24"/>
          <w:szCs w:val="24"/>
          <w:lang w:eastAsia="ru-RU"/>
        </w:rPr>
      </w:pPr>
    </w:p>
    <w:p w14:paraId="488BF856" w14:textId="7932C288" w:rsidR="00CB0177" w:rsidRPr="00CB0177" w:rsidRDefault="00CB0177" w:rsidP="00CB0177">
      <w:pPr>
        <w:spacing w:line="252" w:lineRule="auto"/>
        <w:jc w:val="both"/>
        <w:rPr>
          <w:rFonts w:ascii="Times New Roman" w:hAnsi="Times New Roman" w:cs="Times New Roman"/>
          <w:color w:val="000000" w:themeColor="text1"/>
          <w:sz w:val="24"/>
          <w:szCs w:val="24"/>
        </w:rPr>
      </w:pPr>
      <w:r w:rsidRPr="00CB0177">
        <w:rPr>
          <w:rFonts w:ascii="Times New Roman" w:hAnsi="Times New Roman" w:cs="Times New Roman"/>
          <w:color w:val="000000" w:themeColor="text1"/>
          <w:sz w:val="24"/>
          <w:szCs w:val="24"/>
        </w:rPr>
        <w:t xml:space="preserve">In total, 15 institutions submitted 22 funding requests for subprojects in 4 priority areas </w:t>
      </w:r>
      <w:r w:rsidRPr="00CB0177">
        <w:rPr>
          <w:rFonts w:ascii="Times New Roman" w:hAnsi="Times New Roman" w:cs="Times New Roman"/>
          <w:i/>
          <w:color w:val="000000" w:themeColor="text1"/>
          <w:sz w:val="24"/>
          <w:szCs w:val="24"/>
        </w:rPr>
        <w:t>(Engineering and engineering activities (071), Information and Communication Technologies (ICT) (061), Education (pedagogy) (011) and Health (091), in the total amount of EUR 16,221,181.64</w:t>
      </w:r>
      <w:r w:rsidR="00537AE5">
        <w:rPr>
          <w:rFonts w:ascii="Times New Roman" w:hAnsi="Times New Roman" w:cs="Times New Roman"/>
          <w:i/>
          <w:color w:val="000000" w:themeColor="text1"/>
          <w:sz w:val="24"/>
          <w:szCs w:val="24"/>
        </w:rPr>
        <w:t>.</w:t>
      </w:r>
      <w:r w:rsidRPr="00CB0177">
        <w:rPr>
          <w:rFonts w:ascii="Times New Roman" w:hAnsi="Times New Roman" w:cs="Times New Roman"/>
          <w:color w:val="000000" w:themeColor="text1"/>
          <w:sz w:val="24"/>
          <w:szCs w:val="24"/>
        </w:rPr>
        <w:t xml:space="preserve"> All sub-financing requests have successfully passed the first stage – administrative evaluation and have been admitted for the 2nd stage of evaluation – qualitative evaluation.</w:t>
      </w:r>
    </w:p>
    <w:p w14:paraId="3CC2E1AB" w14:textId="7579B216" w:rsidR="00CB0177" w:rsidRPr="00CB0177" w:rsidRDefault="00CB0177" w:rsidP="00CB0177">
      <w:pPr>
        <w:spacing w:line="252" w:lineRule="auto"/>
        <w:jc w:val="both"/>
        <w:rPr>
          <w:rFonts w:ascii="Times New Roman" w:hAnsi="Times New Roman" w:cs="Times New Roman"/>
          <w:color w:val="000000" w:themeColor="text1"/>
          <w:sz w:val="24"/>
          <w:szCs w:val="24"/>
        </w:rPr>
      </w:pPr>
      <w:r w:rsidRPr="00CB0177">
        <w:rPr>
          <w:rFonts w:ascii="Times New Roman" w:hAnsi="Times New Roman" w:cs="Times New Roman"/>
          <w:color w:val="000000" w:themeColor="text1"/>
          <w:sz w:val="24"/>
          <w:szCs w:val="24"/>
        </w:rPr>
        <w:t xml:space="preserve">For the qualitative evaluation of the subproject proposals, 13 evaluators were selected for the 4 priority areas mentioned above. The service contracts with the evaluators were signed between March 16-28, 2022.  </w:t>
      </w:r>
    </w:p>
    <w:p w14:paraId="1B584294" w14:textId="77777777" w:rsidR="00CB0177" w:rsidRPr="00CB0177" w:rsidRDefault="00CB0177" w:rsidP="00CB0177">
      <w:pPr>
        <w:spacing w:line="252" w:lineRule="auto"/>
        <w:jc w:val="both"/>
        <w:rPr>
          <w:rFonts w:ascii="Times New Roman" w:hAnsi="Times New Roman" w:cs="Times New Roman"/>
          <w:color w:val="000000" w:themeColor="text1"/>
          <w:sz w:val="24"/>
          <w:szCs w:val="24"/>
        </w:rPr>
      </w:pPr>
      <w:r w:rsidRPr="00CB0177">
        <w:rPr>
          <w:rFonts w:ascii="Times New Roman" w:hAnsi="Times New Roman" w:cs="Times New Roman"/>
          <w:color w:val="000000" w:themeColor="text1"/>
          <w:sz w:val="24"/>
          <w:szCs w:val="24"/>
        </w:rPr>
        <w:t>By May 10, 2022, PMT received the evaluation grids, completed by the evaluation experts for the 22 sub-project proposals. The HEIP financial consultant evaluated the sub-financing proposals from the perspective of compliance with the allocated financial limits, the distribution by sub-project categories and the eligibility of the costs, but did not give a score.</w:t>
      </w:r>
    </w:p>
    <w:p w14:paraId="02D76F14" w14:textId="5F4AA4A6" w:rsidR="00CB0177" w:rsidRPr="00CB0177" w:rsidRDefault="00CB0177" w:rsidP="00CB0177">
      <w:pPr>
        <w:spacing w:line="252" w:lineRule="auto"/>
        <w:jc w:val="both"/>
        <w:rPr>
          <w:rFonts w:ascii="Times New Roman" w:hAnsi="Times New Roman" w:cs="Times New Roman"/>
          <w:color w:val="000000" w:themeColor="text1"/>
          <w:sz w:val="24"/>
          <w:szCs w:val="24"/>
        </w:rPr>
      </w:pPr>
      <w:r w:rsidRPr="00CB0177">
        <w:rPr>
          <w:rFonts w:ascii="Times New Roman" w:hAnsi="Times New Roman" w:cs="Times New Roman"/>
          <w:color w:val="000000" w:themeColor="text1"/>
          <w:sz w:val="24"/>
          <w:szCs w:val="24"/>
        </w:rPr>
        <w:t>The PMT summarised the results of the external evaluation of the sub-projects, calculated the average scores for each proposal</w:t>
      </w:r>
      <w:r w:rsidR="00D60982">
        <w:rPr>
          <w:rFonts w:ascii="Times New Roman" w:hAnsi="Times New Roman" w:cs="Times New Roman"/>
          <w:color w:val="000000" w:themeColor="text1"/>
          <w:sz w:val="24"/>
          <w:szCs w:val="24"/>
        </w:rPr>
        <w:t xml:space="preserve"> and</w:t>
      </w:r>
      <w:r w:rsidRPr="00CB0177">
        <w:rPr>
          <w:rFonts w:ascii="Times New Roman" w:hAnsi="Times New Roman" w:cs="Times New Roman"/>
          <w:color w:val="000000" w:themeColor="text1"/>
          <w:sz w:val="24"/>
          <w:szCs w:val="24"/>
        </w:rPr>
        <w:t xml:space="preserve"> developed the draft evaluation report of the subproject proposals, which was discussed in two meetings with the management of the MoER and the PMT. At the request of </w:t>
      </w:r>
      <w:r w:rsidR="00D60982">
        <w:rPr>
          <w:rFonts w:ascii="Times New Roman" w:hAnsi="Times New Roman" w:cs="Times New Roman"/>
          <w:color w:val="000000" w:themeColor="text1"/>
          <w:sz w:val="24"/>
          <w:szCs w:val="24"/>
        </w:rPr>
        <w:t xml:space="preserve">the </w:t>
      </w:r>
      <w:r w:rsidRPr="00CB0177">
        <w:rPr>
          <w:rFonts w:ascii="Times New Roman" w:hAnsi="Times New Roman" w:cs="Times New Roman"/>
          <w:color w:val="000000" w:themeColor="text1"/>
          <w:sz w:val="24"/>
          <w:szCs w:val="24"/>
        </w:rPr>
        <w:t xml:space="preserve">MoER management, PMT presented detailed information on the evaluation process, as well as an executive summary for each subproject. </w:t>
      </w:r>
    </w:p>
    <w:p w14:paraId="46D0B15B" w14:textId="4357E47A" w:rsidR="009A7D02" w:rsidRPr="00D60982" w:rsidRDefault="009A7D02" w:rsidP="009A7D02">
      <w:pPr>
        <w:jc w:val="both"/>
        <w:rPr>
          <w:rFonts w:ascii="Times New Roman" w:hAnsi="Times New Roman" w:cs="Times New Roman"/>
          <w:color w:val="000000" w:themeColor="text1"/>
          <w:sz w:val="24"/>
          <w:szCs w:val="24"/>
        </w:rPr>
      </w:pPr>
      <w:r w:rsidRPr="00D60982">
        <w:rPr>
          <w:rFonts w:ascii="Times New Roman" w:hAnsi="Times New Roman" w:cs="Times New Roman"/>
          <w:color w:val="000000" w:themeColor="text1"/>
          <w:sz w:val="24"/>
          <w:szCs w:val="24"/>
        </w:rPr>
        <w:t>The Meeting of the Multidisciplinary Committee took place on July 14, 2022. The results of the external evaluation by independent experts were examined and approved. A total of 20 subprojects out of 22 submitted were approved for financing – 6 subprojects from 6 pedagogical colleges and 14 subprojects from 7 higher education institutions.</w:t>
      </w:r>
    </w:p>
    <w:p w14:paraId="4F30D8F5" w14:textId="3DF9111F" w:rsidR="009A7D02" w:rsidRPr="00D60982" w:rsidRDefault="009A7D02" w:rsidP="009A7D02">
      <w:pPr>
        <w:jc w:val="both"/>
        <w:rPr>
          <w:rFonts w:ascii="Times New Roman" w:hAnsi="Times New Roman" w:cs="Times New Roman"/>
          <w:color w:val="000000" w:themeColor="text1"/>
          <w:sz w:val="24"/>
          <w:szCs w:val="24"/>
        </w:rPr>
      </w:pPr>
      <w:r w:rsidRPr="00D60982">
        <w:rPr>
          <w:rFonts w:ascii="Times New Roman" w:hAnsi="Times New Roman" w:cs="Times New Roman"/>
          <w:color w:val="000000" w:themeColor="text1"/>
          <w:sz w:val="24"/>
          <w:szCs w:val="24"/>
        </w:rPr>
        <w:t xml:space="preserve">The subproject submitted by </w:t>
      </w:r>
      <w:r w:rsidR="001122E9">
        <w:rPr>
          <w:rFonts w:ascii="Times New Roman" w:hAnsi="Times New Roman" w:cs="Times New Roman"/>
          <w:color w:val="000000" w:themeColor="text1"/>
          <w:sz w:val="24"/>
          <w:szCs w:val="24"/>
        </w:rPr>
        <w:t xml:space="preserve">State </w:t>
      </w:r>
      <w:r w:rsidRPr="00D60982">
        <w:rPr>
          <w:rFonts w:ascii="Times New Roman" w:hAnsi="Times New Roman" w:cs="Times New Roman"/>
          <w:color w:val="000000" w:themeColor="text1"/>
          <w:sz w:val="24"/>
          <w:szCs w:val="24"/>
        </w:rPr>
        <w:t xml:space="preserve">University </w:t>
      </w:r>
      <w:r w:rsidR="001122E9">
        <w:rPr>
          <w:rFonts w:ascii="Times New Roman" w:hAnsi="Times New Roman" w:cs="Times New Roman"/>
          <w:color w:val="000000" w:themeColor="text1"/>
          <w:sz w:val="24"/>
          <w:szCs w:val="24"/>
        </w:rPr>
        <w:t xml:space="preserve">of Comrat </w:t>
      </w:r>
      <w:r w:rsidRPr="00D60982">
        <w:rPr>
          <w:rFonts w:ascii="Times New Roman" w:hAnsi="Times New Roman" w:cs="Times New Roman"/>
          <w:color w:val="000000" w:themeColor="text1"/>
          <w:sz w:val="24"/>
          <w:szCs w:val="24"/>
        </w:rPr>
        <w:t>was rejected because it was rated at 56 points out of 100 and thus failed to meet the minimu</w:t>
      </w:r>
      <w:r w:rsidR="00797086" w:rsidRPr="00D60982">
        <w:rPr>
          <w:rFonts w:ascii="Times New Roman" w:hAnsi="Times New Roman" w:cs="Times New Roman"/>
          <w:color w:val="000000" w:themeColor="text1"/>
          <w:sz w:val="24"/>
          <w:szCs w:val="24"/>
        </w:rPr>
        <w:t>m</w:t>
      </w:r>
      <w:r w:rsidRPr="00D60982">
        <w:rPr>
          <w:rFonts w:ascii="Times New Roman" w:hAnsi="Times New Roman" w:cs="Times New Roman"/>
          <w:color w:val="000000" w:themeColor="text1"/>
          <w:sz w:val="24"/>
          <w:szCs w:val="24"/>
        </w:rPr>
        <w:t xml:space="preserve"> of 70 points at the external evaluation stage, as stipulated in </w:t>
      </w:r>
      <w:r w:rsidR="00F979C0" w:rsidRPr="00D60982">
        <w:rPr>
          <w:rFonts w:ascii="Times New Roman" w:hAnsi="Times New Roman" w:cs="Times New Roman"/>
          <w:color w:val="000000" w:themeColor="text1"/>
          <w:sz w:val="24"/>
          <w:szCs w:val="24"/>
        </w:rPr>
        <w:t xml:space="preserve">the </w:t>
      </w:r>
      <w:r w:rsidRPr="00D60982">
        <w:rPr>
          <w:rFonts w:ascii="Times New Roman" w:hAnsi="Times New Roman" w:cs="Times New Roman"/>
          <w:color w:val="000000" w:themeColor="text1"/>
          <w:sz w:val="24"/>
          <w:szCs w:val="24"/>
        </w:rPr>
        <w:t>HEIPOM. The second rejected subproject was submitted by the State University of Tiraspol</w:t>
      </w:r>
      <w:r w:rsidR="00F979C0" w:rsidRPr="00D60982">
        <w:rPr>
          <w:rFonts w:ascii="Times New Roman" w:hAnsi="Times New Roman" w:cs="Times New Roman"/>
          <w:color w:val="000000" w:themeColor="text1"/>
          <w:sz w:val="24"/>
          <w:szCs w:val="24"/>
        </w:rPr>
        <w:t>,</w:t>
      </w:r>
      <w:r w:rsidRPr="00D60982">
        <w:rPr>
          <w:rFonts w:ascii="Times New Roman" w:hAnsi="Times New Roman" w:cs="Times New Roman"/>
          <w:color w:val="000000" w:themeColor="text1"/>
          <w:sz w:val="24"/>
          <w:szCs w:val="24"/>
        </w:rPr>
        <w:t xml:space="preserve"> the institution became ineligible according to </w:t>
      </w:r>
      <w:r w:rsidR="00F979C0" w:rsidRPr="00D60982">
        <w:rPr>
          <w:rFonts w:ascii="Times New Roman" w:hAnsi="Times New Roman" w:cs="Times New Roman"/>
          <w:color w:val="000000" w:themeColor="text1"/>
          <w:sz w:val="24"/>
          <w:szCs w:val="24"/>
        </w:rPr>
        <w:t>point</w:t>
      </w:r>
      <w:r w:rsidR="00887499">
        <w:rPr>
          <w:rFonts w:ascii="Times New Roman" w:hAnsi="Times New Roman" w:cs="Times New Roman"/>
          <w:color w:val="000000" w:themeColor="text1"/>
          <w:sz w:val="24"/>
          <w:szCs w:val="24"/>
        </w:rPr>
        <w:t xml:space="preserve"> </w:t>
      </w:r>
      <w:r w:rsidRPr="00D60982">
        <w:rPr>
          <w:rFonts w:ascii="Times New Roman" w:hAnsi="Times New Roman" w:cs="Times New Roman"/>
          <w:color w:val="000000" w:themeColor="text1"/>
          <w:sz w:val="24"/>
          <w:szCs w:val="24"/>
        </w:rPr>
        <w:t xml:space="preserve">17 (i) of HEIPOM - „Eligibility criteria for applicants” prior to the date of the Multidisciplinary </w:t>
      </w:r>
      <w:r w:rsidR="00F979C0" w:rsidRPr="00D60982">
        <w:rPr>
          <w:rFonts w:ascii="Times New Roman" w:hAnsi="Times New Roman" w:cs="Times New Roman"/>
          <w:color w:val="000000" w:themeColor="text1"/>
          <w:sz w:val="24"/>
          <w:szCs w:val="24"/>
        </w:rPr>
        <w:t>Committee</w:t>
      </w:r>
      <w:r w:rsidRPr="00D60982">
        <w:rPr>
          <w:rFonts w:ascii="Times New Roman" w:hAnsi="Times New Roman" w:cs="Times New Roman"/>
          <w:color w:val="000000" w:themeColor="text1"/>
          <w:sz w:val="24"/>
          <w:szCs w:val="24"/>
        </w:rPr>
        <w:t xml:space="preserve"> meeting of July 14, 2022. Th</w:t>
      </w:r>
      <w:r w:rsidR="00F979C0" w:rsidRPr="00D60982">
        <w:rPr>
          <w:rFonts w:ascii="Times New Roman" w:hAnsi="Times New Roman" w:cs="Times New Roman"/>
          <w:color w:val="000000" w:themeColor="text1"/>
          <w:sz w:val="24"/>
          <w:szCs w:val="24"/>
        </w:rPr>
        <w:t>is</w:t>
      </w:r>
      <w:r w:rsidRPr="00D60982">
        <w:rPr>
          <w:rFonts w:ascii="Times New Roman" w:hAnsi="Times New Roman" w:cs="Times New Roman"/>
          <w:color w:val="000000" w:themeColor="text1"/>
          <w:sz w:val="24"/>
          <w:szCs w:val="24"/>
        </w:rPr>
        <w:t xml:space="preserve"> </w:t>
      </w:r>
      <w:r w:rsidR="00F979C0" w:rsidRPr="00D60982">
        <w:rPr>
          <w:rFonts w:ascii="Times New Roman" w:hAnsi="Times New Roman" w:cs="Times New Roman"/>
          <w:color w:val="000000" w:themeColor="text1"/>
          <w:sz w:val="24"/>
          <w:szCs w:val="24"/>
        </w:rPr>
        <w:t>institution</w:t>
      </w:r>
      <w:r w:rsidRPr="00D60982">
        <w:rPr>
          <w:rFonts w:ascii="Times New Roman" w:hAnsi="Times New Roman" w:cs="Times New Roman"/>
          <w:color w:val="000000" w:themeColor="text1"/>
          <w:sz w:val="24"/>
          <w:szCs w:val="24"/>
        </w:rPr>
        <w:t xml:space="preserve"> was absorbed by the State Pedagogical University „Ion Creanga” by </w:t>
      </w:r>
      <w:r w:rsidR="00F979C0" w:rsidRPr="00D60982">
        <w:rPr>
          <w:rFonts w:ascii="Times New Roman" w:hAnsi="Times New Roman" w:cs="Times New Roman"/>
          <w:color w:val="000000" w:themeColor="text1"/>
          <w:sz w:val="24"/>
          <w:szCs w:val="24"/>
        </w:rPr>
        <w:t xml:space="preserve">the </w:t>
      </w:r>
      <w:r w:rsidRPr="00D60982">
        <w:rPr>
          <w:rFonts w:ascii="Times New Roman" w:hAnsi="Times New Roman" w:cs="Times New Roman"/>
          <w:color w:val="000000" w:themeColor="text1"/>
          <w:sz w:val="24"/>
          <w:szCs w:val="24"/>
        </w:rPr>
        <w:t xml:space="preserve">Government Decree nr. 550 dated July 13, 2022 and for this reason its </w:t>
      </w:r>
      <w:r w:rsidRPr="00D60982">
        <w:rPr>
          <w:rFonts w:ascii="Times New Roman" w:hAnsi="Times New Roman" w:cs="Times New Roman"/>
          <w:color w:val="000000" w:themeColor="text1"/>
          <w:sz w:val="24"/>
          <w:szCs w:val="24"/>
        </w:rPr>
        <w:lastRenderedPageBreak/>
        <w:t>subproject in the amount of 1.584 m</w:t>
      </w:r>
      <w:r w:rsidR="00F979C0" w:rsidRPr="00D60982">
        <w:rPr>
          <w:rFonts w:ascii="Times New Roman" w:hAnsi="Times New Roman" w:cs="Times New Roman"/>
          <w:color w:val="000000" w:themeColor="text1"/>
          <w:sz w:val="24"/>
          <w:szCs w:val="24"/>
        </w:rPr>
        <w:t>illion</w:t>
      </w:r>
      <w:r w:rsidRPr="00D60982">
        <w:rPr>
          <w:rFonts w:ascii="Times New Roman" w:hAnsi="Times New Roman" w:cs="Times New Roman"/>
          <w:color w:val="000000" w:themeColor="text1"/>
          <w:sz w:val="24"/>
          <w:szCs w:val="24"/>
        </w:rPr>
        <w:t xml:space="preserve"> </w:t>
      </w:r>
      <w:r w:rsidR="00F979C0" w:rsidRPr="00D60982">
        <w:rPr>
          <w:rFonts w:ascii="Times New Roman" w:hAnsi="Times New Roman" w:cs="Times New Roman"/>
          <w:color w:val="000000" w:themeColor="text1"/>
          <w:sz w:val="24"/>
          <w:szCs w:val="24"/>
        </w:rPr>
        <w:t>EUR</w:t>
      </w:r>
      <w:r w:rsidRPr="00D60982">
        <w:rPr>
          <w:rFonts w:ascii="Times New Roman" w:hAnsi="Times New Roman" w:cs="Times New Roman"/>
          <w:color w:val="000000" w:themeColor="text1"/>
          <w:sz w:val="24"/>
          <w:szCs w:val="24"/>
        </w:rPr>
        <w:t xml:space="preserve"> was rejected because the institution became ineligible for being in the process of reorganization by </w:t>
      </w:r>
      <w:r w:rsidR="00071DC0" w:rsidRPr="00D60982">
        <w:rPr>
          <w:rFonts w:ascii="Times New Roman" w:hAnsi="Times New Roman" w:cs="Times New Roman"/>
          <w:color w:val="000000" w:themeColor="text1"/>
          <w:sz w:val="24"/>
          <w:szCs w:val="24"/>
        </w:rPr>
        <w:t>absorption</w:t>
      </w:r>
      <w:r w:rsidRPr="00D60982">
        <w:rPr>
          <w:rFonts w:ascii="Times New Roman" w:hAnsi="Times New Roman" w:cs="Times New Roman"/>
          <w:color w:val="000000" w:themeColor="text1"/>
          <w:sz w:val="24"/>
          <w:szCs w:val="24"/>
        </w:rPr>
        <w:t xml:space="preserve">. </w:t>
      </w:r>
    </w:p>
    <w:p w14:paraId="2000143C" w14:textId="77E14902" w:rsidR="009A7D02" w:rsidRPr="00D60982" w:rsidRDefault="009A7D02" w:rsidP="009A7D02">
      <w:pPr>
        <w:jc w:val="both"/>
        <w:rPr>
          <w:rFonts w:ascii="Times New Roman" w:hAnsi="Times New Roman" w:cs="Times New Roman"/>
          <w:color w:val="000000" w:themeColor="text1"/>
          <w:sz w:val="24"/>
          <w:szCs w:val="24"/>
        </w:rPr>
      </w:pPr>
      <w:r w:rsidRPr="00D60982">
        <w:rPr>
          <w:rFonts w:ascii="Times New Roman" w:hAnsi="Times New Roman" w:cs="Times New Roman"/>
          <w:color w:val="000000" w:themeColor="text1"/>
          <w:sz w:val="24"/>
          <w:szCs w:val="24"/>
        </w:rPr>
        <w:t xml:space="preserve">The PMT developed 20 </w:t>
      </w:r>
      <w:r w:rsidR="00071DC0" w:rsidRPr="00D60982">
        <w:rPr>
          <w:rFonts w:ascii="Times New Roman" w:hAnsi="Times New Roman" w:cs="Times New Roman"/>
          <w:color w:val="000000" w:themeColor="text1"/>
          <w:sz w:val="24"/>
          <w:szCs w:val="24"/>
        </w:rPr>
        <w:t>Financing</w:t>
      </w:r>
      <w:r w:rsidRPr="00D60982">
        <w:rPr>
          <w:rFonts w:ascii="Times New Roman" w:hAnsi="Times New Roman" w:cs="Times New Roman"/>
          <w:color w:val="000000" w:themeColor="text1"/>
          <w:sz w:val="24"/>
          <w:szCs w:val="24"/>
        </w:rPr>
        <w:t xml:space="preserve"> Agreements with 13 selected institution</w:t>
      </w:r>
      <w:r w:rsidR="00632A97">
        <w:rPr>
          <w:rFonts w:ascii="Times New Roman" w:hAnsi="Times New Roman" w:cs="Times New Roman"/>
          <w:color w:val="000000" w:themeColor="text1"/>
          <w:sz w:val="24"/>
          <w:szCs w:val="24"/>
        </w:rPr>
        <w:t>s</w:t>
      </w:r>
      <w:r w:rsidRPr="00D60982">
        <w:rPr>
          <w:rFonts w:ascii="Times New Roman" w:hAnsi="Times New Roman" w:cs="Times New Roman"/>
          <w:color w:val="000000" w:themeColor="text1"/>
          <w:sz w:val="24"/>
          <w:szCs w:val="24"/>
        </w:rPr>
        <w:t xml:space="preserve"> – one Agreement for each subproject for the total amount of 1</w:t>
      </w:r>
      <w:r w:rsidR="0083089F" w:rsidRPr="00D60982">
        <w:rPr>
          <w:rFonts w:ascii="Times New Roman" w:hAnsi="Times New Roman" w:cs="Times New Roman"/>
          <w:color w:val="000000" w:themeColor="text1"/>
          <w:sz w:val="24"/>
          <w:szCs w:val="24"/>
        </w:rPr>
        <w:t>4</w:t>
      </w:r>
      <w:r w:rsidR="00EF1BC5">
        <w:rPr>
          <w:rFonts w:ascii="Times New Roman" w:hAnsi="Times New Roman" w:cs="Times New Roman"/>
          <w:color w:val="000000" w:themeColor="text1"/>
          <w:sz w:val="24"/>
          <w:szCs w:val="24"/>
        </w:rPr>
        <w:t>.</w:t>
      </w:r>
      <w:r w:rsidRPr="00D60982">
        <w:rPr>
          <w:rFonts w:ascii="Times New Roman" w:hAnsi="Times New Roman" w:cs="Times New Roman"/>
          <w:color w:val="000000" w:themeColor="text1"/>
          <w:sz w:val="24"/>
          <w:szCs w:val="24"/>
        </w:rPr>
        <w:t>337</w:t>
      </w:r>
      <w:r w:rsidR="00EF1BC5">
        <w:rPr>
          <w:rFonts w:ascii="Times New Roman" w:hAnsi="Times New Roman" w:cs="Times New Roman"/>
          <w:color w:val="000000" w:themeColor="text1"/>
          <w:sz w:val="24"/>
          <w:szCs w:val="24"/>
        </w:rPr>
        <w:t>.</w:t>
      </w:r>
      <w:r w:rsidRPr="00D60982">
        <w:rPr>
          <w:rFonts w:ascii="Times New Roman" w:hAnsi="Times New Roman" w:cs="Times New Roman"/>
          <w:color w:val="000000" w:themeColor="text1"/>
          <w:sz w:val="24"/>
          <w:szCs w:val="24"/>
        </w:rPr>
        <w:t>1</w:t>
      </w:r>
      <w:r w:rsidR="0083089F" w:rsidRPr="00D60982">
        <w:rPr>
          <w:rFonts w:ascii="Times New Roman" w:hAnsi="Times New Roman" w:cs="Times New Roman"/>
          <w:color w:val="000000" w:themeColor="text1"/>
          <w:sz w:val="24"/>
          <w:szCs w:val="24"/>
        </w:rPr>
        <w:t>3</w:t>
      </w:r>
      <w:r w:rsidRPr="00D60982">
        <w:rPr>
          <w:rFonts w:ascii="Times New Roman" w:hAnsi="Times New Roman" w:cs="Times New Roman"/>
          <w:color w:val="000000" w:themeColor="text1"/>
          <w:sz w:val="24"/>
          <w:szCs w:val="24"/>
        </w:rPr>
        <w:t>2</w:t>
      </w:r>
      <w:r w:rsidR="00EF1BC5">
        <w:rPr>
          <w:rFonts w:ascii="Times New Roman" w:hAnsi="Times New Roman" w:cs="Times New Roman"/>
          <w:color w:val="000000" w:themeColor="text1"/>
          <w:sz w:val="24"/>
          <w:szCs w:val="24"/>
        </w:rPr>
        <w:t>,00</w:t>
      </w:r>
      <w:r w:rsidRPr="00D60982">
        <w:rPr>
          <w:rFonts w:ascii="Times New Roman" w:hAnsi="Times New Roman" w:cs="Times New Roman"/>
          <w:color w:val="000000" w:themeColor="text1"/>
          <w:sz w:val="24"/>
          <w:szCs w:val="24"/>
        </w:rPr>
        <w:t xml:space="preserve"> </w:t>
      </w:r>
      <w:r w:rsidR="00376B41" w:rsidRPr="00D60982">
        <w:rPr>
          <w:rFonts w:ascii="Times New Roman" w:hAnsi="Times New Roman" w:cs="Times New Roman"/>
          <w:color w:val="000000" w:themeColor="text1"/>
          <w:sz w:val="24"/>
          <w:szCs w:val="24"/>
        </w:rPr>
        <w:t>EUR</w:t>
      </w:r>
      <w:r w:rsidRPr="00D60982">
        <w:rPr>
          <w:rFonts w:ascii="Times New Roman" w:hAnsi="Times New Roman" w:cs="Times New Roman"/>
          <w:color w:val="000000" w:themeColor="text1"/>
          <w:sz w:val="24"/>
          <w:szCs w:val="24"/>
        </w:rPr>
        <w:t xml:space="preserve"> for a period of 24 months each. The Financing Agreements were signed by all parties on October 24, 2022 with the </w:t>
      </w:r>
      <w:r w:rsidR="00376B41" w:rsidRPr="00D60982">
        <w:rPr>
          <w:rFonts w:ascii="Times New Roman" w:hAnsi="Times New Roman" w:cs="Times New Roman"/>
          <w:color w:val="000000" w:themeColor="text1"/>
          <w:sz w:val="24"/>
          <w:szCs w:val="24"/>
        </w:rPr>
        <w:t>implementation</w:t>
      </w:r>
      <w:r w:rsidRPr="00D60982">
        <w:rPr>
          <w:rFonts w:ascii="Times New Roman" w:hAnsi="Times New Roman" w:cs="Times New Roman"/>
          <w:color w:val="000000" w:themeColor="text1"/>
          <w:sz w:val="24"/>
          <w:szCs w:val="24"/>
        </w:rPr>
        <w:t xml:space="preserve"> period ending on October 23, 2024.  </w:t>
      </w:r>
    </w:p>
    <w:p w14:paraId="3E15047C" w14:textId="3DDF7852" w:rsidR="009A7D02" w:rsidRDefault="009A7D02" w:rsidP="009A7D02">
      <w:pPr>
        <w:jc w:val="both"/>
        <w:rPr>
          <w:rFonts w:ascii="Times New Roman" w:hAnsi="Times New Roman" w:cs="Times New Roman"/>
          <w:color w:val="000000" w:themeColor="text1"/>
          <w:sz w:val="24"/>
          <w:szCs w:val="24"/>
        </w:rPr>
      </w:pPr>
      <w:r w:rsidRPr="00D60982">
        <w:rPr>
          <w:rFonts w:ascii="Times New Roman" w:hAnsi="Times New Roman" w:cs="Times New Roman"/>
          <w:color w:val="000000" w:themeColor="text1"/>
          <w:sz w:val="24"/>
          <w:szCs w:val="24"/>
        </w:rPr>
        <w:t>The initial allocations were disbursed to all 13 Beneficiaries. The total amount disbursed by December 31, 2022 for 20 subprojects is 1</w:t>
      </w:r>
      <w:r w:rsidR="00EF1BC5">
        <w:rPr>
          <w:rFonts w:ascii="Times New Roman" w:hAnsi="Times New Roman" w:cs="Times New Roman"/>
          <w:color w:val="000000" w:themeColor="text1"/>
          <w:sz w:val="24"/>
          <w:szCs w:val="24"/>
        </w:rPr>
        <w:t>.</w:t>
      </w:r>
      <w:r w:rsidRPr="00D60982">
        <w:rPr>
          <w:rFonts w:ascii="Times New Roman" w:hAnsi="Times New Roman" w:cs="Times New Roman"/>
          <w:color w:val="000000" w:themeColor="text1"/>
          <w:sz w:val="24"/>
          <w:szCs w:val="24"/>
        </w:rPr>
        <w:t>569</w:t>
      </w:r>
      <w:r w:rsidR="00EF1BC5">
        <w:rPr>
          <w:rFonts w:ascii="Times New Roman" w:hAnsi="Times New Roman" w:cs="Times New Roman"/>
          <w:color w:val="000000" w:themeColor="text1"/>
          <w:sz w:val="24"/>
          <w:szCs w:val="24"/>
        </w:rPr>
        <w:t>.</w:t>
      </w:r>
      <w:r w:rsidRPr="00D60982">
        <w:rPr>
          <w:rFonts w:ascii="Times New Roman" w:hAnsi="Times New Roman" w:cs="Times New Roman"/>
          <w:color w:val="000000" w:themeColor="text1"/>
          <w:sz w:val="24"/>
          <w:szCs w:val="24"/>
        </w:rPr>
        <w:t>724</w:t>
      </w:r>
      <w:r w:rsidR="00EF1BC5">
        <w:rPr>
          <w:rFonts w:ascii="Times New Roman" w:hAnsi="Times New Roman" w:cs="Times New Roman"/>
          <w:color w:val="000000" w:themeColor="text1"/>
          <w:sz w:val="24"/>
          <w:szCs w:val="24"/>
        </w:rPr>
        <w:t>,</w:t>
      </w:r>
      <w:r w:rsidRPr="00D60982">
        <w:rPr>
          <w:rFonts w:ascii="Times New Roman" w:hAnsi="Times New Roman" w:cs="Times New Roman"/>
          <w:color w:val="000000" w:themeColor="text1"/>
          <w:sz w:val="24"/>
          <w:szCs w:val="24"/>
        </w:rPr>
        <w:t xml:space="preserve">80 EUR. </w:t>
      </w:r>
    </w:p>
    <w:p w14:paraId="4882AA45" w14:textId="025E4C03" w:rsidR="00E51A57" w:rsidRPr="00CB0177" w:rsidRDefault="00E51A57" w:rsidP="00E51A57">
      <w:pPr>
        <w:pStyle w:val="1"/>
        <w:spacing w:after="120"/>
        <w:jc w:val="both"/>
        <w:rPr>
          <w:color w:val="000000" w:themeColor="text1"/>
          <w:sz w:val="24"/>
          <w:szCs w:val="24"/>
          <w:lang w:val="en-GB"/>
        </w:rPr>
      </w:pPr>
      <w:r>
        <w:rPr>
          <w:color w:val="000000" w:themeColor="text1"/>
          <w:sz w:val="24"/>
          <w:szCs w:val="24"/>
          <w:lang w:val="en-GB"/>
        </w:rPr>
        <w:t xml:space="preserve">During the mission dated November 2022, the World Bank recommended to the MoER to initiate the second call of proposals as </w:t>
      </w:r>
      <w:r w:rsidRPr="00070997">
        <w:rPr>
          <w:rFonts w:eastAsia="Calibri"/>
          <w:sz w:val="24"/>
          <w:szCs w:val="24"/>
          <w:lang w:val="ro-MD"/>
        </w:rPr>
        <w:t>10</w:t>
      </w:r>
      <w:r>
        <w:rPr>
          <w:rFonts w:eastAsia="Calibri"/>
          <w:sz w:val="24"/>
          <w:szCs w:val="24"/>
          <w:lang w:val="ro-MD"/>
        </w:rPr>
        <w:t>.</w:t>
      </w:r>
      <w:r w:rsidRPr="00070997">
        <w:rPr>
          <w:rFonts w:eastAsia="Calibri"/>
          <w:sz w:val="24"/>
          <w:szCs w:val="24"/>
          <w:lang w:val="ro-MD"/>
        </w:rPr>
        <w:t>362</w:t>
      </w:r>
      <w:r>
        <w:rPr>
          <w:rFonts w:eastAsia="Calibri"/>
          <w:sz w:val="24"/>
          <w:szCs w:val="24"/>
          <w:lang w:val="ro-MD"/>
        </w:rPr>
        <w:t>.</w:t>
      </w:r>
      <w:r w:rsidRPr="00070997">
        <w:rPr>
          <w:rFonts w:eastAsia="Calibri"/>
          <w:sz w:val="24"/>
          <w:szCs w:val="24"/>
          <w:lang w:val="ro-MD"/>
        </w:rPr>
        <w:t>808</w:t>
      </w:r>
      <w:r>
        <w:rPr>
          <w:rFonts w:eastAsia="Calibri"/>
          <w:sz w:val="24"/>
          <w:szCs w:val="24"/>
          <w:lang w:val="ro-MD"/>
        </w:rPr>
        <w:t>,00</w:t>
      </w:r>
      <w:r w:rsidRPr="00070997">
        <w:rPr>
          <w:rFonts w:eastAsia="Calibri"/>
          <w:sz w:val="24"/>
          <w:szCs w:val="24"/>
          <w:lang w:val="ro-MD"/>
        </w:rPr>
        <w:t xml:space="preserve"> </w:t>
      </w:r>
      <w:r>
        <w:rPr>
          <w:rFonts w:eastAsia="Calibri"/>
          <w:sz w:val="24"/>
          <w:szCs w:val="24"/>
          <w:lang w:val="ro-MD"/>
        </w:rPr>
        <w:t>euro</w:t>
      </w:r>
      <w:r w:rsidRPr="00CB0177">
        <w:rPr>
          <w:color w:val="000000" w:themeColor="text1"/>
          <w:sz w:val="24"/>
          <w:szCs w:val="24"/>
          <w:lang w:val="en-GB"/>
        </w:rPr>
        <w:t xml:space="preserve"> </w:t>
      </w:r>
      <w:r>
        <w:rPr>
          <w:color w:val="000000" w:themeColor="text1"/>
          <w:sz w:val="24"/>
          <w:szCs w:val="24"/>
          <w:lang w:val="en-GB"/>
        </w:rPr>
        <w:t xml:space="preserve">are remaining from the first call. Considering the existing Project Appraisal Document (PAD) provisions, a project restructuring is required to launch the second call and to include possible new areas for the Project support given the new country priorities. At the time of reporting, the MoER team and the PMT is drafting the request for project restructuring and to be submitted to the Bank for approval.   </w:t>
      </w:r>
      <w:r w:rsidRPr="00CB0177">
        <w:rPr>
          <w:color w:val="000000" w:themeColor="text1"/>
          <w:sz w:val="24"/>
          <w:szCs w:val="24"/>
          <w:lang w:val="en-GB"/>
        </w:rPr>
        <w:t xml:space="preserve">  </w:t>
      </w:r>
    </w:p>
    <w:p w14:paraId="5E988DBB" w14:textId="3C4E0B94" w:rsidR="00CB0177" w:rsidRPr="00CB0177" w:rsidRDefault="00CB0177" w:rsidP="00CB0177">
      <w:pPr>
        <w:spacing w:line="252" w:lineRule="auto"/>
        <w:jc w:val="both"/>
        <w:rPr>
          <w:rFonts w:ascii="Times New Roman" w:eastAsiaTheme="majorEastAsia" w:hAnsi="Times New Roman" w:cs="Times New Roman"/>
          <w:b/>
          <w:bCs/>
          <w:color w:val="000000" w:themeColor="text1"/>
          <w:sz w:val="24"/>
          <w:szCs w:val="24"/>
        </w:rPr>
      </w:pPr>
      <w:r w:rsidRPr="00CB0177">
        <w:rPr>
          <w:rFonts w:ascii="Times New Roman" w:eastAsiaTheme="majorEastAsia" w:hAnsi="Times New Roman" w:cs="Times New Roman"/>
          <w:b/>
          <w:bCs/>
          <w:color w:val="000000" w:themeColor="text1"/>
          <w:sz w:val="24"/>
          <w:szCs w:val="24"/>
        </w:rPr>
        <w:t>Providing fiduciary support in implementing of HEIP subprojects (activity 2.1.1.5</w:t>
      </w:r>
      <w:r w:rsidR="00257322">
        <w:rPr>
          <w:rFonts w:ascii="Times New Roman" w:eastAsiaTheme="majorEastAsia" w:hAnsi="Times New Roman" w:cs="Times New Roman"/>
          <w:b/>
          <w:bCs/>
          <w:color w:val="000000" w:themeColor="text1"/>
          <w:sz w:val="24"/>
          <w:szCs w:val="24"/>
        </w:rPr>
        <w:t xml:space="preserve"> of the Implementation Plan</w:t>
      </w:r>
      <w:r w:rsidRPr="00CB0177">
        <w:rPr>
          <w:rFonts w:ascii="Times New Roman" w:eastAsiaTheme="majorEastAsia" w:hAnsi="Times New Roman" w:cs="Times New Roman"/>
          <w:b/>
          <w:bCs/>
          <w:color w:val="000000" w:themeColor="text1"/>
          <w:sz w:val="24"/>
          <w:szCs w:val="24"/>
        </w:rPr>
        <w:t>)</w:t>
      </w:r>
    </w:p>
    <w:p w14:paraId="1D821840" w14:textId="311F27D2" w:rsidR="00CB0177" w:rsidRPr="00CB0177" w:rsidRDefault="00CB0177" w:rsidP="00CB0177">
      <w:pPr>
        <w:spacing w:line="252" w:lineRule="auto"/>
        <w:jc w:val="both"/>
        <w:rPr>
          <w:rFonts w:ascii="Times New Roman" w:hAnsi="Times New Roman" w:cs="Times New Roman"/>
          <w:color w:val="000000" w:themeColor="text1"/>
          <w:sz w:val="24"/>
          <w:szCs w:val="24"/>
        </w:rPr>
      </w:pPr>
      <w:r w:rsidRPr="00CB0177">
        <w:rPr>
          <w:rFonts w:ascii="Times New Roman" w:hAnsi="Times New Roman" w:cs="Times New Roman"/>
          <w:color w:val="000000" w:themeColor="text1"/>
          <w:sz w:val="24"/>
          <w:szCs w:val="24"/>
        </w:rPr>
        <w:t xml:space="preserve">In order to ensure the process of coordination and monitoring of the implementation activities of the subprojects, the MoER, with the support of the PMT, </w:t>
      </w:r>
      <w:r w:rsidR="00051A1C">
        <w:rPr>
          <w:rFonts w:ascii="Times New Roman" w:hAnsi="Times New Roman" w:cs="Times New Roman"/>
          <w:color w:val="000000" w:themeColor="text1"/>
          <w:sz w:val="24"/>
          <w:szCs w:val="24"/>
        </w:rPr>
        <w:t xml:space="preserve">conducted the procurement process to </w:t>
      </w:r>
      <w:r w:rsidRPr="00CB0177">
        <w:rPr>
          <w:rFonts w:ascii="Times New Roman" w:hAnsi="Times New Roman" w:cs="Times New Roman"/>
          <w:color w:val="000000" w:themeColor="text1"/>
          <w:sz w:val="24"/>
          <w:szCs w:val="24"/>
        </w:rPr>
        <w:t xml:space="preserve">contract a </w:t>
      </w:r>
      <w:r w:rsidR="00051A1C">
        <w:rPr>
          <w:rFonts w:ascii="Times New Roman" w:hAnsi="Times New Roman" w:cs="Times New Roman"/>
          <w:color w:val="000000" w:themeColor="text1"/>
          <w:sz w:val="24"/>
          <w:szCs w:val="24"/>
        </w:rPr>
        <w:t xml:space="preserve">new </w:t>
      </w:r>
      <w:r w:rsidRPr="00CB0177">
        <w:rPr>
          <w:rFonts w:ascii="Times New Roman" w:hAnsi="Times New Roman" w:cs="Times New Roman"/>
          <w:color w:val="000000" w:themeColor="text1"/>
          <w:sz w:val="24"/>
          <w:szCs w:val="24"/>
        </w:rPr>
        <w:t>HEIP officer. On April 15, 2022, the contract was signed with the selected consultant for the period of one year, until April 30, 2023.</w:t>
      </w:r>
    </w:p>
    <w:p w14:paraId="22E91682" w14:textId="2468DFB8" w:rsidR="00CB0177" w:rsidRDefault="00CB0177" w:rsidP="00CB0177">
      <w:pPr>
        <w:spacing w:line="252" w:lineRule="auto"/>
        <w:jc w:val="both"/>
        <w:rPr>
          <w:rFonts w:ascii="Times New Roman" w:hAnsi="Times New Roman" w:cs="Times New Roman"/>
          <w:color w:val="000000" w:themeColor="text1"/>
          <w:sz w:val="24"/>
          <w:szCs w:val="24"/>
        </w:rPr>
      </w:pPr>
      <w:r w:rsidRPr="00CB0177">
        <w:rPr>
          <w:rFonts w:ascii="Times New Roman" w:hAnsi="Times New Roman" w:cs="Times New Roman"/>
          <w:color w:val="000000" w:themeColor="text1"/>
          <w:sz w:val="24"/>
          <w:szCs w:val="24"/>
        </w:rPr>
        <w:t xml:space="preserve">On June 30, 2022, the procurement consultant contracted for Component 2 submitted a request to terminate the contract with MoER on his own initiative. PMT has launched a new competition for this position and </w:t>
      </w:r>
      <w:r w:rsidR="00506E53">
        <w:rPr>
          <w:rFonts w:ascii="Times New Roman" w:hAnsi="Times New Roman" w:cs="Times New Roman"/>
          <w:color w:val="000000" w:themeColor="text1"/>
          <w:sz w:val="24"/>
          <w:szCs w:val="24"/>
        </w:rPr>
        <w:t xml:space="preserve">the </w:t>
      </w:r>
      <w:r w:rsidR="009202F8">
        <w:rPr>
          <w:rFonts w:ascii="Times New Roman" w:hAnsi="Times New Roman" w:cs="Times New Roman"/>
          <w:color w:val="000000" w:themeColor="text1"/>
          <w:sz w:val="24"/>
          <w:szCs w:val="24"/>
        </w:rPr>
        <w:t xml:space="preserve">contract </w:t>
      </w:r>
      <w:r w:rsidR="00506E53">
        <w:rPr>
          <w:rFonts w:ascii="Times New Roman" w:hAnsi="Times New Roman" w:cs="Times New Roman"/>
          <w:color w:val="000000" w:themeColor="text1"/>
          <w:sz w:val="24"/>
          <w:szCs w:val="24"/>
        </w:rPr>
        <w:t xml:space="preserve">with new specialist </w:t>
      </w:r>
      <w:r w:rsidR="009202F8">
        <w:rPr>
          <w:rFonts w:ascii="Times New Roman" w:hAnsi="Times New Roman" w:cs="Times New Roman"/>
          <w:color w:val="000000" w:themeColor="text1"/>
          <w:sz w:val="24"/>
          <w:szCs w:val="24"/>
        </w:rPr>
        <w:t xml:space="preserve">was signed </w:t>
      </w:r>
      <w:r w:rsidR="00506E53">
        <w:rPr>
          <w:rFonts w:ascii="Times New Roman" w:hAnsi="Times New Roman" w:cs="Times New Roman"/>
          <w:color w:val="000000" w:themeColor="text1"/>
          <w:sz w:val="24"/>
          <w:szCs w:val="24"/>
        </w:rPr>
        <w:t>on September 19, 2022.</w:t>
      </w:r>
      <w:r w:rsidRPr="00CB0177">
        <w:rPr>
          <w:rFonts w:ascii="Times New Roman" w:hAnsi="Times New Roman" w:cs="Times New Roman"/>
          <w:color w:val="000000" w:themeColor="text1"/>
          <w:sz w:val="24"/>
          <w:szCs w:val="24"/>
        </w:rPr>
        <w:t xml:space="preserve"> </w:t>
      </w:r>
    </w:p>
    <w:p w14:paraId="57A04D77" w14:textId="77777777" w:rsidR="009D6975" w:rsidRDefault="009202F8" w:rsidP="009202F8">
      <w:pPr>
        <w:jc w:val="both"/>
        <w:rPr>
          <w:rFonts w:ascii="Times New Roman" w:hAnsi="Times New Roman" w:cs="Times New Roman"/>
          <w:color w:val="000000" w:themeColor="text1"/>
          <w:sz w:val="24"/>
          <w:szCs w:val="24"/>
        </w:rPr>
      </w:pPr>
      <w:r w:rsidRPr="007252CB">
        <w:rPr>
          <w:rFonts w:ascii="Times New Roman" w:hAnsi="Times New Roman" w:cs="Times New Roman"/>
          <w:color w:val="000000" w:themeColor="text1"/>
          <w:sz w:val="24"/>
          <w:szCs w:val="24"/>
        </w:rPr>
        <w:t xml:space="preserve">The PMT started to work with the HEIP beneficiaries </w:t>
      </w:r>
      <w:r w:rsidR="00A42115" w:rsidRPr="007252CB">
        <w:rPr>
          <w:rFonts w:ascii="Times New Roman" w:hAnsi="Times New Roman" w:cs="Times New Roman"/>
          <w:color w:val="000000" w:themeColor="text1"/>
          <w:sz w:val="24"/>
          <w:szCs w:val="24"/>
        </w:rPr>
        <w:t>on</w:t>
      </w:r>
      <w:r w:rsidRPr="007252CB">
        <w:rPr>
          <w:rFonts w:ascii="Times New Roman" w:hAnsi="Times New Roman" w:cs="Times New Roman"/>
          <w:color w:val="000000" w:themeColor="text1"/>
          <w:sz w:val="24"/>
          <w:szCs w:val="24"/>
        </w:rPr>
        <w:t xml:space="preserve"> the development of the subprojects’ Procurement Plans before the Financin</w:t>
      </w:r>
      <w:r w:rsidR="00A42115" w:rsidRPr="007252CB">
        <w:rPr>
          <w:rFonts w:ascii="Times New Roman" w:hAnsi="Times New Roman" w:cs="Times New Roman"/>
          <w:color w:val="000000" w:themeColor="text1"/>
          <w:sz w:val="24"/>
          <w:szCs w:val="24"/>
        </w:rPr>
        <w:t>g</w:t>
      </w:r>
      <w:r w:rsidRPr="007252CB">
        <w:rPr>
          <w:rFonts w:ascii="Times New Roman" w:hAnsi="Times New Roman" w:cs="Times New Roman"/>
          <w:color w:val="000000" w:themeColor="text1"/>
          <w:sz w:val="24"/>
          <w:szCs w:val="24"/>
        </w:rPr>
        <w:t xml:space="preserve"> Agreements were signed. </w:t>
      </w:r>
      <w:r w:rsidR="004E187B">
        <w:rPr>
          <w:rFonts w:ascii="Times New Roman" w:hAnsi="Times New Roman" w:cs="Times New Roman"/>
          <w:color w:val="000000" w:themeColor="text1"/>
          <w:sz w:val="24"/>
          <w:szCs w:val="24"/>
        </w:rPr>
        <w:t>O</w:t>
      </w:r>
      <w:r w:rsidR="004E187B" w:rsidRPr="007252CB">
        <w:rPr>
          <w:rFonts w:ascii="Times New Roman" w:hAnsi="Times New Roman" w:cs="Times New Roman"/>
          <w:color w:val="000000" w:themeColor="text1"/>
          <w:sz w:val="24"/>
          <w:szCs w:val="24"/>
        </w:rPr>
        <w:t>n October 10, 2022</w:t>
      </w:r>
      <w:r w:rsidR="004E187B">
        <w:rPr>
          <w:rFonts w:ascii="Times New Roman" w:hAnsi="Times New Roman" w:cs="Times New Roman"/>
          <w:color w:val="000000" w:themeColor="text1"/>
          <w:sz w:val="24"/>
          <w:szCs w:val="24"/>
        </w:rPr>
        <w:t>, a</w:t>
      </w:r>
      <w:r w:rsidRPr="007252CB">
        <w:rPr>
          <w:rFonts w:ascii="Times New Roman" w:hAnsi="Times New Roman" w:cs="Times New Roman"/>
          <w:color w:val="000000" w:themeColor="text1"/>
          <w:sz w:val="24"/>
          <w:szCs w:val="24"/>
        </w:rPr>
        <w:t xml:space="preserve"> training session was </w:t>
      </w:r>
      <w:r w:rsidR="004E187B">
        <w:rPr>
          <w:rFonts w:ascii="Times New Roman" w:hAnsi="Times New Roman" w:cs="Times New Roman"/>
          <w:color w:val="000000" w:themeColor="text1"/>
          <w:sz w:val="24"/>
          <w:szCs w:val="24"/>
        </w:rPr>
        <w:t>delivered by the World Bank team and PMT to</w:t>
      </w:r>
      <w:r w:rsidRPr="007252CB">
        <w:rPr>
          <w:rFonts w:ascii="Times New Roman" w:hAnsi="Times New Roman" w:cs="Times New Roman"/>
          <w:color w:val="000000" w:themeColor="text1"/>
          <w:sz w:val="24"/>
          <w:szCs w:val="24"/>
        </w:rPr>
        <w:t xml:space="preserve"> </w:t>
      </w:r>
      <w:r w:rsidR="004E187B">
        <w:rPr>
          <w:rFonts w:ascii="Times New Roman" w:hAnsi="Times New Roman" w:cs="Times New Roman"/>
          <w:color w:val="000000" w:themeColor="text1"/>
          <w:sz w:val="24"/>
          <w:szCs w:val="24"/>
        </w:rPr>
        <w:t>HEIP b</w:t>
      </w:r>
      <w:r w:rsidRPr="007252CB">
        <w:rPr>
          <w:rFonts w:ascii="Times New Roman" w:hAnsi="Times New Roman" w:cs="Times New Roman"/>
          <w:color w:val="000000" w:themeColor="text1"/>
          <w:sz w:val="24"/>
          <w:szCs w:val="24"/>
        </w:rPr>
        <w:t>eneficiaries</w:t>
      </w:r>
      <w:r w:rsidR="00CB15B3" w:rsidRPr="007252CB">
        <w:rPr>
          <w:rFonts w:ascii="Times New Roman" w:hAnsi="Times New Roman" w:cs="Times New Roman"/>
          <w:color w:val="000000" w:themeColor="text1"/>
          <w:sz w:val="24"/>
          <w:szCs w:val="24"/>
        </w:rPr>
        <w:t>’</w:t>
      </w:r>
      <w:r w:rsidRPr="007252CB">
        <w:rPr>
          <w:rFonts w:ascii="Times New Roman" w:hAnsi="Times New Roman" w:cs="Times New Roman"/>
          <w:color w:val="000000" w:themeColor="text1"/>
          <w:sz w:val="24"/>
          <w:szCs w:val="24"/>
        </w:rPr>
        <w:t xml:space="preserve"> procurement staff</w:t>
      </w:r>
      <w:r w:rsidR="004E187B">
        <w:rPr>
          <w:rFonts w:ascii="Times New Roman" w:hAnsi="Times New Roman" w:cs="Times New Roman"/>
          <w:color w:val="000000" w:themeColor="text1"/>
          <w:sz w:val="24"/>
          <w:szCs w:val="24"/>
        </w:rPr>
        <w:t>.</w:t>
      </w:r>
      <w:r w:rsidR="009D6975">
        <w:rPr>
          <w:rFonts w:ascii="Times New Roman" w:hAnsi="Times New Roman" w:cs="Times New Roman"/>
          <w:color w:val="000000" w:themeColor="text1"/>
          <w:sz w:val="24"/>
          <w:szCs w:val="24"/>
        </w:rPr>
        <w:t xml:space="preserve"> </w:t>
      </w:r>
    </w:p>
    <w:p w14:paraId="5110F32E" w14:textId="4A19A985" w:rsidR="009202F8" w:rsidRPr="007252CB" w:rsidRDefault="004E187B" w:rsidP="009202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Pr="007252CB">
        <w:rPr>
          <w:rFonts w:ascii="Times New Roman" w:hAnsi="Times New Roman" w:cs="Times New Roman"/>
          <w:color w:val="000000" w:themeColor="text1"/>
          <w:sz w:val="24"/>
          <w:szCs w:val="24"/>
        </w:rPr>
        <w:t>n November 23, 202</w:t>
      </w:r>
      <w:r w:rsidR="0071796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the World Bank team together with the PMT delivered </w:t>
      </w:r>
      <w:r w:rsidR="009202F8" w:rsidRPr="007252CB">
        <w:rPr>
          <w:rFonts w:ascii="Times New Roman" w:hAnsi="Times New Roman" w:cs="Times New Roman"/>
          <w:color w:val="000000" w:themeColor="text1"/>
          <w:sz w:val="24"/>
          <w:szCs w:val="24"/>
        </w:rPr>
        <w:t xml:space="preserve">training </w:t>
      </w:r>
      <w:r>
        <w:rPr>
          <w:rFonts w:ascii="Times New Roman" w:hAnsi="Times New Roman" w:cs="Times New Roman"/>
          <w:color w:val="000000" w:themeColor="text1"/>
          <w:sz w:val="24"/>
          <w:szCs w:val="24"/>
        </w:rPr>
        <w:t xml:space="preserve">on the financial management and reporting matters to the HEIP beneficiaries. </w:t>
      </w:r>
      <w:r w:rsidR="009202F8" w:rsidRPr="007252CB">
        <w:rPr>
          <w:rFonts w:ascii="Times New Roman" w:hAnsi="Times New Roman" w:cs="Times New Roman"/>
          <w:color w:val="000000" w:themeColor="text1"/>
          <w:sz w:val="24"/>
          <w:szCs w:val="24"/>
        </w:rPr>
        <w:t xml:space="preserve"> </w:t>
      </w:r>
    </w:p>
    <w:p w14:paraId="124E07A7" w14:textId="70EAFF8A" w:rsidR="009202F8" w:rsidRPr="007252CB" w:rsidRDefault="009202F8" w:rsidP="009202F8">
      <w:pPr>
        <w:jc w:val="both"/>
        <w:rPr>
          <w:rFonts w:ascii="Times New Roman" w:hAnsi="Times New Roman" w:cs="Times New Roman"/>
          <w:color w:val="000000" w:themeColor="text1"/>
          <w:sz w:val="24"/>
          <w:szCs w:val="24"/>
        </w:rPr>
      </w:pPr>
      <w:r w:rsidRPr="007252CB">
        <w:rPr>
          <w:rFonts w:ascii="Times New Roman" w:hAnsi="Times New Roman" w:cs="Times New Roman"/>
          <w:color w:val="000000" w:themeColor="text1"/>
          <w:sz w:val="24"/>
          <w:szCs w:val="24"/>
        </w:rPr>
        <w:t xml:space="preserve">The HEIP Officer and the HEIP Procurement Consultant visited all 13 beneficiaries and met with the </w:t>
      </w:r>
      <w:r w:rsidR="00035CF4">
        <w:rPr>
          <w:rFonts w:ascii="Times New Roman" w:hAnsi="Times New Roman" w:cs="Times New Roman"/>
          <w:color w:val="000000" w:themeColor="text1"/>
          <w:sz w:val="24"/>
          <w:szCs w:val="24"/>
        </w:rPr>
        <w:t xml:space="preserve">subprojects’ </w:t>
      </w:r>
      <w:r w:rsidRPr="007252CB">
        <w:rPr>
          <w:rFonts w:ascii="Times New Roman" w:hAnsi="Times New Roman" w:cs="Times New Roman"/>
          <w:color w:val="000000" w:themeColor="text1"/>
          <w:sz w:val="24"/>
          <w:szCs w:val="24"/>
        </w:rPr>
        <w:t xml:space="preserve">implementation staff in order to provide assistance in the development of the </w:t>
      </w:r>
      <w:r w:rsidR="00A42115" w:rsidRPr="007252CB">
        <w:rPr>
          <w:rFonts w:ascii="Times New Roman" w:hAnsi="Times New Roman" w:cs="Times New Roman"/>
          <w:color w:val="000000" w:themeColor="text1"/>
          <w:sz w:val="24"/>
          <w:szCs w:val="24"/>
        </w:rPr>
        <w:t>Procurement</w:t>
      </w:r>
      <w:r w:rsidRPr="007252CB">
        <w:rPr>
          <w:rFonts w:ascii="Times New Roman" w:hAnsi="Times New Roman" w:cs="Times New Roman"/>
          <w:color w:val="000000" w:themeColor="text1"/>
          <w:sz w:val="24"/>
          <w:szCs w:val="24"/>
        </w:rPr>
        <w:t xml:space="preserve"> Plans and receive feedback related to all implementation issues – subprojects implementation and procurement planning, carrying out procurement activities, procurement monitoring and reporting. The PMT provides continuous </w:t>
      </w:r>
      <w:r w:rsidR="00A42115" w:rsidRPr="007252CB">
        <w:rPr>
          <w:rFonts w:ascii="Times New Roman" w:hAnsi="Times New Roman" w:cs="Times New Roman"/>
          <w:color w:val="000000" w:themeColor="text1"/>
          <w:sz w:val="24"/>
          <w:szCs w:val="24"/>
        </w:rPr>
        <w:t>support</w:t>
      </w:r>
      <w:r w:rsidRPr="007252CB">
        <w:rPr>
          <w:rFonts w:ascii="Times New Roman" w:hAnsi="Times New Roman" w:cs="Times New Roman"/>
          <w:color w:val="000000" w:themeColor="text1"/>
          <w:sz w:val="24"/>
          <w:szCs w:val="24"/>
        </w:rPr>
        <w:t xml:space="preserve"> to </w:t>
      </w:r>
      <w:r w:rsidR="00035CF4">
        <w:rPr>
          <w:rFonts w:ascii="Times New Roman" w:hAnsi="Times New Roman" w:cs="Times New Roman"/>
          <w:color w:val="000000" w:themeColor="text1"/>
          <w:sz w:val="24"/>
          <w:szCs w:val="24"/>
        </w:rPr>
        <w:t>subprojects</w:t>
      </w:r>
      <w:r w:rsidRPr="007252CB">
        <w:rPr>
          <w:rFonts w:ascii="Times New Roman" w:hAnsi="Times New Roman" w:cs="Times New Roman"/>
          <w:color w:val="000000" w:themeColor="text1"/>
          <w:sz w:val="24"/>
          <w:szCs w:val="24"/>
        </w:rPr>
        <w:t xml:space="preserve">’ implementation staff </w:t>
      </w:r>
      <w:r w:rsidR="00234868" w:rsidRPr="007252CB">
        <w:rPr>
          <w:rFonts w:ascii="Times New Roman" w:hAnsi="Times New Roman" w:cs="Times New Roman"/>
          <w:color w:val="000000" w:themeColor="text1"/>
          <w:sz w:val="24"/>
          <w:szCs w:val="24"/>
        </w:rPr>
        <w:t>for</w:t>
      </w:r>
      <w:r w:rsidRPr="007252CB">
        <w:rPr>
          <w:rFonts w:ascii="Times New Roman" w:hAnsi="Times New Roman" w:cs="Times New Roman"/>
          <w:color w:val="000000" w:themeColor="text1"/>
          <w:sz w:val="24"/>
          <w:szCs w:val="24"/>
        </w:rPr>
        <w:t xml:space="preserve"> the development of the final versions of the Procurement Plans, </w:t>
      </w:r>
      <w:r w:rsidR="002B4B07">
        <w:rPr>
          <w:rFonts w:ascii="Times New Roman" w:hAnsi="Times New Roman" w:cs="Times New Roman"/>
          <w:color w:val="000000" w:themeColor="text1"/>
          <w:sz w:val="24"/>
          <w:szCs w:val="24"/>
        </w:rPr>
        <w:t xml:space="preserve">Subproject Implementation Plans, </w:t>
      </w:r>
      <w:r w:rsidRPr="007252CB">
        <w:rPr>
          <w:rFonts w:ascii="Times New Roman" w:hAnsi="Times New Roman" w:cs="Times New Roman"/>
          <w:color w:val="000000" w:themeColor="text1"/>
          <w:sz w:val="24"/>
          <w:szCs w:val="24"/>
        </w:rPr>
        <w:t>including on-line and face-to-face meetings</w:t>
      </w:r>
      <w:r w:rsidR="00234868" w:rsidRPr="007252CB">
        <w:rPr>
          <w:rFonts w:ascii="Times New Roman" w:hAnsi="Times New Roman" w:cs="Times New Roman"/>
          <w:color w:val="000000" w:themeColor="text1"/>
          <w:sz w:val="24"/>
          <w:szCs w:val="24"/>
        </w:rPr>
        <w:t xml:space="preserve"> </w:t>
      </w:r>
      <w:r w:rsidR="002B4B07">
        <w:rPr>
          <w:rFonts w:ascii="Times New Roman" w:hAnsi="Times New Roman" w:cs="Times New Roman"/>
          <w:color w:val="000000" w:themeColor="text1"/>
          <w:sz w:val="24"/>
          <w:szCs w:val="24"/>
        </w:rPr>
        <w:t>have been</w:t>
      </w:r>
      <w:r w:rsidR="00234868" w:rsidRPr="007252CB">
        <w:rPr>
          <w:rFonts w:ascii="Times New Roman" w:hAnsi="Times New Roman" w:cs="Times New Roman"/>
          <w:color w:val="000000" w:themeColor="text1"/>
          <w:sz w:val="24"/>
          <w:szCs w:val="24"/>
        </w:rPr>
        <w:t xml:space="preserve"> organised</w:t>
      </w:r>
      <w:r w:rsidRPr="007252CB">
        <w:rPr>
          <w:rFonts w:ascii="Times New Roman" w:hAnsi="Times New Roman" w:cs="Times New Roman"/>
          <w:color w:val="000000" w:themeColor="text1"/>
          <w:sz w:val="24"/>
          <w:szCs w:val="24"/>
        </w:rPr>
        <w:t xml:space="preserve">. </w:t>
      </w:r>
    </w:p>
    <w:p w14:paraId="56884046" w14:textId="13E87AD4" w:rsidR="009202F8" w:rsidRPr="007252CB" w:rsidRDefault="00035CF4" w:rsidP="009202F8">
      <w:pPr>
        <w:jc w:val="both"/>
        <w:rPr>
          <w:color w:val="000000" w:themeColor="text1"/>
        </w:rPr>
      </w:pPr>
      <w:r>
        <w:rPr>
          <w:rFonts w:ascii="Times New Roman" w:hAnsi="Times New Roman" w:cs="Times New Roman"/>
          <w:color w:val="000000" w:themeColor="text1"/>
          <w:sz w:val="24"/>
          <w:szCs w:val="24"/>
        </w:rPr>
        <w:t xml:space="preserve">The </w:t>
      </w:r>
      <w:r w:rsidR="009202F8" w:rsidRPr="007252CB">
        <w:rPr>
          <w:rFonts w:ascii="Times New Roman" w:hAnsi="Times New Roman" w:cs="Times New Roman"/>
          <w:color w:val="000000" w:themeColor="text1"/>
          <w:sz w:val="24"/>
          <w:szCs w:val="24"/>
        </w:rPr>
        <w:t xml:space="preserve">Procurement Plans </w:t>
      </w:r>
      <w:r w:rsidR="00234868" w:rsidRPr="007252CB">
        <w:rPr>
          <w:rFonts w:ascii="Times New Roman" w:hAnsi="Times New Roman" w:cs="Times New Roman"/>
          <w:color w:val="000000" w:themeColor="text1"/>
          <w:sz w:val="24"/>
          <w:szCs w:val="24"/>
        </w:rPr>
        <w:t xml:space="preserve">received </w:t>
      </w:r>
      <w:r w:rsidR="009202F8" w:rsidRPr="007252CB">
        <w:rPr>
          <w:rFonts w:ascii="Times New Roman" w:hAnsi="Times New Roman" w:cs="Times New Roman"/>
          <w:color w:val="000000" w:themeColor="text1"/>
          <w:sz w:val="24"/>
          <w:szCs w:val="24"/>
        </w:rPr>
        <w:t xml:space="preserve">from </w:t>
      </w:r>
      <w:r>
        <w:rPr>
          <w:rFonts w:ascii="Times New Roman" w:hAnsi="Times New Roman" w:cs="Times New Roman"/>
          <w:color w:val="000000" w:themeColor="text1"/>
          <w:sz w:val="24"/>
          <w:szCs w:val="24"/>
        </w:rPr>
        <w:t xml:space="preserve">selected higher </w:t>
      </w:r>
      <w:r w:rsidR="00234868" w:rsidRPr="007252CB">
        <w:rPr>
          <w:rFonts w:ascii="Times New Roman" w:hAnsi="Times New Roman" w:cs="Times New Roman"/>
          <w:color w:val="000000" w:themeColor="text1"/>
          <w:sz w:val="24"/>
          <w:szCs w:val="24"/>
        </w:rPr>
        <w:t xml:space="preserve">education </w:t>
      </w:r>
      <w:r w:rsidR="009202F8" w:rsidRPr="007252CB">
        <w:rPr>
          <w:rFonts w:ascii="Times New Roman" w:hAnsi="Times New Roman" w:cs="Times New Roman"/>
          <w:color w:val="000000" w:themeColor="text1"/>
          <w:sz w:val="24"/>
          <w:szCs w:val="24"/>
        </w:rPr>
        <w:t>insti</w:t>
      </w:r>
      <w:r w:rsidR="00234868" w:rsidRPr="007252CB">
        <w:rPr>
          <w:rFonts w:ascii="Times New Roman" w:hAnsi="Times New Roman" w:cs="Times New Roman"/>
          <w:color w:val="000000" w:themeColor="text1"/>
          <w:sz w:val="24"/>
          <w:szCs w:val="24"/>
        </w:rPr>
        <w:t>tu</w:t>
      </w:r>
      <w:r w:rsidR="009202F8" w:rsidRPr="007252CB">
        <w:rPr>
          <w:rFonts w:ascii="Times New Roman" w:hAnsi="Times New Roman" w:cs="Times New Roman"/>
          <w:color w:val="000000" w:themeColor="text1"/>
          <w:sz w:val="24"/>
          <w:szCs w:val="24"/>
        </w:rPr>
        <w:t xml:space="preserve">tions </w:t>
      </w:r>
      <w:r>
        <w:rPr>
          <w:rFonts w:ascii="Times New Roman" w:hAnsi="Times New Roman" w:cs="Times New Roman"/>
          <w:color w:val="000000" w:themeColor="text1"/>
          <w:sz w:val="24"/>
          <w:szCs w:val="24"/>
        </w:rPr>
        <w:t xml:space="preserve">and pedagogical colleges </w:t>
      </w:r>
      <w:r w:rsidR="009202F8" w:rsidRPr="007252CB">
        <w:rPr>
          <w:rFonts w:ascii="Times New Roman" w:hAnsi="Times New Roman" w:cs="Times New Roman"/>
          <w:color w:val="000000" w:themeColor="text1"/>
          <w:sz w:val="24"/>
          <w:szCs w:val="24"/>
        </w:rPr>
        <w:t xml:space="preserve">were submitted to </w:t>
      </w:r>
      <w:r>
        <w:rPr>
          <w:rFonts w:ascii="Times New Roman" w:hAnsi="Times New Roman" w:cs="Times New Roman"/>
          <w:color w:val="000000" w:themeColor="text1"/>
          <w:sz w:val="24"/>
          <w:szCs w:val="24"/>
        </w:rPr>
        <w:t xml:space="preserve">the </w:t>
      </w:r>
      <w:r w:rsidR="009202F8" w:rsidRPr="007252CB">
        <w:rPr>
          <w:rFonts w:ascii="Times New Roman" w:hAnsi="Times New Roman" w:cs="Times New Roman"/>
          <w:color w:val="000000" w:themeColor="text1"/>
          <w:sz w:val="24"/>
          <w:szCs w:val="24"/>
        </w:rPr>
        <w:t xml:space="preserve">MoER/PMT </w:t>
      </w:r>
      <w:r>
        <w:rPr>
          <w:rFonts w:ascii="Times New Roman" w:hAnsi="Times New Roman" w:cs="Times New Roman"/>
          <w:color w:val="000000" w:themeColor="text1"/>
          <w:sz w:val="24"/>
          <w:szCs w:val="24"/>
        </w:rPr>
        <w:t xml:space="preserve">for </w:t>
      </w:r>
      <w:r w:rsidR="009202F8" w:rsidRPr="007252CB">
        <w:rPr>
          <w:rFonts w:ascii="Times New Roman" w:hAnsi="Times New Roman" w:cs="Times New Roman"/>
          <w:color w:val="000000" w:themeColor="text1"/>
          <w:sz w:val="24"/>
          <w:szCs w:val="24"/>
        </w:rPr>
        <w:t xml:space="preserve">approval by December 30, 2022.  </w:t>
      </w:r>
    </w:p>
    <w:p w14:paraId="63114919" w14:textId="77777777" w:rsidR="00CB0177" w:rsidRPr="00CB0177" w:rsidRDefault="00CB0177" w:rsidP="00CB0177">
      <w:pPr>
        <w:jc w:val="both"/>
        <w:rPr>
          <w:rFonts w:ascii="Times New Roman" w:hAnsi="Times New Roman" w:cs="Times New Roman"/>
          <w:b/>
          <w:bCs/>
          <w:sz w:val="24"/>
          <w:szCs w:val="24"/>
        </w:rPr>
      </w:pPr>
      <w:r w:rsidRPr="00CB0177">
        <w:rPr>
          <w:rFonts w:ascii="Times New Roman" w:hAnsi="Times New Roman" w:cs="Times New Roman"/>
          <w:b/>
          <w:bCs/>
          <w:sz w:val="24"/>
          <w:szCs w:val="24"/>
        </w:rPr>
        <w:t>Project Promotion (activity 2.1.1.5 of the Implementation Plan)</w:t>
      </w:r>
    </w:p>
    <w:p w14:paraId="292E360D" w14:textId="2FAFA061" w:rsidR="00CB0177" w:rsidRPr="00CB0177" w:rsidRDefault="00CB0177" w:rsidP="00CB0177">
      <w:pPr>
        <w:jc w:val="both"/>
        <w:rPr>
          <w:rFonts w:ascii="Times New Roman" w:hAnsi="Times New Roman" w:cs="Times New Roman"/>
          <w:sz w:val="24"/>
          <w:szCs w:val="24"/>
        </w:rPr>
      </w:pPr>
      <w:r w:rsidRPr="00CB0177">
        <w:rPr>
          <w:rFonts w:ascii="Times New Roman" w:hAnsi="Times New Roman" w:cs="Times New Roman"/>
          <w:sz w:val="24"/>
          <w:szCs w:val="24"/>
        </w:rPr>
        <w:lastRenderedPageBreak/>
        <w:t>In order to perform the action</w:t>
      </w:r>
      <w:r w:rsidR="004E62CB">
        <w:rPr>
          <w:rFonts w:ascii="Times New Roman" w:hAnsi="Times New Roman" w:cs="Times New Roman"/>
          <w:sz w:val="24"/>
          <w:szCs w:val="24"/>
        </w:rPr>
        <w:t>s</w:t>
      </w:r>
      <w:r w:rsidRPr="00CB0177">
        <w:rPr>
          <w:rFonts w:ascii="Times New Roman" w:hAnsi="Times New Roman" w:cs="Times New Roman"/>
          <w:sz w:val="24"/>
          <w:szCs w:val="24"/>
        </w:rPr>
        <w:t xml:space="preserve"> on the communication aspects, several tasks were carried out. Thus, the Project's communication strategy and the Action Plan regarding their implementation were developed. The document was s</w:t>
      </w:r>
      <w:r w:rsidR="004E62CB">
        <w:rPr>
          <w:rFonts w:ascii="Times New Roman" w:hAnsi="Times New Roman" w:cs="Times New Roman"/>
          <w:sz w:val="24"/>
          <w:szCs w:val="24"/>
        </w:rPr>
        <w:t>ubmitted to the Bank</w:t>
      </w:r>
      <w:r w:rsidRPr="00CB0177">
        <w:rPr>
          <w:rFonts w:ascii="Times New Roman" w:hAnsi="Times New Roman" w:cs="Times New Roman"/>
          <w:sz w:val="24"/>
          <w:szCs w:val="24"/>
        </w:rPr>
        <w:t xml:space="preserve"> for coordination.</w:t>
      </w:r>
      <w:r w:rsidR="004E62CB">
        <w:rPr>
          <w:rFonts w:ascii="Times New Roman" w:hAnsi="Times New Roman" w:cs="Times New Roman"/>
          <w:sz w:val="24"/>
          <w:szCs w:val="24"/>
        </w:rPr>
        <w:t xml:space="preserve"> Based on the Bank’s comments, the </w:t>
      </w:r>
      <w:r w:rsidR="004E62CB" w:rsidRPr="00CB0177">
        <w:rPr>
          <w:rFonts w:ascii="Times New Roman" w:hAnsi="Times New Roman" w:cs="Times New Roman"/>
          <w:sz w:val="24"/>
          <w:szCs w:val="24"/>
        </w:rPr>
        <w:t>Project's communication strategy</w:t>
      </w:r>
      <w:r w:rsidR="004E62CB">
        <w:rPr>
          <w:rFonts w:ascii="Times New Roman" w:hAnsi="Times New Roman" w:cs="Times New Roman"/>
          <w:sz w:val="24"/>
          <w:szCs w:val="24"/>
        </w:rPr>
        <w:t xml:space="preserve"> was adjusted.</w:t>
      </w:r>
    </w:p>
    <w:p w14:paraId="48690126" w14:textId="77777777" w:rsidR="004E62CB" w:rsidRDefault="00CB0177" w:rsidP="00CB0177">
      <w:pPr>
        <w:jc w:val="both"/>
        <w:rPr>
          <w:rFonts w:ascii="Times New Roman" w:hAnsi="Times New Roman" w:cs="Times New Roman"/>
          <w:sz w:val="24"/>
          <w:szCs w:val="24"/>
        </w:rPr>
      </w:pPr>
      <w:r w:rsidRPr="00CB0177">
        <w:rPr>
          <w:rFonts w:ascii="Times New Roman" w:hAnsi="Times New Roman" w:cs="Times New Roman"/>
          <w:sz w:val="24"/>
          <w:szCs w:val="24"/>
        </w:rPr>
        <w:t xml:space="preserve">Also, the first issue of the Newsletter was developed. It contains information regarding the description of the Project and the most important actions carried out until April 2022. </w:t>
      </w:r>
    </w:p>
    <w:p w14:paraId="5AC677F7" w14:textId="04BC50E2" w:rsidR="00CB0177" w:rsidRPr="00CB0177" w:rsidRDefault="00CB0177" w:rsidP="00CB0177">
      <w:pPr>
        <w:jc w:val="both"/>
        <w:rPr>
          <w:rFonts w:ascii="Times New Roman" w:hAnsi="Times New Roman" w:cs="Times New Roman"/>
          <w:sz w:val="24"/>
          <w:szCs w:val="24"/>
        </w:rPr>
      </w:pPr>
      <w:r w:rsidRPr="00CB0177">
        <w:rPr>
          <w:rFonts w:ascii="Times New Roman" w:hAnsi="Times New Roman" w:cs="Times New Roman"/>
          <w:sz w:val="24"/>
          <w:szCs w:val="24"/>
        </w:rPr>
        <w:t>The press releases developed during the reporting period, placed on the MoER web</w:t>
      </w:r>
      <w:r w:rsidR="00375DA5">
        <w:rPr>
          <w:rFonts w:ascii="Times New Roman" w:hAnsi="Times New Roman" w:cs="Times New Roman"/>
          <w:sz w:val="24"/>
          <w:szCs w:val="24"/>
        </w:rPr>
        <w:t xml:space="preserve"> page</w:t>
      </w:r>
      <w:r w:rsidRPr="00CB0177">
        <w:rPr>
          <w:rFonts w:ascii="Times New Roman" w:hAnsi="Times New Roman" w:cs="Times New Roman"/>
          <w:sz w:val="24"/>
          <w:szCs w:val="24"/>
        </w:rPr>
        <w:t xml:space="preserve"> and distributed to the media, refer to the monitoring mission of the World Bank, the results of piloting the financing mechanisms of higher education institutions and its new financing formula, the training sessions for representatives of higher education institutions regarding internal quality assurance, and promotion of inter-institutional collaboration, based on the Standards and guidelines for quality assurance in the European Higher Education Area (ESG) 2015.</w:t>
      </w:r>
    </w:p>
    <w:p w14:paraId="7C27DE90" w14:textId="17AB3036" w:rsidR="00C64B9B" w:rsidRPr="00CB0177" w:rsidRDefault="002264E4" w:rsidP="00CB0177">
      <w:pPr>
        <w:jc w:val="both"/>
        <w:rPr>
          <w:rFonts w:ascii="Times New Roman" w:hAnsi="Times New Roman" w:cs="Times New Roman"/>
          <w:sz w:val="24"/>
          <w:szCs w:val="24"/>
        </w:rPr>
      </w:pPr>
      <w:r>
        <w:rPr>
          <w:rFonts w:ascii="Times New Roman" w:hAnsi="Times New Roman" w:cs="Times New Roman"/>
          <w:sz w:val="24"/>
          <w:szCs w:val="24"/>
        </w:rPr>
        <w:t>I</w:t>
      </w:r>
      <w:r w:rsidR="00C64B9B">
        <w:rPr>
          <w:rFonts w:ascii="Times New Roman" w:hAnsi="Times New Roman" w:cs="Times New Roman"/>
          <w:sz w:val="24"/>
          <w:szCs w:val="24"/>
        </w:rPr>
        <w:t xml:space="preserve">n December 2022, the selected higher education institutions and pedagogical colleges organised events for launching the subprojects under MHEP, with participation of teaching staff, students, leadership of the MoER, PMT and other stakeholders. </w:t>
      </w:r>
      <w:r w:rsidR="00C64B9B" w:rsidRPr="00CB0177">
        <w:rPr>
          <w:rFonts w:ascii="Times New Roman" w:hAnsi="Times New Roman" w:cs="Times New Roman"/>
          <w:sz w:val="24"/>
          <w:szCs w:val="24"/>
        </w:rPr>
        <w:t>All this information was p</w:t>
      </w:r>
      <w:r w:rsidR="00C64B9B">
        <w:rPr>
          <w:rFonts w:ascii="Times New Roman" w:hAnsi="Times New Roman" w:cs="Times New Roman"/>
          <w:sz w:val="24"/>
          <w:szCs w:val="24"/>
        </w:rPr>
        <w:t xml:space="preserve">osted </w:t>
      </w:r>
      <w:r w:rsidR="00C64B9B" w:rsidRPr="00CB0177">
        <w:rPr>
          <w:rFonts w:ascii="Times New Roman" w:hAnsi="Times New Roman" w:cs="Times New Roman"/>
          <w:sz w:val="24"/>
          <w:szCs w:val="24"/>
        </w:rPr>
        <w:t xml:space="preserve">on the Facebook page of </w:t>
      </w:r>
      <w:r w:rsidR="00C64B9B">
        <w:rPr>
          <w:rFonts w:ascii="Times New Roman" w:hAnsi="Times New Roman" w:cs="Times New Roman"/>
          <w:sz w:val="24"/>
          <w:szCs w:val="24"/>
        </w:rPr>
        <w:t xml:space="preserve">the </w:t>
      </w:r>
      <w:r w:rsidR="00C64B9B" w:rsidRPr="00CB0177">
        <w:rPr>
          <w:rFonts w:ascii="Times New Roman" w:hAnsi="Times New Roman" w:cs="Times New Roman"/>
          <w:sz w:val="24"/>
          <w:szCs w:val="24"/>
        </w:rPr>
        <w:t>MoER and MHEP</w:t>
      </w:r>
      <w:r w:rsidR="00C64B9B">
        <w:rPr>
          <w:rFonts w:ascii="Times New Roman" w:hAnsi="Times New Roman" w:cs="Times New Roman"/>
          <w:sz w:val="24"/>
          <w:szCs w:val="24"/>
        </w:rPr>
        <w:t>.</w:t>
      </w:r>
    </w:p>
    <w:p w14:paraId="1F5B0CE8" w14:textId="77777777" w:rsidR="00CB0177" w:rsidRPr="00CB0177" w:rsidRDefault="00CB0177" w:rsidP="00CB0177">
      <w:pPr>
        <w:pStyle w:val="Heading2"/>
        <w:rPr>
          <w:rFonts w:ascii="Times New Roman" w:hAnsi="Times New Roman" w:cs="Times New Roman"/>
          <w:color w:val="auto"/>
          <w:sz w:val="24"/>
          <w:szCs w:val="24"/>
        </w:rPr>
      </w:pPr>
      <w:bookmarkStart w:id="12" w:name="_Toc125706388"/>
      <w:bookmarkStart w:id="13" w:name="_Toc429463092"/>
      <w:bookmarkStart w:id="14" w:name="_Toc48041599"/>
      <w:r w:rsidRPr="00CB0177">
        <w:rPr>
          <w:rFonts w:ascii="Times New Roman" w:hAnsi="Times New Roman" w:cs="Times New Roman"/>
          <w:color w:val="auto"/>
          <w:sz w:val="24"/>
          <w:szCs w:val="24"/>
        </w:rPr>
        <w:t>Component 3. Project Management</w:t>
      </w:r>
      <w:bookmarkEnd w:id="12"/>
      <w:r w:rsidRPr="00CB0177">
        <w:rPr>
          <w:rFonts w:ascii="Times New Roman" w:hAnsi="Times New Roman" w:cs="Times New Roman"/>
          <w:color w:val="auto"/>
          <w:sz w:val="24"/>
          <w:szCs w:val="24"/>
        </w:rPr>
        <w:t xml:space="preserve"> </w:t>
      </w:r>
    </w:p>
    <w:p w14:paraId="030ADB54" w14:textId="77777777" w:rsidR="00CB0177" w:rsidRPr="00CB0177" w:rsidRDefault="00CB0177" w:rsidP="00CB0177">
      <w:pPr>
        <w:pStyle w:val="1"/>
        <w:spacing w:after="120"/>
        <w:jc w:val="both"/>
        <w:rPr>
          <w:bCs/>
          <w:iCs/>
          <w:color w:val="000000" w:themeColor="text1"/>
          <w:sz w:val="24"/>
          <w:szCs w:val="24"/>
          <w:lang w:val="en-GB"/>
        </w:rPr>
      </w:pPr>
      <w:r w:rsidRPr="00CB0177">
        <w:rPr>
          <w:bCs/>
          <w:iCs/>
          <w:color w:val="000000" w:themeColor="text1"/>
          <w:sz w:val="24"/>
          <w:szCs w:val="24"/>
          <w:lang w:val="en-GB"/>
        </w:rPr>
        <w:t>Project Management Team (PMT)</w:t>
      </w:r>
    </w:p>
    <w:p w14:paraId="528CDE16" w14:textId="5E975639" w:rsidR="00CB0177" w:rsidRPr="00CB0177" w:rsidRDefault="00BB792C" w:rsidP="00CB0177">
      <w:pPr>
        <w:pStyle w:val="1"/>
        <w:spacing w:after="120"/>
        <w:jc w:val="both"/>
        <w:rPr>
          <w:bCs/>
          <w:iCs/>
          <w:color w:val="000000" w:themeColor="text1"/>
          <w:sz w:val="24"/>
          <w:szCs w:val="24"/>
          <w:lang w:val="en-GB"/>
        </w:rPr>
      </w:pPr>
      <w:r>
        <w:rPr>
          <w:bCs/>
          <w:iCs/>
          <w:color w:val="000000" w:themeColor="text1"/>
          <w:sz w:val="24"/>
          <w:szCs w:val="24"/>
          <w:lang w:val="en-GB"/>
        </w:rPr>
        <w:t>F</w:t>
      </w:r>
      <w:r w:rsidR="00CB0177" w:rsidRPr="00CB0177">
        <w:rPr>
          <w:bCs/>
          <w:iCs/>
          <w:color w:val="000000" w:themeColor="text1"/>
          <w:sz w:val="24"/>
          <w:szCs w:val="24"/>
          <w:lang w:val="en-GB"/>
        </w:rPr>
        <w:t xml:space="preserve">rom January to December 2022, the PMT continued to provide managerial, fiduciary and technical support to </w:t>
      </w:r>
      <w:r>
        <w:rPr>
          <w:bCs/>
          <w:iCs/>
          <w:color w:val="000000" w:themeColor="text1"/>
          <w:sz w:val="24"/>
          <w:szCs w:val="24"/>
          <w:lang w:val="en-GB"/>
        </w:rPr>
        <w:t xml:space="preserve">the </w:t>
      </w:r>
      <w:r w:rsidR="00CB0177" w:rsidRPr="00CB0177">
        <w:rPr>
          <w:bCs/>
          <w:iCs/>
          <w:color w:val="000000" w:themeColor="text1"/>
          <w:sz w:val="24"/>
          <w:szCs w:val="24"/>
          <w:lang w:val="en-GB"/>
        </w:rPr>
        <w:t xml:space="preserve">MoER in the </w:t>
      </w:r>
      <w:r w:rsidR="003036B5">
        <w:rPr>
          <w:bCs/>
          <w:iCs/>
          <w:color w:val="000000" w:themeColor="text1"/>
          <w:sz w:val="24"/>
          <w:szCs w:val="24"/>
          <w:lang w:val="en-GB"/>
        </w:rPr>
        <w:t xml:space="preserve">Project </w:t>
      </w:r>
      <w:r w:rsidR="00CB0177" w:rsidRPr="00CB0177">
        <w:rPr>
          <w:bCs/>
          <w:iCs/>
          <w:color w:val="000000" w:themeColor="text1"/>
          <w:sz w:val="24"/>
          <w:szCs w:val="24"/>
          <w:lang w:val="en-GB"/>
        </w:rPr>
        <w:t>implementation.</w:t>
      </w:r>
    </w:p>
    <w:p w14:paraId="0130D128" w14:textId="4E3EB759" w:rsidR="00CB0177" w:rsidRPr="00CB0177" w:rsidRDefault="00CB0177" w:rsidP="00CB0177">
      <w:pPr>
        <w:pStyle w:val="1"/>
        <w:spacing w:after="120"/>
        <w:jc w:val="both"/>
        <w:rPr>
          <w:bCs/>
          <w:iCs/>
          <w:color w:val="000000" w:themeColor="text1"/>
          <w:sz w:val="24"/>
          <w:szCs w:val="24"/>
          <w:lang w:val="en-GB"/>
        </w:rPr>
      </w:pPr>
      <w:r w:rsidRPr="00CB0177">
        <w:rPr>
          <w:bCs/>
          <w:iCs/>
          <w:color w:val="000000" w:themeColor="text1"/>
          <w:sz w:val="24"/>
          <w:szCs w:val="24"/>
          <w:lang w:val="en-GB"/>
        </w:rPr>
        <w:t xml:space="preserve">On February 1, 2022, the PR specialist was </w:t>
      </w:r>
      <w:r w:rsidR="00B54F55">
        <w:rPr>
          <w:bCs/>
          <w:iCs/>
          <w:color w:val="000000" w:themeColor="text1"/>
          <w:sz w:val="24"/>
          <w:szCs w:val="24"/>
          <w:lang w:val="en-GB"/>
        </w:rPr>
        <w:t>hired</w:t>
      </w:r>
      <w:r w:rsidRPr="00CB0177">
        <w:rPr>
          <w:bCs/>
          <w:iCs/>
          <w:color w:val="000000" w:themeColor="text1"/>
          <w:sz w:val="24"/>
          <w:szCs w:val="24"/>
          <w:lang w:val="en-GB"/>
        </w:rPr>
        <w:t xml:space="preserve"> </w:t>
      </w:r>
      <w:r w:rsidR="00F61C6D">
        <w:rPr>
          <w:bCs/>
          <w:iCs/>
          <w:color w:val="000000" w:themeColor="text1"/>
          <w:sz w:val="24"/>
          <w:szCs w:val="24"/>
          <w:lang w:val="en-GB"/>
        </w:rPr>
        <w:t xml:space="preserve">under MHEP </w:t>
      </w:r>
      <w:r w:rsidRPr="00CB0177">
        <w:rPr>
          <w:bCs/>
          <w:iCs/>
          <w:color w:val="000000" w:themeColor="text1"/>
          <w:sz w:val="24"/>
          <w:szCs w:val="24"/>
          <w:lang w:val="en-GB"/>
        </w:rPr>
        <w:t xml:space="preserve">to assist </w:t>
      </w:r>
      <w:r w:rsidR="00B54F55">
        <w:rPr>
          <w:bCs/>
          <w:iCs/>
          <w:color w:val="000000" w:themeColor="text1"/>
          <w:sz w:val="24"/>
          <w:szCs w:val="24"/>
          <w:lang w:val="en-GB"/>
        </w:rPr>
        <w:t xml:space="preserve">the </w:t>
      </w:r>
      <w:r w:rsidRPr="00CB0177">
        <w:rPr>
          <w:bCs/>
          <w:iCs/>
          <w:color w:val="000000" w:themeColor="text1"/>
          <w:sz w:val="24"/>
          <w:szCs w:val="24"/>
          <w:lang w:val="en-GB"/>
        </w:rPr>
        <w:t>MoER in promoting the Project and carrying out communication activities within MHEP</w:t>
      </w:r>
      <w:r w:rsidR="00B54F55">
        <w:rPr>
          <w:bCs/>
          <w:iCs/>
          <w:color w:val="000000" w:themeColor="text1"/>
          <w:sz w:val="24"/>
          <w:szCs w:val="24"/>
          <w:lang w:val="en-GB"/>
        </w:rPr>
        <w:t xml:space="preserve">, and the contract with the consultant was terminated </w:t>
      </w:r>
      <w:r w:rsidR="00F61C6D">
        <w:rPr>
          <w:bCs/>
          <w:iCs/>
          <w:color w:val="000000" w:themeColor="text1"/>
          <w:sz w:val="24"/>
          <w:szCs w:val="24"/>
          <w:lang w:val="en-GB"/>
        </w:rPr>
        <w:t>in August 2022</w:t>
      </w:r>
      <w:r w:rsidR="003036B5">
        <w:rPr>
          <w:bCs/>
          <w:iCs/>
          <w:color w:val="000000" w:themeColor="text1"/>
          <w:sz w:val="24"/>
          <w:szCs w:val="24"/>
          <w:lang w:val="en-GB"/>
        </w:rPr>
        <w:t xml:space="preserve"> on her own initiative</w:t>
      </w:r>
      <w:r w:rsidR="00F61C6D">
        <w:rPr>
          <w:bCs/>
          <w:iCs/>
          <w:color w:val="000000" w:themeColor="text1"/>
          <w:sz w:val="24"/>
          <w:szCs w:val="24"/>
          <w:lang w:val="en-GB"/>
        </w:rPr>
        <w:t xml:space="preserve">. </w:t>
      </w:r>
      <w:r w:rsidR="00794125">
        <w:rPr>
          <w:bCs/>
          <w:iCs/>
          <w:color w:val="000000" w:themeColor="text1"/>
          <w:sz w:val="24"/>
          <w:szCs w:val="24"/>
          <w:lang w:val="en-GB"/>
        </w:rPr>
        <w:t>In September 2022, another competition was launched to select a new PR consultant and negotiations failed with the selected consultant</w:t>
      </w:r>
      <w:r w:rsidR="00C20A8D">
        <w:rPr>
          <w:bCs/>
          <w:iCs/>
          <w:color w:val="000000" w:themeColor="text1"/>
          <w:sz w:val="24"/>
          <w:szCs w:val="24"/>
          <w:lang w:val="en-GB"/>
        </w:rPr>
        <w:t>s</w:t>
      </w:r>
      <w:r w:rsidR="00794125">
        <w:rPr>
          <w:bCs/>
          <w:iCs/>
          <w:color w:val="000000" w:themeColor="text1"/>
          <w:sz w:val="24"/>
          <w:szCs w:val="24"/>
          <w:lang w:val="en-GB"/>
        </w:rPr>
        <w:t xml:space="preserve">. At the time of reporting, the ToR for the PR consultant </w:t>
      </w:r>
      <w:r w:rsidR="003C6BB7">
        <w:rPr>
          <w:bCs/>
          <w:iCs/>
          <w:color w:val="000000" w:themeColor="text1"/>
          <w:sz w:val="24"/>
          <w:szCs w:val="24"/>
          <w:lang w:val="en-GB"/>
        </w:rPr>
        <w:t>is</w:t>
      </w:r>
      <w:r w:rsidR="00794125">
        <w:rPr>
          <w:bCs/>
          <w:iCs/>
          <w:color w:val="000000" w:themeColor="text1"/>
          <w:sz w:val="24"/>
          <w:szCs w:val="24"/>
          <w:lang w:val="en-GB"/>
        </w:rPr>
        <w:t xml:space="preserve"> being revised and to be submitted to the Bank for review and approval. </w:t>
      </w:r>
    </w:p>
    <w:p w14:paraId="48D4A9DF" w14:textId="570CAFAA" w:rsidR="00CB0177" w:rsidRDefault="00CB0177" w:rsidP="00230F3F">
      <w:pPr>
        <w:spacing w:after="120" w:line="240" w:lineRule="auto"/>
        <w:contextualSpacing/>
        <w:jc w:val="both"/>
        <w:rPr>
          <w:rFonts w:ascii="Times New Roman" w:eastAsia="Times New Roman" w:hAnsi="Times New Roman" w:cs="Times New Roman"/>
          <w:color w:val="000000" w:themeColor="text1"/>
          <w:sz w:val="24"/>
          <w:szCs w:val="24"/>
          <w:lang w:eastAsia="ru-RU"/>
        </w:rPr>
      </w:pPr>
      <w:r w:rsidRPr="002E4B02">
        <w:rPr>
          <w:rFonts w:ascii="Times New Roman" w:hAnsi="Times New Roman" w:cs="Times New Roman"/>
          <w:bCs/>
          <w:iCs/>
          <w:color w:val="000000" w:themeColor="text1"/>
          <w:sz w:val="24"/>
          <w:szCs w:val="24"/>
        </w:rPr>
        <w:t xml:space="preserve">On April 15, 2022, </w:t>
      </w:r>
      <w:r w:rsidR="004D5A98">
        <w:rPr>
          <w:rFonts w:ascii="Times New Roman" w:hAnsi="Times New Roman" w:cs="Times New Roman"/>
          <w:bCs/>
          <w:iCs/>
          <w:color w:val="000000" w:themeColor="text1"/>
          <w:sz w:val="24"/>
          <w:szCs w:val="24"/>
        </w:rPr>
        <w:t>following</w:t>
      </w:r>
      <w:r w:rsidRPr="002E4B02">
        <w:rPr>
          <w:rFonts w:ascii="Times New Roman" w:hAnsi="Times New Roman" w:cs="Times New Roman"/>
          <w:bCs/>
          <w:iCs/>
          <w:color w:val="000000" w:themeColor="text1"/>
          <w:sz w:val="24"/>
          <w:szCs w:val="24"/>
        </w:rPr>
        <w:t xml:space="preserve"> the procurement process, the </w:t>
      </w:r>
      <w:r w:rsidR="002E4B02" w:rsidRPr="002E4B02">
        <w:rPr>
          <w:rFonts w:ascii="Times New Roman" w:hAnsi="Times New Roman" w:cs="Times New Roman"/>
          <w:bCs/>
          <w:iCs/>
          <w:color w:val="000000" w:themeColor="text1"/>
          <w:sz w:val="24"/>
          <w:szCs w:val="24"/>
        </w:rPr>
        <w:t xml:space="preserve">stakeholder engagement </w:t>
      </w:r>
      <w:r w:rsidRPr="002E4B02">
        <w:rPr>
          <w:rFonts w:ascii="Times New Roman" w:hAnsi="Times New Roman" w:cs="Times New Roman"/>
          <w:bCs/>
          <w:iCs/>
          <w:color w:val="000000" w:themeColor="text1"/>
          <w:sz w:val="24"/>
          <w:szCs w:val="24"/>
        </w:rPr>
        <w:t xml:space="preserve">consultant </w:t>
      </w:r>
      <w:r w:rsidR="002E4B02" w:rsidRPr="002E4B02">
        <w:rPr>
          <w:rFonts w:ascii="Times New Roman" w:hAnsi="Times New Roman" w:cs="Times New Roman"/>
          <w:bCs/>
          <w:iCs/>
          <w:color w:val="000000" w:themeColor="text1"/>
          <w:sz w:val="24"/>
          <w:szCs w:val="24"/>
        </w:rPr>
        <w:t xml:space="preserve">was contracted </w:t>
      </w:r>
      <w:r w:rsidRPr="002E4B02">
        <w:rPr>
          <w:rFonts w:ascii="Times New Roman" w:hAnsi="Times New Roman" w:cs="Times New Roman"/>
          <w:bCs/>
          <w:iCs/>
          <w:color w:val="000000" w:themeColor="text1"/>
          <w:sz w:val="24"/>
          <w:szCs w:val="24"/>
        </w:rPr>
        <w:t xml:space="preserve">to provide assistance </w:t>
      </w:r>
      <w:r w:rsidR="002E4B02" w:rsidRPr="002E4B02">
        <w:rPr>
          <w:rFonts w:ascii="Times New Roman" w:hAnsi="Times New Roman" w:cs="Times New Roman"/>
          <w:bCs/>
          <w:iCs/>
          <w:color w:val="000000" w:themeColor="text1"/>
          <w:sz w:val="24"/>
          <w:szCs w:val="24"/>
        </w:rPr>
        <w:t xml:space="preserve">to the MoER </w:t>
      </w:r>
      <w:r w:rsidRPr="002E4B02">
        <w:rPr>
          <w:rFonts w:ascii="Times New Roman" w:hAnsi="Times New Roman" w:cs="Times New Roman"/>
          <w:bCs/>
          <w:iCs/>
          <w:color w:val="000000" w:themeColor="text1"/>
          <w:sz w:val="24"/>
          <w:szCs w:val="24"/>
        </w:rPr>
        <w:t xml:space="preserve">for </w:t>
      </w:r>
      <w:r w:rsidR="004D5A98" w:rsidRPr="002E4B02">
        <w:rPr>
          <w:rFonts w:ascii="Times New Roman" w:hAnsi="Times New Roman" w:cs="Times New Roman"/>
          <w:color w:val="000000" w:themeColor="text1"/>
          <w:sz w:val="24"/>
          <w:szCs w:val="24"/>
        </w:rPr>
        <w:t>adapting</w:t>
      </w:r>
      <w:r w:rsidR="002E4B02" w:rsidRPr="002E4B02">
        <w:rPr>
          <w:rFonts w:ascii="Times New Roman" w:hAnsi="Times New Roman" w:cs="Times New Roman"/>
          <w:color w:val="000000" w:themeColor="text1"/>
          <w:sz w:val="24"/>
          <w:szCs w:val="24"/>
        </w:rPr>
        <w:t xml:space="preserve"> or developing a tool for engaging stakeholders </w:t>
      </w:r>
      <w:r w:rsidR="004D5A98">
        <w:rPr>
          <w:rFonts w:ascii="Times New Roman" w:hAnsi="Times New Roman" w:cs="Times New Roman"/>
          <w:color w:val="000000" w:themeColor="text1"/>
          <w:sz w:val="24"/>
          <w:szCs w:val="24"/>
        </w:rPr>
        <w:t>under</w:t>
      </w:r>
      <w:r w:rsidR="002E4B02" w:rsidRPr="002E4B02">
        <w:rPr>
          <w:rFonts w:ascii="Times New Roman" w:hAnsi="Times New Roman" w:cs="Times New Roman"/>
          <w:color w:val="000000" w:themeColor="text1"/>
          <w:sz w:val="24"/>
          <w:szCs w:val="24"/>
        </w:rPr>
        <w:t xml:space="preserve"> </w:t>
      </w:r>
      <w:r w:rsidR="004D5A98">
        <w:rPr>
          <w:rFonts w:ascii="Times New Roman" w:hAnsi="Times New Roman" w:cs="Times New Roman"/>
          <w:color w:val="000000" w:themeColor="text1"/>
          <w:sz w:val="24"/>
          <w:szCs w:val="24"/>
        </w:rPr>
        <w:t xml:space="preserve">MHEP. The contract with the </w:t>
      </w:r>
      <w:r w:rsidR="00230F3F">
        <w:rPr>
          <w:rFonts w:ascii="Times New Roman" w:hAnsi="Times New Roman" w:cs="Times New Roman"/>
          <w:color w:val="000000" w:themeColor="text1"/>
          <w:sz w:val="24"/>
          <w:szCs w:val="24"/>
        </w:rPr>
        <w:t xml:space="preserve">consultant </w:t>
      </w:r>
      <w:r w:rsidR="00794125" w:rsidRPr="00794125">
        <w:rPr>
          <w:rFonts w:ascii="Times New Roman" w:eastAsia="Times New Roman" w:hAnsi="Times New Roman" w:cs="Times New Roman"/>
          <w:color w:val="000000" w:themeColor="text1"/>
          <w:sz w:val="24"/>
          <w:szCs w:val="24"/>
          <w:lang w:eastAsia="ru-RU"/>
        </w:rPr>
        <w:t xml:space="preserve">was terminated </w:t>
      </w:r>
      <w:r w:rsidR="00386B96">
        <w:rPr>
          <w:rFonts w:ascii="Times New Roman" w:eastAsia="Times New Roman" w:hAnsi="Times New Roman" w:cs="Times New Roman"/>
          <w:color w:val="000000" w:themeColor="text1"/>
          <w:sz w:val="24"/>
          <w:szCs w:val="24"/>
          <w:lang w:eastAsia="ru-RU"/>
        </w:rPr>
        <w:t>in August 2022</w:t>
      </w:r>
      <w:r w:rsidR="00794125" w:rsidRPr="00794125">
        <w:rPr>
          <w:rFonts w:ascii="Times New Roman" w:eastAsia="Times New Roman" w:hAnsi="Times New Roman" w:cs="Times New Roman"/>
          <w:color w:val="000000" w:themeColor="text1"/>
          <w:sz w:val="24"/>
          <w:szCs w:val="24"/>
          <w:lang w:eastAsia="ru-RU"/>
        </w:rPr>
        <w:t xml:space="preserve"> due to the fact that the consultant </w:t>
      </w:r>
      <w:r w:rsidR="00794125" w:rsidRPr="00CB0177">
        <w:rPr>
          <w:rFonts w:ascii="Times New Roman" w:eastAsia="Times New Roman" w:hAnsi="Times New Roman" w:cs="Times New Roman"/>
          <w:color w:val="000000" w:themeColor="text1"/>
          <w:sz w:val="24"/>
          <w:szCs w:val="24"/>
          <w:lang w:eastAsia="ru-RU"/>
        </w:rPr>
        <w:t>did not meet the requirements specified in the ToR</w:t>
      </w:r>
      <w:r w:rsidR="00230F3F">
        <w:rPr>
          <w:rFonts w:ascii="Times New Roman" w:eastAsia="Times New Roman" w:hAnsi="Times New Roman" w:cs="Times New Roman"/>
          <w:color w:val="000000" w:themeColor="text1"/>
          <w:sz w:val="24"/>
          <w:szCs w:val="24"/>
          <w:lang w:eastAsia="ru-RU"/>
        </w:rPr>
        <w:t xml:space="preserve"> and did not submit the deliverables according to the contract.</w:t>
      </w:r>
      <w:r w:rsidR="009206CA">
        <w:rPr>
          <w:rFonts w:ascii="Times New Roman" w:eastAsia="Times New Roman" w:hAnsi="Times New Roman" w:cs="Times New Roman"/>
          <w:color w:val="000000" w:themeColor="text1"/>
          <w:sz w:val="24"/>
          <w:szCs w:val="24"/>
          <w:lang w:eastAsia="ru-RU"/>
        </w:rPr>
        <w:t xml:space="preserve"> </w:t>
      </w:r>
      <w:r w:rsidR="00E13A80">
        <w:rPr>
          <w:rFonts w:ascii="Times New Roman" w:eastAsia="Times New Roman" w:hAnsi="Times New Roman" w:cs="Times New Roman"/>
          <w:color w:val="000000" w:themeColor="text1"/>
          <w:sz w:val="24"/>
          <w:szCs w:val="24"/>
          <w:lang w:eastAsia="ru-RU"/>
        </w:rPr>
        <w:t xml:space="preserve">In September, 2022, </w:t>
      </w:r>
      <w:r w:rsidR="006D386D">
        <w:rPr>
          <w:rFonts w:ascii="Times New Roman" w:eastAsia="Times New Roman" w:hAnsi="Times New Roman" w:cs="Times New Roman"/>
          <w:color w:val="000000" w:themeColor="text1"/>
          <w:sz w:val="24"/>
          <w:szCs w:val="24"/>
          <w:lang w:eastAsia="ru-RU"/>
        </w:rPr>
        <w:t>the</w:t>
      </w:r>
      <w:r w:rsidR="009206CA" w:rsidRPr="00C20A8D">
        <w:rPr>
          <w:rFonts w:ascii="Times New Roman" w:eastAsia="Times New Roman" w:hAnsi="Times New Roman" w:cs="Times New Roman"/>
          <w:color w:val="000000" w:themeColor="text1"/>
          <w:sz w:val="24"/>
          <w:szCs w:val="24"/>
          <w:lang w:eastAsia="ru-RU"/>
        </w:rPr>
        <w:t xml:space="preserve"> competition was launched to select </w:t>
      </w:r>
      <w:r w:rsidR="006D386D">
        <w:rPr>
          <w:rFonts w:ascii="Times New Roman" w:eastAsia="Times New Roman" w:hAnsi="Times New Roman" w:cs="Times New Roman"/>
          <w:color w:val="000000" w:themeColor="text1"/>
          <w:sz w:val="24"/>
          <w:szCs w:val="24"/>
          <w:lang w:eastAsia="ru-RU"/>
        </w:rPr>
        <w:t xml:space="preserve">a new </w:t>
      </w:r>
      <w:r w:rsidR="009206CA" w:rsidRPr="00C20A8D">
        <w:rPr>
          <w:rFonts w:ascii="Times New Roman" w:eastAsia="Times New Roman" w:hAnsi="Times New Roman" w:cs="Times New Roman"/>
          <w:color w:val="000000" w:themeColor="text1"/>
          <w:sz w:val="24"/>
          <w:szCs w:val="24"/>
          <w:lang w:eastAsia="ru-RU"/>
        </w:rPr>
        <w:t xml:space="preserve">consultant and the announcement for this position was extended three times and </w:t>
      </w:r>
      <w:r w:rsidR="00C20A8D">
        <w:rPr>
          <w:rFonts w:ascii="Times New Roman" w:eastAsia="Times New Roman" w:hAnsi="Times New Roman" w:cs="Times New Roman"/>
          <w:color w:val="000000" w:themeColor="text1"/>
          <w:sz w:val="24"/>
          <w:szCs w:val="24"/>
          <w:lang w:eastAsia="ru-RU"/>
        </w:rPr>
        <w:t>no</w:t>
      </w:r>
      <w:r w:rsidR="009206CA" w:rsidRPr="00C20A8D">
        <w:rPr>
          <w:rFonts w:ascii="Times New Roman" w:eastAsia="Times New Roman" w:hAnsi="Times New Roman" w:cs="Times New Roman"/>
          <w:color w:val="000000" w:themeColor="text1"/>
          <w:sz w:val="24"/>
          <w:szCs w:val="24"/>
          <w:lang w:eastAsia="ru-RU"/>
        </w:rPr>
        <w:t xml:space="preserve"> Expressions of Interest ha</w:t>
      </w:r>
      <w:r w:rsidR="00C20A8D">
        <w:rPr>
          <w:rFonts w:ascii="Times New Roman" w:eastAsia="Times New Roman" w:hAnsi="Times New Roman" w:cs="Times New Roman"/>
          <w:color w:val="000000" w:themeColor="text1"/>
          <w:sz w:val="24"/>
          <w:szCs w:val="24"/>
          <w:lang w:eastAsia="ru-RU"/>
        </w:rPr>
        <w:t>ve</w:t>
      </w:r>
      <w:r w:rsidR="009206CA" w:rsidRPr="00C20A8D">
        <w:rPr>
          <w:rFonts w:ascii="Times New Roman" w:eastAsia="Times New Roman" w:hAnsi="Times New Roman" w:cs="Times New Roman"/>
          <w:color w:val="000000" w:themeColor="text1"/>
          <w:sz w:val="24"/>
          <w:szCs w:val="24"/>
          <w:lang w:eastAsia="ru-RU"/>
        </w:rPr>
        <w:t xml:space="preserve"> been received</w:t>
      </w:r>
      <w:r w:rsidR="00C20A8D">
        <w:rPr>
          <w:rFonts w:ascii="Times New Roman" w:eastAsia="Times New Roman" w:hAnsi="Times New Roman" w:cs="Times New Roman"/>
          <w:color w:val="000000" w:themeColor="text1"/>
          <w:sz w:val="24"/>
          <w:szCs w:val="24"/>
          <w:lang w:eastAsia="ru-RU"/>
        </w:rPr>
        <w:t xml:space="preserve"> by the deadline November 15, 2022</w:t>
      </w:r>
      <w:r w:rsidR="009206CA" w:rsidRPr="00C20A8D">
        <w:rPr>
          <w:rFonts w:ascii="Times New Roman" w:eastAsia="Times New Roman" w:hAnsi="Times New Roman" w:cs="Times New Roman"/>
          <w:color w:val="000000" w:themeColor="text1"/>
          <w:sz w:val="24"/>
          <w:szCs w:val="24"/>
          <w:lang w:eastAsia="ru-RU"/>
        </w:rPr>
        <w:t xml:space="preserve">.  </w:t>
      </w:r>
    </w:p>
    <w:p w14:paraId="7A7C4D4C" w14:textId="77777777" w:rsidR="006D386D" w:rsidRPr="00C20A8D" w:rsidRDefault="006D386D" w:rsidP="00230F3F">
      <w:pPr>
        <w:spacing w:after="120" w:line="240" w:lineRule="auto"/>
        <w:contextualSpacing/>
        <w:jc w:val="both"/>
        <w:rPr>
          <w:rFonts w:ascii="Times New Roman" w:eastAsia="Times New Roman" w:hAnsi="Times New Roman" w:cs="Times New Roman"/>
          <w:color w:val="000000" w:themeColor="text1"/>
          <w:sz w:val="24"/>
          <w:szCs w:val="24"/>
          <w:lang w:eastAsia="ru-RU"/>
        </w:rPr>
      </w:pPr>
    </w:p>
    <w:p w14:paraId="1F5C66A5" w14:textId="05A69B64" w:rsidR="007D5089" w:rsidRPr="00CB0177" w:rsidRDefault="000A1C11" w:rsidP="007D5089">
      <w:pPr>
        <w:spacing w:after="120" w:line="240" w:lineRule="auto"/>
        <w:contextualSpacing/>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4"/>
          <w:szCs w:val="24"/>
          <w:lang w:eastAsia="ru-RU"/>
        </w:rPr>
        <w:t>The Financial Management Specialist submitted a request to terminate the contract on her own initiative and t</w:t>
      </w:r>
      <w:r w:rsidR="00570BFB">
        <w:rPr>
          <w:rFonts w:ascii="Times New Roman" w:eastAsia="Times New Roman" w:hAnsi="Times New Roman" w:cs="Times New Roman"/>
          <w:color w:val="000000" w:themeColor="text1"/>
          <w:sz w:val="24"/>
          <w:szCs w:val="24"/>
          <w:lang w:eastAsia="ru-RU"/>
        </w:rPr>
        <w:t xml:space="preserve">he competition </w:t>
      </w:r>
      <w:r w:rsidR="00F74056">
        <w:rPr>
          <w:rFonts w:ascii="Times New Roman" w:eastAsia="Times New Roman" w:hAnsi="Times New Roman" w:cs="Times New Roman"/>
          <w:color w:val="000000" w:themeColor="text1"/>
          <w:sz w:val="24"/>
          <w:szCs w:val="24"/>
          <w:lang w:eastAsia="ru-RU"/>
        </w:rPr>
        <w:t>has been</w:t>
      </w:r>
      <w:r w:rsidR="00570BFB">
        <w:rPr>
          <w:rFonts w:ascii="Times New Roman" w:eastAsia="Times New Roman" w:hAnsi="Times New Roman" w:cs="Times New Roman"/>
          <w:color w:val="000000" w:themeColor="text1"/>
          <w:sz w:val="24"/>
          <w:szCs w:val="24"/>
          <w:lang w:eastAsia="ru-RU"/>
        </w:rPr>
        <w:t xml:space="preserve"> launched </w:t>
      </w:r>
      <w:r>
        <w:rPr>
          <w:rFonts w:ascii="Times New Roman" w:eastAsia="Times New Roman" w:hAnsi="Times New Roman" w:cs="Times New Roman"/>
          <w:color w:val="000000" w:themeColor="text1"/>
          <w:sz w:val="24"/>
          <w:szCs w:val="24"/>
          <w:lang w:eastAsia="ru-RU"/>
        </w:rPr>
        <w:t>to select another consultant. The contract with new Financial Management specialist was signed</w:t>
      </w:r>
      <w:r w:rsidR="005F16AE">
        <w:rPr>
          <w:rFonts w:ascii="Times New Roman" w:eastAsia="Times New Roman" w:hAnsi="Times New Roman" w:cs="Times New Roman"/>
          <w:color w:val="000000" w:themeColor="text1"/>
          <w:sz w:val="24"/>
          <w:szCs w:val="24"/>
          <w:lang w:eastAsia="ru-RU"/>
        </w:rPr>
        <w:t xml:space="preserve"> on December 14</w:t>
      </w:r>
      <w:r w:rsidR="00713CB5">
        <w:rPr>
          <w:rFonts w:ascii="Times New Roman" w:eastAsia="Times New Roman" w:hAnsi="Times New Roman" w:cs="Times New Roman"/>
          <w:color w:val="000000" w:themeColor="text1"/>
          <w:sz w:val="24"/>
          <w:szCs w:val="24"/>
          <w:lang w:eastAsia="ru-RU"/>
        </w:rPr>
        <w:t>, 2022.</w:t>
      </w:r>
      <w:r>
        <w:rPr>
          <w:rFonts w:ascii="Times New Roman" w:eastAsia="Times New Roman" w:hAnsi="Times New Roman" w:cs="Times New Roman"/>
          <w:color w:val="000000" w:themeColor="text1"/>
          <w:sz w:val="24"/>
          <w:szCs w:val="24"/>
          <w:lang w:eastAsia="ru-RU"/>
        </w:rPr>
        <w:t xml:space="preserve"> </w:t>
      </w:r>
      <w:r w:rsidR="007D5089" w:rsidRPr="00CB0177">
        <w:rPr>
          <w:rFonts w:ascii="Times New Roman" w:eastAsia="Times New Roman" w:hAnsi="Times New Roman" w:cs="Times New Roman"/>
          <w:color w:val="000000" w:themeColor="text1"/>
          <w:sz w:val="24"/>
          <w:szCs w:val="24"/>
          <w:lang w:eastAsia="ru-RU"/>
        </w:rPr>
        <w:t xml:space="preserve"> </w:t>
      </w:r>
    </w:p>
    <w:p w14:paraId="26939BC8" w14:textId="26D05F62" w:rsidR="006345EE" w:rsidRPr="006345EE" w:rsidRDefault="00557AA4" w:rsidP="006345EE">
      <w:pPr>
        <w:pStyle w:val="1"/>
        <w:spacing w:after="120"/>
        <w:jc w:val="both"/>
        <w:rPr>
          <w:bCs/>
          <w:iCs/>
          <w:color w:val="000000" w:themeColor="text1"/>
          <w:sz w:val="24"/>
          <w:szCs w:val="24"/>
          <w:lang w:val="en-GB"/>
        </w:rPr>
      </w:pPr>
      <w:r>
        <w:rPr>
          <w:bCs/>
          <w:iCs/>
          <w:color w:val="000000" w:themeColor="text1"/>
          <w:sz w:val="24"/>
          <w:szCs w:val="24"/>
          <w:lang w:val="en-GB"/>
        </w:rPr>
        <w:t>I</w:t>
      </w:r>
      <w:r w:rsidR="006345EE" w:rsidRPr="006345EE">
        <w:rPr>
          <w:bCs/>
          <w:iCs/>
          <w:color w:val="000000" w:themeColor="text1"/>
          <w:sz w:val="24"/>
          <w:szCs w:val="24"/>
          <w:lang w:val="en-GB"/>
        </w:rPr>
        <w:t xml:space="preserve">n November 2021, the contract was signed with the administrative assistant, and on November 7, 2022, the contract was terminated on her own initiative. </w:t>
      </w:r>
      <w:r w:rsidR="006345EE">
        <w:rPr>
          <w:bCs/>
          <w:iCs/>
          <w:color w:val="000000" w:themeColor="text1"/>
          <w:sz w:val="24"/>
          <w:szCs w:val="24"/>
          <w:lang w:val="en-GB"/>
        </w:rPr>
        <w:t xml:space="preserve">On November 9, 2022, the competition was launched to select another consultant and the </w:t>
      </w:r>
      <w:r w:rsidR="005B73A2" w:rsidRPr="005B73A2">
        <w:rPr>
          <w:color w:val="000000" w:themeColor="text1"/>
          <w:sz w:val="24"/>
          <w:szCs w:val="24"/>
          <w:lang w:val="en-GB"/>
        </w:rPr>
        <w:t>announcement for this position was extended two times</w:t>
      </w:r>
      <w:r w:rsidR="009952D5">
        <w:rPr>
          <w:color w:val="000000" w:themeColor="text1"/>
          <w:sz w:val="24"/>
          <w:szCs w:val="24"/>
          <w:lang w:val="en-GB"/>
        </w:rPr>
        <w:t>,</w:t>
      </w:r>
      <w:r w:rsidR="005B73A2" w:rsidRPr="005B73A2">
        <w:rPr>
          <w:color w:val="000000" w:themeColor="text1"/>
          <w:sz w:val="24"/>
          <w:szCs w:val="24"/>
          <w:lang w:val="en-GB"/>
        </w:rPr>
        <w:t xml:space="preserve"> and the</w:t>
      </w:r>
      <w:r w:rsidR="005B73A2" w:rsidRPr="005B73A2">
        <w:rPr>
          <w:color w:val="000000" w:themeColor="text1"/>
          <w:sz w:val="24"/>
          <w:szCs w:val="24"/>
        </w:rPr>
        <w:t xml:space="preserve"> </w:t>
      </w:r>
      <w:r w:rsidR="006345EE">
        <w:rPr>
          <w:bCs/>
          <w:iCs/>
          <w:color w:val="000000" w:themeColor="text1"/>
          <w:sz w:val="24"/>
          <w:szCs w:val="24"/>
          <w:lang w:val="en-GB"/>
        </w:rPr>
        <w:t xml:space="preserve">deadline to submit </w:t>
      </w:r>
      <w:r w:rsidR="00EE5ED0">
        <w:rPr>
          <w:bCs/>
          <w:iCs/>
          <w:color w:val="000000" w:themeColor="text1"/>
          <w:sz w:val="24"/>
          <w:szCs w:val="24"/>
          <w:lang w:val="en-GB"/>
        </w:rPr>
        <w:t xml:space="preserve">Expressions of Interest </w:t>
      </w:r>
      <w:r w:rsidR="005B73A2">
        <w:rPr>
          <w:bCs/>
          <w:iCs/>
          <w:color w:val="000000" w:themeColor="text1"/>
          <w:sz w:val="24"/>
          <w:szCs w:val="24"/>
          <w:lang w:val="en-GB"/>
        </w:rPr>
        <w:t xml:space="preserve">is January 16, 2023. </w:t>
      </w:r>
    </w:p>
    <w:p w14:paraId="51D98BC6" w14:textId="2B27FD22" w:rsidR="009952D5" w:rsidRDefault="00CB0177" w:rsidP="00CB0177">
      <w:pPr>
        <w:pStyle w:val="1"/>
        <w:spacing w:after="120"/>
        <w:jc w:val="both"/>
        <w:rPr>
          <w:color w:val="000000" w:themeColor="text1"/>
          <w:sz w:val="24"/>
          <w:szCs w:val="24"/>
          <w:lang w:val="en-GB"/>
        </w:rPr>
      </w:pPr>
      <w:r w:rsidRPr="00CB0177">
        <w:rPr>
          <w:bCs/>
          <w:iCs/>
          <w:color w:val="000000" w:themeColor="text1"/>
          <w:sz w:val="24"/>
          <w:szCs w:val="24"/>
          <w:lang w:val="en-GB"/>
        </w:rPr>
        <w:lastRenderedPageBreak/>
        <w:t>Following the World Bank's mission</w:t>
      </w:r>
      <w:r w:rsidR="009952D5">
        <w:rPr>
          <w:bCs/>
          <w:iCs/>
          <w:color w:val="000000" w:themeColor="text1"/>
          <w:sz w:val="24"/>
          <w:szCs w:val="24"/>
          <w:lang w:val="en-GB"/>
        </w:rPr>
        <w:t xml:space="preserve"> dated November 2022</w:t>
      </w:r>
      <w:r w:rsidRPr="00CB0177">
        <w:rPr>
          <w:bCs/>
          <w:iCs/>
          <w:color w:val="000000" w:themeColor="text1"/>
          <w:sz w:val="24"/>
          <w:szCs w:val="24"/>
          <w:lang w:val="en-GB"/>
        </w:rPr>
        <w:t xml:space="preserve"> to provide support for the implementation of MHEP, it was agreed to revise the Project Implementation Plan to include changes to the activities that were merged or </w:t>
      </w:r>
      <w:r w:rsidR="00396D5C" w:rsidRPr="00CB0177">
        <w:rPr>
          <w:bCs/>
          <w:iCs/>
          <w:color w:val="000000" w:themeColor="text1"/>
          <w:sz w:val="24"/>
          <w:szCs w:val="24"/>
          <w:lang w:val="en-GB"/>
        </w:rPr>
        <w:t>cancelled</w:t>
      </w:r>
      <w:r w:rsidRPr="00CB0177">
        <w:rPr>
          <w:bCs/>
          <w:iCs/>
          <w:color w:val="000000" w:themeColor="text1"/>
          <w:sz w:val="24"/>
          <w:szCs w:val="24"/>
          <w:lang w:val="en-GB"/>
        </w:rPr>
        <w:t>. The revised Implementation Plan was approved by the Bank</w:t>
      </w:r>
      <w:r w:rsidRPr="00CB0177">
        <w:rPr>
          <w:color w:val="000000" w:themeColor="text1"/>
          <w:sz w:val="24"/>
          <w:szCs w:val="24"/>
          <w:lang w:val="en-GB"/>
        </w:rPr>
        <w:t xml:space="preserve">. </w:t>
      </w:r>
    </w:p>
    <w:p w14:paraId="65252040" w14:textId="77777777" w:rsidR="00CB0177" w:rsidRPr="008E7474" w:rsidRDefault="00CB0177" w:rsidP="008E7474">
      <w:pPr>
        <w:pStyle w:val="Heading2"/>
        <w:rPr>
          <w:rFonts w:ascii="Times New Roman" w:hAnsi="Times New Roman" w:cs="Times New Roman"/>
          <w:b w:val="0"/>
          <w:bCs w:val="0"/>
          <w:color w:val="000000" w:themeColor="text1"/>
          <w:sz w:val="24"/>
          <w:szCs w:val="24"/>
        </w:rPr>
      </w:pPr>
      <w:bookmarkStart w:id="15" w:name="_Toc125706389"/>
      <w:r w:rsidRPr="008E7474">
        <w:rPr>
          <w:rFonts w:ascii="Times New Roman" w:hAnsi="Times New Roman" w:cs="Times New Roman"/>
          <w:color w:val="000000" w:themeColor="text1"/>
          <w:sz w:val="24"/>
          <w:szCs w:val="24"/>
        </w:rPr>
        <w:t>Monitoring the environmental and social aspects of the Project</w:t>
      </w:r>
      <w:bookmarkEnd w:id="15"/>
    </w:p>
    <w:p w14:paraId="5C53331B" w14:textId="77777777" w:rsidR="00CB0177" w:rsidRPr="00CB0177" w:rsidRDefault="00CB0177" w:rsidP="00CB0177">
      <w:pPr>
        <w:jc w:val="both"/>
        <w:rPr>
          <w:rFonts w:ascii="Times New Roman" w:hAnsi="Times New Roman" w:cs="Times New Roman"/>
          <w:sz w:val="24"/>
          <w:szCs w:val="24"/>
        </w:rPr>
      </w:pPr>
      <w:r w:rsidRPr="00CB0177">
        <w:rPr>
          <w:rFonts w:ascii="Times New Roman" w:hAnsi="Times New Roman" w:cs="Times New Roman"/>
          <w:sz w:val="24"/>
          <w:szCs w:val="24"/>
        </w:rPr>
        <w:t xml:space="preserve">During 2022, the environmental and social activities were focused on the organization and conducting the events under the provisions of the Environmental and Social Management Framework (ESMF), the Environmental and Social Standards (ESS) relevant for MHEP, applicable by the World Bank, Labor Management Procedures (LMP), Stakeholder Engagement Plan (SEP) and the Environment and Social Commitment Plan (ESCP). </w:t>
      </w:r>
    </w:p>
    <w:p w14:paraId="7EDC764F" w14:textId="5F6261BF" w:rsidR="00CB0177" w:rsidRPr="00CB0177" w:rsidRDefault="00CB0177" w:rsidP="00CB0177">
      <w:pPr>
        <w:jc w:val="both"/>
        <w:rPr>
          <w:rFonts w:ascii="Times New Roman" w:hAnsi="Times New Roman" w:cs="Times New Roman"/>
          <w:sz w:val="24"/>
          <w:szCs w:val="24"/>
        </w:rPr>
      </w:pPr>
      <w:r w:rsidRPr="00CB0177">
        <w:rPr>
          <w:rFonts w:ascii="Times New Roman" w:hAnsi="Times New Roman" w:cs="Times New Roman"/>
          <w:sz w:val="24"/>
          <w:szCs w:val="24"/>
        </w:rPr>
        <w:t xml:space="preserve">Thus, the sub-project proposals submitted for funding from 6 Pedagogical Colleges </w:t>
      </w:r>
      <w:r w:rsidRPr="00CB0177">
        <w:rPr>
          <w:rFonts w:ascii="Times New Roman" w:hAnsi="Times New Roman" w:cs="Times New Roman"/>
          <w:i/>
          <w:iCs/>
          <w:sz w:val="24"/>
          <w:szCs w:val="24"/>
        </w:rPr>
        <w:t>(Pedagogical college "M. Eminescu" from the city of Soroca, Pedagogical college  "Iulia Hasdeu" from the city of Cahul, Pedagogical college  "Mihail Ciachir" from the city of Comrat, Pedagogical college  "Alexei Mateevici" from Chisinau, Pedagogical college  "Vasile Lupu" from Orhei and Pedagogical college  "Ion Creanga", from Balti</w:t>
      </w:r>
      <w:r w:rsidRPr="00CB0177">
        <w:rPr>
          <w:rFonts w:ascii="Times New Roman" w:hAnsi="Times New Roman" w:cs="Times New Roman"/>
          <w:sz w:val="24"/>
          <w:szCs w:val="24"/>
        </w:rPr>
        <w:t>) and 7 higher education institutions (</w:t>
      </w:r>
      <w:r w:rsidRPr="00C56D6E">
        <w:rPr>
          <w:rFonts w:ascii="Times New Roman" w:hAnsi="Times New Roman" w:cs="Times New Roman"/>
          <w:i/>
          <w:iCs/>
          <w:sz w:val="24"/>
          <w:szCs w:val="24"/>
        </w:rPr>
        <w:t>State University of Medicine and Pharmacy</w:t>
      </w:r>
      <w:r w:rsidRPr="00CB0177">
        <w:rPr>
          <w:rFonts w:ascii="Times New Roman" w:hAnsi="Times New Roman" w:cs="Times New Roman"/>
          <w:sz w:val="24"/>
          <w:szCs w:val="24"/>
        </w:rPr>
        <w:t xml:space="preserve">, </w:t>
      </w:r>
      <w:r w:rsidRPr="00CB0177">
        <w:rPr>
          <w:rFonts w:ascii="Times New Roman" w:hAnsi="Times New Roman" w:cs="Times New Roman"/>
          <w:i/>
          <w:iCs/>
          <w:sz w:val="24"/>
          <w:szCs w:val="24"/>
        </w:rPr>
        <w:t>"Alecu Russo" State University from Balti, "Bogdan Petriceicu Hasdeu" State University from Cahul, Pedagogical University "Ion Creanga" from Chisinau, State University of Moldova; Technical University of Moldova and the Academy of Economic Studies</w:t>
      </w:r>
      <w:r w:rsidRPr="00CB0177">
        <w:rPr>
          <w:rFonts w:ascii="Times New Roman" w:hAnsi="Times New Roman" w:cs="Times New Roman"/>
          <w:sz w:val="24"/>
          <w:szCs w:val="24"/>
        </w:rPr>
        <w:t xml:space="preserve">) were </w:t>
      </w:r>
      <w:r w:rsidR="00C56D6E">
        <w:rPr>
          <w:rFonts w:ascii="Times New Roman" w:hAnsi="Times New Roman" w:cs="Times New Roman"/>
          <w:sz w:val="24"/>
          <w:szCs w:val="24"/>
        </w:rPr>
        <w:t>reviewed</w:t>
      </w:r>
      <w:r w:rsidRPr="00CB0177">
        <w:rPr>
          <w:rFonts w:ascii="Times New Roman" w:hAnsi="Times New Roman" w:cs="Times New Roman"/>
          <w:sz w:val="24"/>
          <w:szCs w:val="24"/>
        </w:rPr>
        <w:t xml:space="preserve"> on environmental and social aspects and the possible environmental and social risks were highlighted for subprojects implementation.</w:t>
      </w:r>
    </w:p>
    <w:p w14:paraId="6AB3BD4B" w14:textId="03A3606A" w:rsidR="00CB0177" w:rsidRPr="00CB0177" w:rsidRDefault="00CB0177" w:rsidP="00CB0177">
      <w:pPr>
        <w:jc w:val="both"/>
        <w:rPr>
          <w:rFonts w:ascii="Times New Roman" w:hAnsi="Times New Roman" w:cs="Times New Roman"/>
          <w:sz w:val="24"/>
          <w:szCs w:val="24"/>
        </w:rPr>
      </w:pPr>
      <w:r w:rsidRPr="00CB0177">
        <w:rPr>
          <w:rFonts w:ascii="Times New Roman" w:hAnsi="Times New Roman" w:cs="Times New Roman"/>
          <w:sz w:val="24"/>
          <w:szCs w:val="24"/>
        </w:rPr>
        <w:t xml:space="preserve">The environmental and social consultant developed 4 Power Point presentations, which were submitted to the </w:t>
      </w:r>
      <w:r w:rsidR="00781EA1">
        <w:rPr>
          <w:rFonts w:ascii="Times New Roman" w:hAnsi="Times New Roman" w:cs="Times New Roman"/>
          <w:sz w:val="24"/>
          <w:szCs w:val="24"/>
        </w:rPr>
        <w:t xml:space="preserve">HEIP </w:t>
      </w:r>
      <w:r w:rsidRPr="00CB0177">
        <w:rPr>
          <w:rFonts w:ascii="Times New Roman" w:hAnsi="Times New Roman" w:cs="Times New Roman"/>
          <w:sz w:val="24"/>
          <w:szCs w:val="24"/>
        </w:rPr>
        <w:t xml:space="preserve">beneficiaries selected under MHEP to develop documents according to the ESMF for organization of public consultations on environmental and social aspects with reference to ESMF, ESMP, LMP, SEP. </w:t>
      </w:r>
    </w:p>
    <w:p w14:paraId="0C71C52F" w14:textId="77777777" w:rsidR="00CB0177" w:rsidRPr="00CB0177" w:rsidRDefault="00CB0177" w:rsidP="00CB0177">
      <w:pPr>
        <w:pStyle w:val="1"/>
        <w:spacing w:after="120"/>
        <w:jc w:val="both"/>
        <w:rPr>
          <w:sz w:val="24"/>
          <w:szCs w:val="24"/>
          <w:lang w:val="en-GB"/>
        </w:rPr>
      </w:pPr>
      <w:r w:rsidRPr="00CB0177">
        <w:rPr>
          <w:sz w:val="24"/>
          <w:szCs w:val="24"/>
          <w:lang w:val="en-GB"/>
        </w:rPr>
        <w:t>During the second semester of 2022, the environmental and social consultant organised 4 online training sessions with beneficiaries and subproject managers on environmental and social management aspects.</w:t>
      </w:r>
    </w:p>
    <w:p w14:paraId="03A654E0" w14:textId="2447178F" w:rsidR="00CB0177" w:rsidRPr="00CB0177" w:rsidRDefault="00CB0177" w:rsidP="00CB0177">
      <w:pPr>
        <w:pStyle w:val="1"/>
        <w:spacing w:after="120"/>
        <w:jc w:val="both"/>
        <w:rPr>
          <w:i/>
          <w:iCs/>
          <w:sz w:val="24"/>
          <w:szCs w:val="24"/>
          <w:lang w:val="en-GB"/>
        </w:rPr>
      </w:pPr>
      <w:r w:rsidRPr="00CB0177">
        <w:rPr>
          <w:sz w:val="24"/>
          <w:szCs w:val="24"/>
          <w:lang w:val="en-GB"/>
        </w:rPr>
        <w:t>During October 13 - November 10, 2022, 11 training consultations were organized and carried out with the managerial teams of the colleges and higher education institutions selected under MHEP on environmental and social aspects, ESMF, ESS, ESMP, LMP, SEP, at which 71 people participated (</w:t>
      </w:r>
      <w:r w:rsidRPr="00CB0177">
        <w:rPr>
          <w:i/>
          <w:iCs/>
          <w:sz w:val="24"/>
          <w:szCs w:val="24"/>
          <w:lang w:val="en-GB"/>
        </w:rPr>
        <w:t>Annex 2 to this Report presents</w:t>
      </w:r>
      <w:r w:rsidR="006320FB">
        <w:rPr>
          <w:i/>
          <w:iCs/>
          <w:sz w:val="24"/>
          <w:szCs w:val="24"/>
          <w:lang w:val="en-GB"/>
        </w:rPr>
        <w:t xml:space="preserve"> detailed</w:t>
      </w:r>
      <w:r w:rsidRPr="00CB0177">
        <w:rPr>
          <w:i/>
          <w:iCs/>
          <w:sz w:val="24"/>
          <w:szCs w:val="24"/>
          <w:lang w:val="en-GB"/>
        </w:rPr>
        <w:t xml:space="preserve"> information on the consultations held).</w:t>
      </w:r>
    </w:p>
    <w:p w14:paraId="1F12BCB7" w14:textId="6E082D45" w:rsidR="00CB0177" w:rsidRPr="00CB0177" w:rsidRDefault="00CB0177" w:rsidP="00CB0177">
      <w:pPr>
        <w:pStyle w:val="1"/>
        <w:spacing w:after="120"/>
        <w:jc w:val="both"/>
        <w:rPr>
          <w:sz w:val="24"/>
          <w:szCs w:val="24"/>
          <w:lang w:val="en-GB"/>
        </w:rPr>
      </w:pPr>
      <w:r w:rsidRPr="00CB0177">
        <w:rPr>
          <w:sz w:val="24"/>
          <w:szCs w:val="24"/>
          <w:lang w:val="en-GB"/>
        </w:rPr>
        <w:t xml:space="preserve">The environmental and social consultant provided support to the beneficiaries of the sub-projects of the selected pedagogical colleges in development of the Environmental and Social Screening Checklist, Environmental and Social Management Plan Checklist for the rehabilitation activities, Environmental and Social Management Plan and Environmental and Social Monitoring Plan, which were discussed during the public consultations held between November and December 2022.  In total, 590 people participated in the 6 public consultations held at the pedagogical colleges. Minutes were drawn up on the results of the consultations and the lists of participants </w:t>
      </w:r>
      <w:r w:rsidR="00991F74">
        <w:rPr>
          <w:sz w:val="24"/>
          <w:szCs w:val="24"/>
          <w:lang w:val="en-GB"/>
        </w:rPr>
        <w:t>were</w:t>
      </w:r>
      <w:r w:rsidRPr="00CB0177">
        <w:rPr>
          <w:sz w:val="24"/>
          <w:szCs w:val="24"/>
          <w:lang w:val="en-GB"/>
        </w:rPr>
        <w:t xml:space="preserve"> attached to the Minutes (</w:t>
      </w:r>
      <w:r w:rsidRPr="00CB0177">
        <w:rPr>
          <w:i/>
          <w:iCs/>
          <w:sz w:val="24"/>
          <w:szCs w:val="24"/>
          <w:lang w:val="en-GB"/>
        </w:rPr>
        <w:t>The Annex 2 - Stakeholder Engagement Report presents detailed information on the consultations held</w:t>
      </w:r>
      <w:r w:rsidRPr="00CB0177">
        <w:rPr>
          <w:sz w:val="24"/>
          <w:szCs w:val="24"/>
          <w:lang w:val="en-GB"/>
        </w:rPr>
        <w:t>).</w:t>
      </w:r>
    </w:p>
    <w:p w14:paraId="2CDE79D2" w14:textId="401A01EB" w:rsidR="00CB0177" w:rsidRDefault="00CB0177" w:rsidP="00CB0177">
      <w:pPr>
        <w:pStyle w:val="1"/>
        <w:spacing w:after="120"/>
        <w:jc w:val="both"/>
        <w:rPr>
          <w:sz w:val="24"/>
          <w:szCs w:val="24"/>
          <w:lang w:val="en-GB"/>
        </w:rPr>
      </w:pPr>
      <w:r w:rsidRPr="00CB0177">
        <w:rPr>
          <w:sz w:val="24"/>
          <w:szCs w:val="24"/>
          <w:lang w:val="en-GB"/>
        </w:rPr>
        <w:t xml:space="preserve">During the reporting period, environmental and social problems have not been identified due to </w:t>
      </w:r>
      <w:r w:rsidR="004156E7">
        <w:rPr>
          <w:sz w:val="24"/>
          <w:szCs w:val="24"/>
          <w:lang w:val="en-GB"/>
        </w:rPr>
        <w:t xml:space="preserve">the </w:t>
      </w:r>
      <w:r w:rsidRPr="00CB0177">
        <w:rPr>
          <w:sz w:val="24"/>
          <w:szCs w:val="24"/>
          <w:lang w:val="en-GB"/>
        </w:rPr>
        <w:t>fact that minor civil works and procurement of goods and equipment/machinery have not been launched, as well as other activities highlighted in the sub-projects selected under MHEP.</w:t>
      </w:r>
    </w:p>
    <w:p w14:paraId="6DF42FBF" w14:textId="14333E22" w:rsidR="00CB0177" w:rsidRPr="00CB0177" w:rsidRDefault="00CB0177" w:rsidP="00CB0177">
      <w:pPr>
        <w:jc w:val="both"/>
        <w:rPr>
          <w:rFonts w:ascii="Times New Roman" w:eastAsia="Times New Roman" w:hAnsi="Times New Roman" w:cs="Times New Roman"/>
          <w:b/>
          <w:bCs/>
          <w:color w:val="000000" w:themeColor="text1"/>
          <w:sz w:val="24"/>
          <w:szCs w:val="24"/>
          <w:lang w:eastAsia="ru-RU"/>
        </w:rPr>
      </w:pPr>
      <w:r w:rsidRPr="00CB0177">
        <w:rPr>
          <w:rFonts w:ascii="Times New Roman" w:eastAsia="Times New Roman" w:hAnsi="Times New Roman" w:cs="Times New Roman"/>
          <w:b/>
          <w:bCs/>
          <w:color w:val="000000" w:themeColor="text1"/>
          <w:sz w:val="24"/>
          <w:szCs w:val="24"/>
          <w:lang w:eastAsia="ru-RU"/>
        </w:rPr>
        <w:lastRenderedPageBreak/>
        <w:t xml:space="preserve">Implementing the Grievance </w:t>
      </w:r>
      <w:r w:rsidR="0030715E" w:rsidRPr="00CB0177">
        <w:rPr>
          <w:rFonts w:ascii="Times New Roman" w:eastAsia="Times New Roman" w:hAnsi="Times New Roman" w:cs="Times New Roman"/>
          <w:b/>
          <w:bCs/>
          <w:color w:val="000000" w:themeColor="text1"/>
          <w:sz w:val="24"/>
          <w:szCs w:val="24"/>
          <w:lang w:eastAsia="ru-RU"/>
        </w:rPr>
        <w:t>Redress</w:t>
      </w:r>
      <w:r w:rsidRPr="00CB0177">
        <w:rPr>
          <w:rFonts w:ascii="Times New Roman" w:eastAsia="Times New Roman" w:hAnsi="Times New Roman" w:cs="Times New Roman"/>
          <w:b/>
          <w:bCs/>
          <w:color w:val="000000" w:themeColor="text1"/>
          <w:sz w:val="24"/>
          <w:szCs w:val="24"/>
          <w:lang w:eastAsia="ru-RU"/>
        </w:rPr>
        <w:t xml:space="preserve"> Mechanism (GRM) within MHEP</w:t>
      </w:r>
    </w:p>
    <w:p w14:paraId="57A6D1C2" w14:textId="51C94A5C" w:rsidR="00636597" w:rsidRPr="00636597" w:rsidRDefault="00636597" w:rsidP="00CB0177">
      <w:pPr>
        <w:jc w:val="both"/>
        <w:rPr>
          <w:rFonts w:ascii="Times New Roman" w:hAnsi="Times New Roman" w:cs="Times New Roman"/>
          <w:sz w:val="24"/>
          <w:szCs w:val="24"/>
        </w:rPr>
      </w:pPr>
      <w:r w:rsidRPr="00636597">
        <w:rPr>
          <w:rFonts w:ascii="Times New Roman" w:hAnsi="Times New Roman" w:cs="Times New Roman"/>
          <w:color w:val="000000" w:themeColor="text1"/>
          <w:sz w:val="24"/>
          <w:szCs w:val="24"/>
        </w:rPr>
        <w:t xml:space="preserve">During January - December 2022, the environmental and social consultant </w:t>
      </w:r>
      <w:r>
        <w:rPr>
          <w:rFonts w:ascii="Times New Roman" w:hAnsi="Times New Roman" w:cs="Times New Roman"/>
          <w:color w:val="000000" w:themeColor="text1"/>
          <w:sz w:val="24"/>
          <w:szCs w:val="24"/>
        </w:rPr>
        <w:t xml:space="preserve">has </w:t>
      </w:r>
      <w:r w:rsidRPr="00636597">
        <w:rPr>
          <w:rFonts w:ascii="Times New Roman" w:hAnsi="Times New Roman" w:cs="Times New Roman"/>
          <w:color w:val="000000" w:themeColor="text1"/>
          <w:sz w:val="24"/>
          <w:szCs w:val="24"/>
        </w:rPr>
        <w:t>ensured the implementation of the Grievance Redress Mechanism (GRM), and constantly monitors the complaints received under the Project</w:t>
      </w:r>
      <w:r>
        <w:rPr>
          <w:rFonts w:ascii="Times New Roman" w:hAnsi="Times New Roman" w:cs="Times New Roman"/>
          <w:color w:val="000000" w:themeColor="text1"/>
          <w:sz w:val="24"/>
          <w:szCs w:val="24"/>
        </w:rPr>
        <w:t>.</w:t>
      </w:r>
    </w:p>
    <w:p w14:paraId="5D6B90BC" w14:textId="2FBC89A3" w:rsidR="00F062D9" w:rsidRPr="00F062D9" w:rsidRDefault="00CB0177" w:rsidP="00D27255">
      <w:pPr>
        <w:pStyle w:val="1"/>
        <w:spacing w:after="120"/>
        <w:jc w:val="both"/>
        <w:rPr>
          <w:color w:val="000000" w:themeColor="text1"/>
          <w:sz w:val="24"/>
          <w:szCs w:val="24"/>
          <w:lang w:val="en-GB"/>
        </w:rPr>
      </w:pPr>
      <w:r w:rsidRPr="00F062D9">
        <w:rPr>
          <w:sz w:val="24"/>
          <w:szCs w:val="24"/>
          <w:lang w:val="en-GB"/>
        </w:rPr>
        <w:t xml:space="preserve">During the reporting period, MHEP has not received </w:t>
      </w:r>
      <w:r w:rsidR="00F062D9" w:rsidRPr="00F062D9">
        <w:rPr>
          <w:sz w:val="24"/>
          <w:szCs w:val="24"/>
          <w:lang w:val="en-GB"/>
        </w:rPr>
        <w:t xml:space="preserve">complaints on </w:t>
      </w:r>
      <w:r w:rsidRPr="00F062D9">
        <w:rPr>
          <w:sz w:val="24"/>
          <w:szCs w:val="24"/>
          <w:lang w:val="en-GB"/>
        </w:rPr>
        <w:t xml:space="preserve">environmental </w:t>
      </w:r>
      <w:r w:rsidR="00F062D9" w:rsidRPr="00F062D9">
        <w:rPr>
          <w:sz w:val="24"/>
          <w:szCs w:val="24"/>
          <w:lang w:val="en-GB"/>
        </w:rPr>
        <w:t xml:space="preserve">and social issues as mentioned in the chapter </w:t>
      </w:r>
      <w:r w:rsidR="00F062D9" w:rsidRPr="00F062D9">
        <w:rPr>
          <w:i/>
          <w:iCs/>
          <w:color w:val="000000" w:themeColor="text1"/>
          <w:sz w:val="24"/>
          <w:szCs w:val="24"/>
          <w:lang w:val="en-GB"/>
        </w:rPr>
        <w:t>Monitoring the environmental and social aspects of the Project</w:t>
      </w:r>
      <w:r w:rsidR="00F062D9">
        <w:rPr>
          <w:i/>
          <w:iCs/>
          <w:color w:val="000000" w:themeColor="text1"/>
          <w:sz w:val="24"/>
          <w:szCs w:val="24"/>
          <w:lang w:val="en-GB"/>
        </w:rPr>
        <w:t xml:space="preserve"> </w:t>
      </w:r>
      <w:r w:rsidR="00F062D9" w:rsidRPr="00F062D9">
        <w:rPr>
          <w:color w:val="000000" w:themeColor="text1"/>
          <w:sz w:val="24"/>
          <w:szCs w:val="24"/>
          <w:lang w:val="en-GB"/>
        </w:rPr>
        <w:t xml:space="preserve">due to the fact that the </w:t>
      </w:r>
      <w:r w:rsidR="00F062D9">
        <w:rPr>
          <w:color w:val="000000" w:themeColor="text1"/>
          <w:sz w:val="24"/>
          <w:szCs w:val="24"/>
          <w:lang w:val="en-GB"/>
        </w:rPr>
        <w:t xml:space="preserve">planned </w:t>
      </w:r>
      <w:r w:rsidR="00F062D9" w:rsidRPr="00F062D9">
        <w:rPr>
          <w:color w:val="000000" w:themeColor="text1"/>
          <w:sz w:val="24"/>
          <w:szCs w:val="24"/>
          <w:lang w:val="en-GB"/>
        </w:rPr>
        <w:t xml:space="preserve">activities have not been launched. </w:t>
      </w:r>
    </w:p>
    <w:p w14:paraId="7ABB67B8" w14:textId="17D9F2B4" w:rsidR="00CB0177" w:rsidRPr="00F67F53" w:rsidRDefault="00CB0177" w:rsidP="00CB0177">
      <w:pPr>
        <w:jc w:val="both"/>
        <w:rPr>
          <w:rFonts w:ascii="Times New Roman" w:hAnsi="Times New Roman" w:cs="Times New Roman"/>
          <w:sz w:val="24"/>
          <w:szCs w:val="24"/>
        </w:rPr>
      </w:pPr>
      <w:r w:rsidRPr="00F67F53">
        <w:rPr>
          <w:rFonts w:ascii="Times New Roman" w:hAnsi="Times New Roman" w:cs="Times New Roman"/>
          <w:sz w:val="24"/>
          <w:szCs w:val="24"/>
        </w:rPr>
        <w:t xml:space="preserve">With reference to the GRM, it </w:t>
      </w:r>
      <w:r w:rsidR="00F062D9" w:rsidRPr="00F67F53">
        <w:rPr>
          <w:rFonts w:ascii="Times New Roman" w:hAnsi="Times New Roman" w:cs="Times New Roman"/>
          <w:sz w:val="24"/>
          <w:szCs w:val="24"/>
        </w:rPr>
        <w:t xml:space="preserve">should be noted </w:t>
      </w:r>
      <w:r w:rsidR="009001C2">
        <w:rPr>
          <w:rFonts w:ascii="Times New Roman" w:hAnsi="Times New Roman" w:cs="Times New Roman"/>
          <w:sz w:val="24"/>
          <w:szCs w:val="24"/>
        </w:rPr>
        <w:t xml:space="preserve">that </w:t>
      </w:r>
      <w:r w:rsidR="00B07EF9">
        <w:rPr>
          <w:rFonts w:ascii="Times New Roman" w:hAnsi="Times New Roman" w:cs="Times New Roman"/>
          <w:sz w:val="24"/>
          <w:szCs w:val="24"/>
        </w:rPr>
        <w:t xml:space="preserve">one </w:t>
      </w:r>
      <w:r w:rsidR="009001C2">
        <w:rPr>
          <w:rFonts w:ascii="Times New Roman" w:hAnsi="Times New Roman" w:cs="Times New Roman"/>
          <w:sz w:val="24"/>
          <w:szCs w:val="24"/>
        </w:rPr>
        <w:t>complaint</w:t>
      </w:r>
      <w:r w:rsidR="00B07EF9">
        <w:rPr>
          <w:rFonts w:ascii="Times New Roman" w:hAnsi="Times New Roman" w:cs="Times New Roman"/>
          <w:sz w:val="24"/>
          <w:szCs w:val="24"/>
        </w:rPr>
        <w:t xml:space="preserve"> and one request ha</w:t>
      </w:r>
      <w:r w:rsidR="009001C2">
        <w:rPr>
          <w:rFonts w:ascii="Times New Roman" w:hAnsi="Times New Roman" w:cs="Times New Roman"/>
          <w:sz w:val="24"/>
          <w:szCs w:val="24"/>
        </w:rPr>
        <w:t xml:space="preserve">ve been received during 2022. One </w:t>
      </w:r>
      <w:r w:rsidR="00F062D9" w:rsidRPr="00F67F53">
        <w:rPr>
          <w:rFonts w:ascii="Times New Roman" w:hAnsi="Times New Roman" w:cs="Times New Roman"/>
          <w:sz w:val="24"/>
          <w:szCs w:val="24"/>
        </w:rPr>
        <w:t>complaint</w:t>
      </w:r>
      <w:r w:rsidRPr="00F67F53">
        <w:rPr>
          <w:rFonts w:ascii="Times New Roman" w:hAnsi="Times New Roman" w:cs="Times New Roman"/>
          <w:sz w:val="24"/>
          <w:szCs w:val="24"/>
        </w:rPr>
        <w:t xml:space="preserve"> </w:t>
      </w:r>
      <w:r w:rsidR="009001C2">
        <w:rPr>
          <w:rFonts w:ascii="Times New Roman" w:hAnsi="Times New Roman" w:cs="Times New Roman"/>
          <w:sz w:val="24"/>
          <w:szCs w:val="24"/>
        </w:rPr>
        <w:t xml:space="preserve">has been </w:t>
      </w:r>
      <w:r w:rsidRPr="00F67F53">
        <w:rPr>
          <w:rFonts w:ascii="Times New Roman" w:hAnsi="Times New Roman" w:cs="Times New Roman"/>
          <w:sz w:val="24"/>
          <w:szCs w:val="24"/>
        </w:rPr>
        <w:t xml:space="preserve">addressed by the </w:t>
      </w:r>
      <w:r w:rsidR="00F062D9" w:rsidRPr="00F67F53">
        <w:rPr>
          <w:rFonts w:ascii="Times New Roman" w:hAnsi="Times New Roman" w:cs="Times New Roman"/>
          <w:sz w:val="24"/>
          <w:szCs w:val="24"/>
        </w:rPr>
        <w:t>G</w:t>
      </w:r>
      <w:r w:rsidRPr="00F67F53">
        <w:rPr>
          <w:rFonts w:ascii="Times New Roman" w:hAnsi="Times New Roman" w:cs="Times New Roman"/>
          <w:sz w:val="24"/>
          <w:szCs w:val="24"/>
        </w:rPr>
        <w:t xml:space="preserve">eneral </w:t>
      </w:r>
      <w:r w:rsidR="00F062D9" w:rsidRPr="00F67F53">
        <w:rPr>
          <w:rFonts w:ascii="Times New Roman" w:hAnsi="Times New Roman" w:cs="Times New Roman"/>
          <w:sz w:val="24"/>
          <w:szCs w:val="24"/>
        </w:rPr>
        <w:t>D</w:t>
      </w:r>
      <w:r w:rsidRPr="00F67F53">
        <w:rPr>
          <w:rFonts w:ascii="Times New Roman" w:hAnsi="Times New Roman" w:cs="Times New Roman"/>
          <w:sz w:val="24"/>
          <w:szCs w:val="24"/>
        </w:rPr>
        <w:t xml:space="preserve">irector of the </w:t>
      </w:r>
      <w:r w:rsidR="00F062D9" w:rsidRPr="00F67F53">
        <w:rPr>
          <w:rFonts w:ascii="Times New Roman" w:hAnsi="Times New Roman" w:cs="Times New Roman"/>
          <w:sz w:val="24"/>
          <w:szCs w:val="24"/>
        </w:rPr>
        <w:t>Firm</w:t>
      </w:r>
      <w:r w:rsidRPr="00F67F53">
        <w:rPr>
          <w:rFonts w:ascii="Times New Roman" w:hAnsi="Times New Roman" w:cs="Times New Roman"/>
          <w:sz w:val="24"/>
          <w:szCs w:val="24"/>
        </w:rPr>
        <w:t xml:space="preserve"> "FORS Computer SRL"</w:t>
      </w:r>
      <w:r w:rsidR="00F062D9" w:rsidRPr="00F67F53">
        <w:rPr>
          <w:rFonts w:ascii="Times New Roman" w:hAnsi="Times New Roman" w:cs="Times New Roman"/>
          <w:sz w:val="24"/>
          <w:szCs w:val="24"/>
        </w:rPr>
        <w:t xml:space="preserve"> </w:t>
      </w:r>
      <w:r w:rsidR="009001C2" w:rsidRPr="00F67F53">
        <w:rPr>
          <w:rFonts w:ascii="Times New Roman" w:hAnsi="Times New Roman" w:cs="Times New Roman"/>
          <w:sz w:val="24"/>
          <w:szCs w:val="24"/>
        </w:rPr>
        <w:t xml:space="preserve">on May 3, 2022 </w:t>
      </w:r>
      <w:r w:rsidR="00F062D9" w:rsidRPr="00F67F53">
        <w:rPr>
          <w:rFonts w:ascii="Times New Roman" w:hAnsi="Times New Roman" w:cs="Times New Roman"/>
          <w:color w:val="000000" w:themeColor="text1"/>
          <w:sz w:val="24"/>
          <w:szCs w:val="24"/>
        </w:rPr>
        <w:t>on the technical specifications for procurement of equipment for the PMT</w:t>
      </w:r>
      <w:r w:rsidR="00F67F53" w:rsidRPr="00F67F53">
        <w:rPr>
          <w:rFonts w:ascii="Times New Roman" w:hAnsi="Times New Roman" w:cs="Times New Roman"/>
          <w:color w:val="000000" w:themeColor="text1"/>
          <w:sz w:val="24"/>
          <w:szCs w:val="24"/>
        </w:rPr>
        <w:t>.</w:t>
      </w:r>
      <w:r w:rsidRPr="00F67F53">
        <w:rPr>
          <w:rFonts w:ascii="Times New Roman" w:hAnsi="Times New Roman" w:cs="Times New Roman"/>
          <w:sz w:val="24"/>
          <w:szCs w:val="24"/>
        </w:rPr>
        <w:t xml:space="preserve"> </w:t>
      </w:r>
      <w:r w:rsidR="00F67F53" w:rsidRPr="00F67F53">
        <w:rPr>
          <w:rFonts w:ascii="Times New Roman" w:hAnsi="Times New Roman" w:cs="Times New Roman"/>
          <w:color w:val="000000" w:themeColor="text1"/>
          <w:sz w:val="24"/>
          <w:szCs w:val="24"/>
        </w:rPr>
        <w:t>The response no 01-02/22 dated May 12, 2022 was submitted to the complainant</w:t>
      </w:r>
      <w:r w:rsidR="00F67F53" w:rsidRPr="00F67F53">
        <w:rPr>
          <w:rFonts w:ascii="Times New Roman" w:hAnsi="Times New Roman" w:cs="Times New Roman"/>
          <w:sz w:val="24"/>
          <w:szCs w:val="24"/>
        </w:rPr>
        <w:t xml:space="preserve"> following consultations with the IT specialists. </w:t>
      </w:r>
      <w:r w:rsidRPr="00F67F53">
        <w:rPr>
          <w:rFonts w:ascii="Times New Roman" w:hAnsi="Times New Roman" w:cs="Times New Roman"/>
          <w:sz w:val="24"/>
          <w:szCs w:val="24"/>
        </w:rPr>
        <w:t xml:space="preserve">At the same time, it was mentioned </w:t>
      </w:r>
      <w:r w:rsidR="009001C2">
        <w:rPr>
          <w:rFonts w:ascii="Times New Roman" w:hAnsi="Times New Roman" w:cs="Times New Roman"/>
          <w:sz w:val="24"/>
          <w:szCs w:val="24"/>
        </w:rPr>
        <w:t xml:space="preserve">in the response </w:t>
      </w:r>
      <w:r w:rsidRPr="00F67F53">
        <w:rPr>
          <w:rFonts w:ascii="Times New Roman" w:hAnsi="Times New Roman" w:cs="Times New Roman"/>
          <w:sz w:val="24"/>
          <w:szCs w:val="24"/>
        </w:rPr>
        <w:t xml:space="preserve">that on the Moldovan market, following investigations, at least 3 companies were identified that deliver products </w:t>
      </w:r>
      <w:r w:rsidR="003F4EBB">
        <w:rPr>
          <w:rFonts w:ascii="Times New Roman" w:hAnsi="Times New Roman" w:cs="Times New Roman"/>
          <w:sz w:val="24"/>
          <w:szCs w:val="24"/>
        </w:rPr>
        <w:t xml:space="preserve">according to </w:t>
      </w:r>
      <w:r w:rsidRPr="00F67F53">
        <w:rPr>
          <w:rFonts w:ascii="Times New Roman" w:hAnsi="Times New Roman" w:cs="Times New Roman"/>
          <w:sz w:val="24"/>
          <w:szCs w:val="24"/>
        </w:rPr>
        <w:t xml:space="preserve">the </w:t>
      </w:r>
      <w:r w:rsidR="003F4EBB">
        <w:rPr>
          <w:rFonts w:ascii="Times New Roman" w:hAnsi="Times New Roman" w:cs="Times New Roman"/>
          <w:sz w:val="24"/>
          <w:szCs w:val="24"/>
        </w:rPr>
        <w:t>specifications</w:t>
      </w:r>
      <w:r w:rsidRPr="00F67F53">
        <w:rPr>
          <w:rFonts w:ascii="Times New Roman" w:hAnsi="Times New Roman" w:cs="Times New Roman"/>
          <w:sz w:val="24"/>
          <w:szCs w:val="24"/>
        </w:rPr>
        <w:t xml:space="preserve"> indicated in the </w:t>
      </w:r>
      <w:r w:rsidR="003F4EBB">
        <w:rPr>
          <w:rFonts w:ascii="Times New Roman" w:hAnsi="Times New Roman" w:cs="Times New Roman"/>
          <w:sz w:val="24"/>
          <w:szCs w:val="24"/>
        </w:rPr>
        <w:t>t</w:t>
      </w:r>
      <w:r w:rsidRPr="00F67F53">
        <w:rPr>
          <w:rFonts w:ascii="Times New Roman" w:hAnsi="Times New Roman" w:cs="Times New Roman"/>
          <w:sz w:val="24"/>
          <w:szCs w:val="24"/>
        </w:rPr>
        <w:t>ender.</w:t>
      </w:r>
    </w:p>
    <w:p w14:paraId="736F46E9" w14:textId="3F244F4B" w:rsidR="00B07EF9" w:rsidRPr="00B07EF9" w:rsidRDefault="00B07EF9" w:rsidP="00B07EF9">
      <w:pPr>
        <w:jc w:val="both"/>
        <w:rPr>
          <w:rFonts w:ascii="Times New Roman" w:hAnsi="Times New Roman" w:cs="Times New Roman"/>
          <w:color w:val="000000" w:themeColor="text1"/>
          <w:sz w:val="24"/>
          <w:szCs w:val="24"/>
        </w:rPr>
      </w:pPr>
      <w:r w:rsidRPr="00B07EF9">
        <w:rPr>
          <w:rFonts w:ascii="Times New Roman" w:hAnsi="Times New Roman" w:cs="Times New Roman"/>
          <w:color w:val="000000" w:themeColor="text1"/>
          <w:sz w:val="24"/>
          <w:szCs w:val="24"/>
        </w:rPr>
        <w:t xml:space="preserve">On July, 6 2022, a request was received from the Head of the Rescue Committee of the Tiraspol State University asking questions about </w:t>
      </w:r>
      <w:r>
        <w:rPr>
          <w:rFonts w:ascii="Times New Roman" w:hAnsi="Times New Roman" w:cs="Times New Roman"/>
          <w:color w:val="000000" w:themeColor="text1"/>
          <w:sz w:val="24"/>
          <w:szCs w:val="24"/>
        </w:rPr>
        <w:t>implementation of</w:t>
      </w:r>
      <w:r w:rsidRPr="00B07EF9">
        <w:rPr>
          <w:rFonts w:ascii="Times New Roman" w:hAnsi="Times New Roman" w:cs="Times New Roman"/>
          <w:color w:val="000000" w:themeColor="text1"/>
          <w:sz w:val="24"/>
          <w:szCs w:val="24"/>
        </w:rPr>
        <w:t xml:space="preserve"> MHEP</w:t>
      </w:r>
      <w:r>
        <w:rPr>
          <w:rFonts w:ascii="Times New Roman" w:hAnsi="Times New Roman" w:cs="Times New Roman"/>
          <w:color w:val="000000" w:themeColor="text1"/>
          <w:sz w:val="24"/>
          <w:szCs w:val="24"/>
        </w:rPr>
        <w:t xml:space="preserve"> activities</w:t>
      </w:r>
      <w:r w:rsidRPr="00B07EF9">
        <w:rPr>
          <w:rFonts w:ascii="Times New Roman" w:hAnsi="Times New Roman" w:cs="Times New Roman"/>
          <w:color w:val="000000" w:themeColor="text1"/>
          <w:sz w:val="24"/>
          <w:szCs w:val="24"/>
        </w:rPr>
        <w:t>. The response no. 02-02/22 dated July 8, 2022 was submitted to the applicant</w:t>
      </w:r>
      <w:r w:rsidR="00021023">
        <w:rPr>
          <w:rFonts w:ascii="Times New Roman" w:hAnsi="Times New Roman" w:cs="Times New Roman"/>
          <w:color w:val="000000" w:themeColor="text1"/>
          <w:sz w:val="24"/>
          <w:szCs w:val="24"/>
        </w:rPr>
        <w:t xml:space="preserve"> on the implementation of MHEP</w:t>
      </w:r>
      <w:r w:rsidRPr="00B07EF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At the same time, it should be noted </w:t>
      </w:r>
      <w:r w:rsidR="00507EE8">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 xml:space="preserve">the Tiraspol State University was absorbed by the Chisinau Pedagogical University “Ion Creanga”.  </w:t>
      </w:r>
    </w:p>
    <w:p w14:paraId="0E47C5D6" w14:textId="6B3061AD" w:rsidR="00F062D9" w:rsidRPr="00B3726D" w:rsidRDefault="002A38A3" w:rsidP="00CB0177">
      <w:pPr>
        <w:jc w:val="both"/>
        <w:rPr>
          <w:rFonts w:ascii="Times New Roman" w:hAnsi="Times New Roman" w:cs="Times New Roman"/>
          <w:sz w:val="24"/>
          <w:szCs w:val="24"/>
        </w:rPr>
      </w:pPr>
      <w:r>
        <w:rPr>
          <w:rFonts w:ascii="Times New Roman" w:hAnsi="Times New Roman" w:cs="Times New Roman"/>
          <w:color w:val="000000" w:themeColor="text1"/>
          <w:sz w:val="24"/>
          <w:szCs w:val="24"/>
        </w:rPr>
        <w:t>On</w:t>
      </w:r>
      <w:r w:rsidRPr="00B3726D">
        <w:rPr>
          <w:rFonts w:ascii="Times New Roman" w:hAnsi="Times New Roman" w:cs="Times New Roman"/>
          <w:color w:val="000000" w:themeColor="text1"/>
          <w:sz w:val="24"/>
          <w:szCs w:val="24"/>
        </w:rPr>
        <w:t xml:space="preserve"> December 14, 2022</w:t>
      </w:r>
      <w:r>
        <w:rPr>
          <w:rFonts w:ascii="Times New Roman" w:hAnsi="Times New Roman" w:cs="Times New Roman"/>
          <w:color w:val="000000" w:themeColor="text1"/>
          <w:sz w:val="24"/>
          <w:szCs w:val="24"/>
        </w:rPr>
        <w:t xml:space="preserve">, </w:t>
      </w:r>
      <w:r w:rsidR="00B3726D" w:rsidRPr="00B3726D">
        <w:rPr>
          <w:rFonts w:ascii="Times New Roman" w:hAnsi="Times New Roman" w:cs="Times New Roman"/>
          <w:color w:val="000000" w:themeColor="text1"/>
          <w:sz w:val="24"/>
          <w:szCs w:val="24"/>
        </w:rPr>
        <w:t xml:space="preserve">a request was submitted to the </w:t>
      </w:r>
      <w:r w:rsidR="00B3726D">
        <w:rPr>
          <w:rFonts w:ascii="Times New Roman" w:hAnsi="Times New Roman" w:cs="Times New Roman"/>
          <w:color w:val="000000" w:themeColor="text1"/>
          <w:sz w:val="24"/>
          <w:szCs w:val="24"/>
        </w:rPr>
        <w:t xml:space="preserve">selected </w:t>
      </w:r>
      <w:r w:rsidR="00B3726D" w:rsidRPr="00B3726D">
        <w:rPr>
          <w:rFonts w:ascii="Times New Roman" w:hAnsi="Times New Roman" w:cs="Times New Roman"/>
          <w:color w:val="000000" w:themeColor="text1"/>
          <w:sz w:val="24"/>
          <w:szCs w:val="24"/>
        </w:rPr>
        <w:t>pedagogical colleges and higher education institutions – beneficiaries of MHEP to establish a clearly defined GRM and to post the GRM on their web-pages and each case related to MHEP to be submitted to the Project</w:t>
      </w:r>
      <w:r w:rsidR="00B3726D">
        <w:rPr>
          <w:rFonts w:ascii="Times New Roman" w:hAnsi="Times New Roman" w:cs="Times New Roman"/>
          <w:color w:val="000000" w:themeColor="text1"/>
          <w:sz w:val="24"/>
          <w:szCs w:val="24"/>
        </w:rPr>
        <w:t>.</w:t>
      </w:r>
    </w:p>
    <w:p w14:paraId="0287004C" w14:textId="6ED2B829" w:rsidR="00CB0177" w:rsidRPr="00CB0177" w:rsidRDefault="00CB0177" w:rsidP="00494135">
      <w:pPr>
        <w:pStyle w:val="Heading2"/>
        <w:rPr>
          <w:rFonts w:ascii="Times New Roman" w:eastAsia="Times New Roman" w:hAnsi="Times New Roman" w:cs="Times New Roman"/>
          <w:b w:val="0"/>
          <w:bCs w:val="0"/>
          <w:color w:val="000000" w:themeColor="text1"/>
          <w:sz w:val="24"/>
          <w:szCs w:val="24"/>
          <w:lang w:eastAsia="ru-RU"/>
        </w:rPr>
      </w:pPr>
      <w:bookmarkStart w:id="16" w:name="_Toc125706390"/>
      <w:r w:rsidRPr="00CB0177">
        <w:rPr>
          <w:rFonts w:ascii="Times New Roman" w:eastAsia="Times New Roman" w:hAnsi="Times New Roman" w:cs="Times New Roman"/>
          <w:color w:val="000000" w:themeColor="text1"/>
          <w:sz w:val="24"/>
          <w:szCs w:val="24"/>
          <w:lang w:eastAsia="ru-RU"/>
        </w:rPr>
        <w:t>Progress regarding the Stakeholder Engagement Plan</w:t>
      </w:r>
      <w:r w:rsidR="00581E5B">
        <w:rPr>
          <w:rFonts w:ascii="Times New Roman" w:eastAsia="Times New Roman" w:hAnsi="Times New Roman" w:cs="Times New Roman"/>
          <w:color w:val="000000" w:themeColor="text1"/>
          <w:sz w:val="24"/>
          <w:szCs w:val="24"/>
          <w:lang w:eastAsia="ru-RU"/>
        </w:rPr>
        <w:t xml:space="preserve"> (SEP)</w:t>
      </w:r>
      <w:bookmarkEnd w:id="16"/>
    </w:p>
    <w:p w14:paraId="1417F8B6" w14:textId="326B8BD2" w:rsidR="007D5089" w:rsidRPr="00581E5B" w:rsidRDefault="007D5089" w:rsidP="007D5089">
      <w:pPr>
        <w:jc w:val="both"/>
        <w:rPr>
          <w:rFonts w:ascii="Times New Roman" w:hAnsi="Times New Roman" w:cs="Times New Roman"/>
          <w:i/>
          <w:iCs/>
          <w:sz w:val="24"/>
          <w:szCs w:val="24"/>
        </w:rPr>
      </w:pPr>
      <w:r w:rsidRPr="00CB0177">
        <w:rPr>
          <w:rFonts w:ascii="Times New Roman" w:hAnsi="Times New Roman" w:cs="Times New Roman"/>
          <w:color w:val="000000" w:themeColor="text1"/>
          <w:sz w:val="24"/>
          <w:szCs w:val="24"/>
        </w:rPr>
        <w:t xml:space="preserve">During </w:t>
      </w:r>
      <w:r>
        <w:rPr>
          <w:rFonts w:ascii="Times New Roman" w:hAnsi="Times New Roman" w:cs="Times New Roman"/>
          <w:color w:val="000000" w:themeColor="text1"/>
          <w:sz w:val="24"/>
          <w:szCs w:val="24"/>
        </w:rPr>
        <w:t>2022</w:t>
      </w:r>
      <w:r w:rsidRPr="00CB0177">
        <w:rPr>
          <w:rFonts w:ascii="Times New Roman" w:hAnsi="Times New Roman" w:cs="Times New Roman"/>
          <w:color w:val="000000" w:themeColor="text1"/>
          <w:sz w:val="24"/>
          <w:szCs w:val="24"/>
        </w:rPr>
        <w:t xml:space="preserve">, the </w:t>
      </w:r>
      <w:r w:rsidR="00AE06D2">
        <w:rPr>
          <w:rFonts w:ascii="Times New Roman" w:hAnsi="Times New Roman" w:cs="Times New Roman"/>
          <w:color w:val="000000" w:themeColor="text1"/>
          <w:sz w:val="24"/>
          <w:szCs w:val="24"/>
        </w:rPr>
        <w:t>S</w:t>
      </w:r>
      <w:r w:rsidRPr="00CB0177">
        <w:rPr>
          <w:rFonts w:ascii="Times New Roman" w:hAnsi="Times New Roman" w:cs="Times New Roman"/>
          <w:color w:val="000000" w:themeColor="text1"/>
          <w:sz w:val="24"/>
          <w:szCs w:val="24"/>
        </w:rPr>
        <w:t>takeholder</w:t>
      </w:r>
      <w:r w:rsidR="00AE06D2">
        <w:rPr>
          <w:rFonts w:ascii="Times New Roman" w:hAnsi="Times New Roman" w:cs="Times New Roman"/>
          <w:color w:val="000000" w:themeColor="text1"/>
          <w:sz w:val="24"/>
          <w:szCs w:val="24"/>
        </w:rPr>
        <w:t xml:space="preserve"> E</w:t>
      </w:r>
      <w:r w:rsidR="00AE06D2" w:rsidRPr="00CB0177">
        <w:rPr>
          <w:rFonts w:ascii="Times New Roman" w:hAnsi="Times New Roman" w:cs="Times New Roman"/>
          <w:color w:val="000000" w:themeColor="text1"/>
          <w:sz w:val="24"/>
          <w:szCs w:val="24"/>
        </w:rPr>
        <w:t>ngagemen</w:t>
      </w:r>
      <w:r w:rsidR="00AE06D2">
        <w:rPr>
          <w:rFonts w:ascii="Times New Roman" w:hAnsi="Times New Roman" w:cs="Times New Roman"/>
          <w:color w:val="000000" w:themeColor="text1"/>
          <w:sz w:val="24"/>
          <w:szCs w:val="24"/>
        </w:rPr>
        <w:t xml:space="preserve">t activities </w:t>
      </w:r>
      <w:r w:rsidRPr="00CB0177">
        <w:rPr>
          <w:rFonts w:ascii="Times New Roman" w:hAnsi="Times New Roman" w:cs="Times New Roman"/>
          <w:color w:val="000000" w:themeColor="text1"/>
          <w:sz w:val="24"/>
          <w:szCs w:val="24"/>
        </w:rPr>
        <w:t xml:space="preserve">and the Grievance Redress Mechanism, under the Environmental and Social Standard (ESS) 10 were ensured by the environmental and social consultant hired under MHEP. </w:t>
      </w:r>
      <w:r w:rsidRPr="00581E5B">
        <w:rPr>
          <w:rFonts w:ascii="Times New Roman" w:hAnsi="Times New Roman" w:cs="Times New Roman"/>
          <w:i/>
          <w:iCs/>
          <w:color w:val="000000" w:themeColor="text1"/>
          <w:sz w:val="24"/>
          <w:szCs w:val="24"/>
        </w:rPr>
        <w:t xml:space="preserve">The Annex 2 to this Report presents the updated SEP </w:t>
      </w:r>
      <w:r w:rsidR="00581E5B">
        <w:rPr>
          <w:rFonts w:ascii="Times New Roman" w:hAnsi="Times New Roman" w:cs="Times New Roman"/>
          <w:i/>
          <w:iCs/>
          <w:color w:val="000000" w:themeColor="text1"/>
          <w:sz w:val="24"/>
          <w:szCs w:val="24"/>
        </w:rPr>
        <w:t xml:space="preserve">report </w:t>
      </w:r>
      <w:r w:rsidRPr="00581E5B">
        <w:rPr>
          <w:rFonts w:ascii="Times New Roman" w:hAnsi="Times New Roman" w:cs="Times New Roman"/>
          <w:i/>
          <w:iCs/>
          <w:color w:val="000000" w:themeColor="text1"/>
          <w:sz w:val="24"/>
          <w:szCs w:val="24"/>
        </w:rPr>
        <w:t>for the period of September 2020 – December 2022</w:t>
      </w:r>
      <w:r w:rsidR="0069401F">
        <w:rPr>
          <w:rFonts w:ascii="Times New Roman" w:hAnsi="Times New Roman" w:cs="Times New Roman"/>
          <w:i/>
          <w:iCs/>
          <w:color w:val="000000" w:themeColor="text1"/>
          <w:sz w:val="24"/>
          <w:szCs w:val="24"/>
        </w:rPr>
        <w:t>.</w:t>
      </w:r>
    </w:p>
    <w:p w14:paraId="1023203B" w14:textId="159E5840" w:rsidR="00CB0177" w:rsidRPr="00F137B7" w:rsidRDefault="00CB0177" w:rsidP="00CB0177">
      <w:pPr>
        <w:jc w:val="both"/>
        <w:rPr>
          <w:rFonts w:ascii="Times New Roman" w:hAnsi="Times New Roman" w:cs="Times New Roman"/>
          <w:sz w:val="24"/>
          <w:szCs w:val="24"/>
        </w:rPr>
      </w:pPr>
      <w:r w:rsidRPr="00CB0177">
        <w:rPr>
          <w:rFonts w:ascii="Times New Roman" w:hAnsi="Times New Roman" w:cs="Times New Roman"/>
          <w:sz w:val="24"/>
          <w:szCs w:val="24"/>
        </w:rPr>
        <w:t xml:space="preserve">Between January and June 2022, multiple consultation meetings were organized on the draft competence standards/qualification standards for NQF levels 6-8 with leaders </w:t>
      </w:r>
      <w:r w:rsidR="00572CB4">
        <w:rPr>
          <w:rFonts w:ascii="Times New Roman" w:hAnsi="Times New Roman" w:cs="Times New Roman"/>
          <w:sz w:val="24"/>
          <w:szCs w:val="24"/>
        </w:rPr>
        <w:t xml:space="preserve">and members </w:t>
      </w:r>
      <w:r w:rsidRPr="00CB0177">
        <w:rPr>
          <w:rFonts w:ascii="Times New Roman" w:hAnsi="Times New Roman" w:cs="Times New Roman"/>
          <w:sz w:val="24"/>
          <w:szCs w:val="24"/>
        </w:rPr>
        <w:t>of the working groups</w:t>
      </w:r>
      <w:r w:rsidR="000D1F3A">
        <w:rPr>
          <w:rFonts w:ascii="Times New Roman" w:hAnsi="Times New Roman" w:cs="Times New Roman"/>
          <w:sz w:val="24"/>
          <w:szCs w:val="24"/>
        </w:rPr>
        <w:t>,</w:t>
      </w:r>
      <w:r w:rsidRPr="00CB0177">
        <w:rPr>
          <w:rFonts w:ascii="Times New Roman" w:hAnsi="Times New Roman" w:cs="Times New Roman"/>
          <w:sz w:val="24"/>
          <w:szCs w:val="24"/>
        </w:rPr>
        <w:t xml:space="preserve"> the NQF Directorate</w:t>
      </w:r>
      <w:r w:rsidR="000D1F3A">
        <w:rPr>
          <w:rFonts w:ascii="Times New Roman" w:hAnsi="Times New Roman" w:cs="Times New Roman"/>
          <w:sz w:val="24"/>
          <w:szCs w:val="24"/>
        </w:rPr>
        <w:t xml:space="preserve"> staff</w:t>
      </w:r>
      <w:r w:rsidR="009563F4">
        <w:rPr>
          <w:rFonts w:ascii="Times New Roman" w:hAnsi="Times New Roman" w:cs="Times New Roman"/>
          <w:sz w:val="24"/>
          <w:szCs w:val="24"/>
        </w:rPr>
        <w:t xml:space="preserve">, </w:t>
      </w:r>
      <w:r w:rsidR="000D1F3A">
        <w:rPr>
          <w:rFonts w:ascii="Times New Roman" w:hAnsi="Times New Roman" w:cs="Times New Roman"/>
          <w:sz w:val="24"/>
          <w:szCs w:val="24"/>
        </w:rPr>
        <w:t>representatives of higher education institutions</w:t>
      </w:r>
      <w:r w:rsidR="009563F4">
        <w:rPr>
          <w:rFonts w:ascii="Times New Roman" w:hAnsi="Times New Roman" w:cs="Times New Roman"/>
          <w:sz w:val="24"/>
          <w:szCs w:val="24"/>
        </w:rPr>
        <w:t xml:space="preserve"> </w:t>
      </w:r>
      <w:r w:rsidR="00F137B7" w:rsidRPr="00F137B7">
        <w:rPr>
          <w:rFonts w:ascii="Times New Roman" w:hAnsi="Times New Roman" w:cs="Times New Roman"/>
          <w:sz w:val="24"/>
          <w:szCs w:val="24"/>
        </w:rPr>
        <w:t>in order to improve them</w:t>
      </w:r>
      <w:r w:rsidR="00F137B7">
        <w:rPr>
          <w:rFonts w:ascii="Times New Roman" w:hAnsi="Times New Roman" w:cs="Times New Roman"/>
          <w:sz w:val="24"/>
          <w:szCs w:val="24"/>
        </w:rPr>
        <w:t>.</w:t>
      </w:r>
    </w:p>
    <w:p w14:paraId="2E9828E4" w14:textId="3038242C" w:rsidR="00CB0177" w:rsidRPr="00CB0177" w:rsidRDefault="00CB0177" w:rsidP="00CB0177">
      <w:pPr>
        <w:jc w:val="both"/>
        <w:rPr>
          <w:rFonts w:ascii="Times New Roman" w:hAnsi="Times New Roman" w:cs="Times New Roman"/>
          <w:sz w:val="24"/>
          <w:szCs w:val="24"/>
        </w:rPr>
      </w:pPr>
      <w:r w:rsidRPr="00CB0177">
        <w:rPr>
          <w:rFonts w:ascii="Times New Roman" w:hAnsi="Times New Roman" w:cs="Times New Roman"/>
          <w:sz w:val="24"/>
          <w:szCs w:val="24"/>
        </w:rPr>
        <w:t>In January 2022, working meetings were organized with representatives of the MoER, NAQAER and international consultant who provides assistance in the accreditation of Master's and Doctoral degree programs, as well as the higher education institutions that offer these programs.</w:t>
      </w:r>
      <w:r w:rsidR="000D1F3A">
        <w:rPr>
          <w:rFonts w:ascii="Times New Roman" w:hAnsi="Times New Roman" w:cs="Times New Roman"/>
          <w:sz w:val="24"/>
          <w:szCs w:val="24"/>
        </w:rPr>
        <w:t xml:space="preserve"> </w:t>
      </w:r>
      <w:r w:rsidR="000D1F3A" w:rsidRPr="00CB0177">
        <w:rPr>
          <w:rFonts w:ascii="Times New Roman" w:hAnsi="Times New Roman" w:cs="Times New Roman"/>
          <w:sz w:val="24"/>
          <w:szCs w:val="24"/>
        </w:rPr>
        <w:t>Representatives of higher education institutions provided feedback</w:t>
      </w:r>
      <w:r w:rsidR="000D1F3A">
        <w:rPr>
          <w:rFonts w:ascii="Times New Roman" w:hAnsi="Times New Roman" w:cs="Times New Roman"/>
          <w:sz w:val="24"/>
          <w:szCs w:val="24"/>
        </w:rPr>
        <w:t xml:space="preserve"> on the new methodology for </w:t>
      </w:r>
      <w:r w:rsidR="000D1F3A" w:rsidRPr="00CB0177">
        <w:rPr>
          <w:rFonts w:ascii="Times New Roman" w:hAnsi="Times New Roman" w:cs="Times New Roman"/>
          <w:sz w:val="24"/>
          <w:szCs w:val="24"/>
        </w:rPr>
        <w:t>accreditation of Master's and Doctoral degree programs</w:t>
      </w:r>
      <w:r w:rsidR="000D1F3A">
        <w:rPr>
          <w:rFonts w:ascii="Times New Roman" w:hAnsi="Times New Roman" w:cs="Times New Roman"/>
          <w:sz w:val="24"/>
          <w:szCs w:val="24"/>
        </w:rPr>
        <w:t xml:space="preserve">. </w:t>
      </w:r>
    </w:p>
    <w:p w14:paraId="1E6578D0" w14:textId="1711F3F0" w:rsidR="00CB0177" w:rsidRPr="00CB0177" w:rsidRDefault="00CB0177" w:rsidP="00CB0177">
      <w:pPr>
        <w:jc w:val="both"/>
        <w:rPr>
          <w:rFonts w:ascii="Times New Roman" w:hAnsi="Times New Roman" w:cs="Times New Roman"/>
          <w:sz w:val="24"/>
          <w:szCs w:val="24"/>
        </w:rPr>
      </w:pPr>
      <w:r w:rsidRPr="00CB0177">
        <w:rPr>
          <w:rFonts w:ascii="Times New Roman" w:hAnsi="Times New Roman" w:cs="Times New Roman"/>
          <w:sz w:val="24"/>
          <w:szCs w:val="24"/>
        </w:rPr>
        <w:t xml:space="preserve">In February 2022, a technical meeting was organized with the MoER </w:t>
      </w:r>
      <w:r w:rsidR="004849CE">
        <w:rPr>
          <w:rFonts w:ascii="Times New Roman" w:hAnsi="Times New Roman" w:cs="Times New Roman"/>
          <w:sz w:val="24"/>
          <w:szCs w:val="24"/>
        </w:rPr>
        <w:t xml:space="preserve">team </w:t>
      </w:r>
      <w:r w:rsidRPr="00CB0177">
        <w:rPr>
          <w:rFonts w:ascii="Times New Roman" w:hAnsi="Times New Roman" w:cs="Times New Roman"/>
          <w:sz w:val="24"/>
          <w:szCs w:val="24"/>
        </w:rPr>
        <w:t>and representatives of the NQF Directorate to discuss the innovative elements of the draft Government Decision on the NQF, advantages, costs, risks, and proposals</w:t>
      </w:r>
      <w:r w:rsidR="00572CB4">
        <w:rPr>
          <w:rFonts w:ascii="Times New Roman" w:hAnsi="Times New Roman" w:cs="Times New Roman"/>
          <w:sz w:val="24"/>
          <w:szCs w:val="24"/>
        </w:rPr>
        <w:t xml:space="preserve"> for modification</w:t>
      </w:r>
      <w:r w:rsidRPr="00CB0177">
        <w:rPr>
          <w:rFonts w:ascii="Times New Roman" w:hAnsi="Times New Roman" w:cs="Times New Roman"/>
          <w:sz w:val="24"/>
          <w:szCs w:val="24"/>
        </w:rPr>
        <w:t xml:space="preserve">. As a result, the objections and proposals to the </w:t>
      </w:r>
      <w:r w:rsidR="00572CB4">
        <w:rPr>
          <w:rFonts w:ascii="Times New Roman" w:hAnsi="Times New Roman" w:cs="Times New Roman"/>
          <w:sz w:val="24"/>
          <w:szCs w:val="24"/>
        </w:rPr>
        <w:t xml:space="preserve">draft </w:t>
      </w:r>
      <w:r w:rsidRPr="00CB0177">
        <w:rPr>
          <w:rFonts w:ascii="Times New Roman" w:hAnsi="Times New Roman" w:cs="Times New Roman"/>
          <w:sz w:val="24"/>
          <w:szCs w:val="24"/>
        </w:rPr>
        <w:t xml:space="preserve">NQF were </w:t>
      </w:r>
      <w:r w:rsidR="00725498" w:rsidRPr="00CB0177">
        <w:rPr>
          <w:rFonts w:ascii="Times New Roman" w:hAnsi="Times New Roman" w:cs="Times New Roman"/>
          <w:sz w:val="24"/>
          <w:szCs w:val="24"/>
        </w:rPr>
        <w:t>analysed</w:t>
      </w:r>
      <w:r w:rsidRPr="00CB0177">
        <w:rPr>
          <w:rFonts w:ascii="Times New Roman" w:hAnsi="Times New Roman" w:cs="Times New Roman"/>
          <w:sz w:val="24"/>
          <w:szCs w:val="24"/>
        </w:rPr>
        <w:t xml:space="preserve"> according to the recommendations on qualifications system in the European Education Area.</w:t>
      </w:r>
    </w:p>
    <w:p w14:paraId="35D89011" w14:textId="4CBAEC1F" w:rsidR="00CB0177" w:rsidRPr="00CB0177" w:rsidRDefault="00CB0177" w:rsidP="00CB0177">
      <w:pPr>
        <w:jc w:val="both"/>
        <w:rPr>
          <w:rFonts w:ascii="Times New Roman" w:eastAsiaTheme="minorEastAsia" w:hAnsi="Times New Roman" w:cs="Times New Roman"/>
          <w:sz w:val="24"/>
          <w:szCs w:val="24"/>
        </w:rPr>
      </w:pPr>
      <w:r w:rsidRPr="00CB0177">
        <w:rPr>
          <w:rFonts w:ascii="Times New Roman" w:hAnsi="Times New Roman" w:cs="Times New Roman"/>
          <w:sz w:val="24"/>
          <w:szCs w:val="24"/>
        </w:rPr>
        <w:lastRenderedPageBreak/>
        <w:t>In March 2022, visits to higher education institutions were organized to discuss and assess the challenges in implementing the new f</w:t>
      </w:r>
      <w:r w:rsidR="00E22C61">
        <w:rPr>
          <w:rFonts w:ascii="Times New Roman" w:hAnsi="Times New Roman" w:cs="Times New Roman"/>
          <w:sz w:val="24"/>
          <w:szCs w:val="24"/>
        </w:rPr>
        <w:t>inancing</w:t>
      </w:r>
      <w:r w:rsidRPr="00CB0177">
        <w:rPr>
          <w:rFonts w:ascii="Times New Roman" w:hAnsi="Times New Roman" w:cs="Times New Roman"/>
          <w:sz w:val="24"/>
          <w:szCs w:val="24"/>
        </w:rPr>
        <w:t xml:space="preserve"> mechanism. The experts talked to chancellors and other decision-makers. Representatives of higher education institutions provided feedback on the new proposals in the funding system</w:t>
      </w:r>
      <w:r w:rsidRPr="00CB0177">
        <w:rPr>
          <w:rFonts w:ascii="Times New Roman" w:eastAsiaTheme="minorEastAsia" w:hAnsi="Times New Roman" w:cs="Times New Roman"/>
          <w:sz w:val="24"/>
          <w:szCs w:val="24"/>
        </w:rPr>
        <w:t xml:space="preserve">. </w:t>
      </w:r>
    </w:p>
    <w:p w14:paraId="501BA11C" w14:textId="7DDC321D" w:rsidR="00CB0177" w:rsidRPr="00CB0177" w:rsidRDefault="00CB0177" w:rsidP="00CB0177">
      <w:pPr>
        <w:jc w:val="both"/>
        <w:rPr>
          <w:rFonts w:ascii="Times New Roman" w:hAnsi="Times New Roman"/>
          <w:sz w:val="24"/>
          <w:szCs w:val="24"/>
        </w:rPr>
      </w:pPr>
      <w:r w:rsidRPr="00CB0177">
        <w:rPr>
          <w:rFonts w:ascii="Times New Roman" w:hAnsi="Times New Roman" w:cs="Times New Roman"/>
          <w:sz w:val="24"/>
          <w:szCs w:val="24"/>
        </w:rPr>
        <w:t xml:space="preserve">In order to implement the graduate tracer study, between January and March 2022, documentation visits were made by </w:t>
      </w:r>
      <w:r w:rsidR="00E22C61">
        <w:rPr>
          <w:rFonts w:ascii="Times New Roman" w:hAnsi="Times New Roman" w:cs="Times New Roman"/>
          <w:sz w:val="24"/>
          <w:szCs w:val="24"/>
        </w:rPr>
        <w:t xml:space="preserve">the </w:t>
      </w:r>
      <w:r w:rsidRPr="00CB0177">
        <w:rPr>
          <w:rFonts w:ascii="Times New Roman" w:hAnsi="Times New Roman" w:cs="Times New Roman"/>
          <w:sz w:val="24"/>
          <w:szCs w:val="24"/>
        </w:rPr>
        <w:t>NIER representatives to some higher education institutions in the country: State University of Moldova, Technical University of Moldova, State University of Medicine and Pharmacy "N. Testemitanu" and the State University of Tiraspol. The purpose of these visits was to identify the situation at the institutional level regarding the availability and updating of the contact data of graduates from the target group, the existence of a structure / persons responsible for monitoring the insertion of graduates on the labor market, the availability of questionnaires applied within the studies aimed at graduates, suggestions regarding the consistent conduct of the study.</w:t>
      </w:r>
      <w:r w:rsidR="00E92CF3">
        <w:rPr>
          <w:rFonts w:ascii="Times New Roman" w:hAnsi="Times New Roman" w:cs="Times New Roman"/>
          <w:sz w:val="24"/>
          <w:szCs w:val="24"/>
        </w:rPr>
        <w:t xml:space="preserve"> The suggestions submitted by representatives of higher education institutions were taken into consideration by designing the Graduate Tracer Study. </w:t>
      </w:r>
    </w:p>
    <w:p w14:paraId="4F008D35" w14:textId="1796646B" w:rsidR="00CB0177" w:rsidRDefault="00CB0177" w:rsidP="00CB0177">
      <w:pPr>
        <w:jc w:val="both"/>
        <w:rPr>
          <w:rFonts w:ascii="Times New Roman" w:hAnsi="Times New Roman" w:cs="Times New Roman"/>
          <w:iCs/>
          <w:color w:val="000000" w:themeColor="text1"/>
          <w:sz w:val="24"/>
          <w:szCs w:val="24"/>
        </w:rPr>
      </w:pPr>
      <w:r w:rsidRPr="00CB0177">
        <w:rPr>
          <w:rFonts w:ascii="Times New Roman" w:hAnsi="Times New Roman" w:cs="Times New Roman"/>
          <w:iCs/>
          <w:color w:val="000000" w:themeColor="text1"/>
          <w:sz w:val="24"/>
          <w:szCs w:val="24"/>
        </w:rPr>
        <w:t xml:space="preserve">Between January and March 2022, meetings and interviews were held with representatives of higher education institutions, as well as with representatives of the Higher Education Policy Directorate, to ask their opinion regarding the development of the e-admission </w:t>
      </w:r>
      <w:r w:rsidR="00E22C61">
        <w:rPr>
          <w:rFonts w:ascii="Times New Roman" w:hAnsi="Times New Roman" w:cs="Times New Roman"/>
          <w:iCs/>
          <w:color w:val="000000" w:themeColor="text1"/>
          <w:sz w:val="24"/>
          <w:szCs w:val="24"/>
        </w:rPr>
        <w:t xml:space="preserve">system </w:t>
      </w:r>
      <w:r w:rsidRPr="00CB0177">
        <w:rPr>
          <w:rFonts w:ascii="Times New Roman" w:hAnsi="Times New Roman" w:cs="Times New Roman"/>
          <w:iCs/>
          <w:color w:val="000000" w:themeColor="text1"/>
          <w:sz w:val="24"/>
          <w:szCs w:val="24"/>
        </w:rPr>
        <w:t>and HEMIS under the Project.</w:t>
      </w:r>
      <w:r w:rsidR="001A460B">
        <w:rPr>
          <w:rFonts w:ascii="Times New Roman" w:hAnsi="Times New Roman" w:cs="Times New Roman"/>
          <w:iCs/>
          <w:color w:val="000000" w:themeColor="text1"/>
          <w:sz w:val="24"/>
          <w:szCs w:val="24"/>
        </w:rPr>
        <w:t xml:space="preserve"> </w:t>
      </w:r>
      <w:r w:rsidR="001A460B" w:rsidRPr="001A460B">
        <w:rPr>
          <w:rFonts w:ascii="Times New Roman" w:hAnsi="Times New Roman" w:cs="Times New Roman"/>
          <w:iCs/>
          <w:color w:val="000000" w:themeColor="text1"/>
          <w:sz w:val="24"/>
          <w:szCs w:val="24"/>
        </w:rPr>
        <w:t xml:space="preserve">Representatives of higher education institutions provided feedback </w:t>
      </w:r>
      <w:r w:rsidR="00E22C61">
        <w:rPr>
          <w:rFonts w:ascii="Times New Roman" w:hAnsi="Times New Roman" w:cs="Times New Roman"/>
          <w:iCs/>
          <w:color w:val="000000" w:themeColor="text1"/>
          <w:sz w:val="24"/>
          <w:szCs w:val="24"/>
        </w:rPr>
        <w:t xml:space="preserve">and expressed their opinion </w:t>
      </w:r>
      <w:r w:rsidR="001A460B" w:rsidRPr="001A460B">
        <w:rPr>
          <w:rFonts w:ascii="Times New Roman" w:hAnsi="Times New Roman" w:cs="Times New Roman"/>
          <w:iCs/>
          <w:color w:val="000000" w:themeColor="text1"/>
          <w:sz w:val="24"/>
          <w:szCs w:val="24"/>
        </w:rPr>
        <w:t>on development of the e-admission system and HEMIS</w:t>
      </w:r>
      <w:r w:rsidR="001A460B">
        <w:rPr>
          <w:rFonts w:ascii="Times New Roman" w:hAnsi="Times New Roman" w:cs="Times New Roman"/>
          <w:iCs/>
          <w:color w:val="000000" w:themeColor="text1"/>
          <w:sz w:val="24"/>
          <w:szCs w:val="24"/>
        </w:rPr>
        <w:t>.</w:t>
      </w:r>
    </w:p>
    <w:p w14:paraId="7B112E6E" w14:textId="2ABF11CA" w:rsidR="00B63489" w:rsidRDefault="00B63489" w:rsidP="00B63489">
      <w:pPr>
        <w:jc w:val="both"/>
        <w:rPr>
          <w:rFonts w:ascii="Times New Roman" w:eastAsia="Times New Roman" w:hAnsi="Times New Roman" w:cs="Times New Roman"/>
          <w:sz w:val="24"/>
          <w:szCs w:val="24"/>
        </w:rPr>
      </w:pPr>
      <w:r w:rsidRPr="00B63489">
        <w:rPr>
          <w:rFonts w:ascii="Times New Roman" w:eastAsia="Times New Roman" w:hAnsi="Times New Roman" w:cs="Times New Roman"/>
          <w:sz w:val="24"/>
          <w:szCs w:val="24"/>
        </w:rPr>
        <w:t>During 2022, several meetings have been held with representatives of the National Employment Agency, Ministry of Labour and Social Protection and the MoER to discuss and coordinate the Concept and ToR for Labour Market Information System.</w:t>
      </w:r>
    </w:p>
    <w:p w14:paraId="3DF6E98D" w14:textId="13574432" w:rsidR="00684FEA" w:rsidRPr="00684FEA" w:rsidRDefault="00684FEA" w:rsidP="00684FEA">
      <w:pPr>
        <w:jc w:val="both"/>
        <w:rPr>
          <w:rFonts w:ascii="Times New Roman" w:eastAsia="Times New Roman" w:hAnsi="Times New Roman" w:cs="Times New Roman"/>
          <w:sz w:val="24"/>
          <w:szCs w:val="24"/>
        </w:rPr>
      </w:pPr>
      <w:r w:rsidRPr="00684FEA">
        <w:rPr>
          <w:rFonts w:ascii="Times New Roman" w:hAnsi="Times New Roman" w:cs="Times New Roman"/>
          <w:sz w:val="24"/>
          <w:szCs w:val="24"/>
        </w:rPr>
        <w:t>In order to develop T</w:t>
      </w:r>
      <w:r w:rsidR="001F1903">
        <w:rPr>
          <w:rFonts w:ascii="Times New Roman" w:hAnsi="Times New Roman" w:cs="Times New Roman"/>
          <w:sz w:val="24"/>
          <w:szCs w:val="24"/>
        </w:rPr>
        <w:t>oR</w:t>
      </w:r>
      <w:r w:rsidRPr="00684FEA">
        <w:rPr>
          <w:rFonts w:ascii="Times New Roman" w:hAnsi="Times New Roman" w:cs="Times New Roman"/>
          <w:sz w:val="24"/>
          <w:szCs w:val="24"/>
        </w:rPr>
        <w:t xml:space="preserve"> for Digitalization of archive of documents, visits were </w:t>
      </w:r>
      <w:r w:rsidR="003A1E66">
        <w:rPr>
          <w:rFonts w:ascii="Times New Roman" w:hAnsi="Times New Roman" w:cs="Times New Roman"/>
          <w:sz w:val="24"/>
          <w:szCs w:val="24"/>
        </w:rPr>
        <w:t xml:space="preserve">conducted </w:t>
      </w:r>
      <w:r w:rsidRPr="00684FEA">
        <w:rPr>
          <w:rFonts w:ascii="Times New Roman" w:hAnsi="Times New Roman" w:cs="Times New Roman"/>
          <w:sz w:val="24"/>
          <w:szCs w:val="24"/>
        </w:rPr>
        <w:t xml:space="preserve">to 6 education institutions to consult their opinion and to discuss the task on the digitalization of registers of diploma. </w:t>
      </w:r>
      <w:r w:rsidRPr="00684FEA">
        <w:rPr>
          <w:rFonts w:ascii="Times New Roman" w:eastAsia="Times New Roman" w:hAnsi="Times New Roman" w:cs="Times New Roman"/>
          <w:sz w:val="24"/>
          <w:szCs w:val="24"/>
        </w:rPr>
        <w:t xml:space="preserve">A questionnaire was also submitted to education institutions that hold the archives of Registers </w:t>
      </w:r>
      <w:r w:rsidR="00320782">
        <w:rPr>
          <w:rFonts w:ascii="Times New Roman" w:eastAsia="Times New Roman" w:hAnsi="Times New Roman" w:cs="Times New Roman"/>
          <w:sz w:val="24"/>
          <w:szCs w:val="24"/>
        </w:rPr>
        <w:t>for</w:t>
      </w:r>
      <w:r w:rsidRPr="00684FEA">
        <w:rPr>
          <w:rFonts w:ascii="Times New Roman" w:eastAsia="Times New Roman" w:hAnsi="Times New Roman" w:cs="Times New Roman"/>
          <w:sz w:val="24"/>
          <w:szCs w:val="24"/>
        </w:rPr>
        <w:t xml:space="preserve"> recording </w:t>
      </w:r>
      <w:r w:rsidR="00320782">
        <w:rPr>
          <w:rFonts w:ascii="Times New Roman" w:eastAsia="Times New Roman" w:hAnsi="Times New Roman" w:cs="Times New Roman"/>
          <w:sz w:val="24"/>
          <w:szCs w:val="24"/>
        </w:rPr>
        <w:t xml:space="preserve">the </w:t>
      </w:r>
      <w:r w:rsidRPr="00684FEA">
        <w:rPr>
          <w:rFonts w:ascii="Times New Roman" w:eastAsia="Times New Roman" w:hAnsi="Times New Roman" w:cs="Times New Roman"/>
          <w:sz w:val="24"/>
          <w:szCs w:val="24"/>
        </w:rPr>
        <w:t>issu</w:t>
      </w:r>
      <w:r w:rsidR="00320782">
        <w:rPr>
          <w:rFonts w:ascii="Times New Roman" w:eastAsia="Times New Roman" w:hAnsi="Times New Roman" w:cs="Times New Roman"/>
          <w:sz w:val="24"/>
          <w:szCs w:val="24"/>
        </w:rPr>
        <w:t xml:space="preserve">ance </w:t>
      </w:r>
      <w:r w:rsidRPr="00684FEA">
        <w:rPr>
          <w:rFonts w:ascii="Times New Roman" w:eastAsia="Times New Roman" w:hAnsi="Times New Roman" w:cs="Times New Roman"/>
          <w:sz w:val="24"/>
          <w:szCs w:val="24"/>
        </w:rPr>
        <w:t xml:space="preserve">of diplomas. Currently, the information is collected from the education institutions.  </w:t>
      </w:r>
    </w:p>
    <w:p w14:paraId="3079F147" w14:textId="59AABAB5" w:rsidR="00C17385" w:rsidRPr="00C17385" w:rsidRDefault="00C17385" w:rsidP="00C17385">
      <w:pPr>
        <w:jc w:val="both"/>
        <w:rPr>
          <w:rFonts w:ascii="Times New Roman" w:hAnsi="Times New Roman" w:cs="Times New Roman"/>
          <w:sz w:val="24"/>
          <w:szCs w:val="24"/>
        </w:rPr>
      </w:pPr>
      <w:r w:rsidRPr="00C17385">
        <w:rPr>
          <w:rFonts w:ascii="Times New Roman" w:hAnsi="Times New Roman" w:cs="Times New Roman"/>
          <w:sz w:val="24"/>
          <w:szCs w:val="24"/>
        </w:rPr>
        <w:t xml:space="preserve">On April 8, 2022, the MoER organised an online </w:t>
      </w:r>
      <w:r w:rsidR="00320782">
        <w:rPr>
          <w:rFonts w:ascii="Times New Roman" w:hAnsi="Times New Roman" w:cs="Times New Roman"/>
          <w:sz w:val="24"/>
          <w:szCs w:val="24"/>
        </w:rPr>
        <w:t>w</w:t>
      </w:r>
      <w:r w:rsidRPr="00C17385">
        <w:rPr>
          <w:rFonts w:ascii="Times New Roman" w:hAnsi="Times New Roman" w:cs="Times New Roman"/>
          <w:sz w:val="24"/>
          <w:szCs w:val="24"/>
        </w:rPr>
        <w:t xml:space="preserve">orking meeting with prorectors of the higher education institutions to discuss the provisions of two normative acts that regulate the process for organisation of Master’s degree programs and external assessment of the quality of the higher education programs by the NAQAER. The representatives of higher education institutions provided feedback on these documents. </w:t>
      </w:r>
    </w:p>
    <w:p w14:paraId="5B44F6BF" w14:textId="10FAA6EB" w:rsidR="00C17385" w:rsidRDefault="00C17385" w:rsidP="00CB0177">
      <w:pPr>
        <w:jc w:val="both"/>
        <w:rPr>
          <w:rFonts w:ascii="Times New Roman" w:hAnsi="Times New Roman" w:cs="Times New Roman"/>
          <w:sz w:val="24"/>
          <w:szCs w:val="24"/>
        </w:rPr>
      </w:pPr>
      <w:r w:rsidRPr="00C17385">
        <w:rPr>
          <w:rFonts w:ascii="Times New Roman" w:hAnsi="Times New Roman" w:cs="Times New Roman"/>
          <w:sz w:val="24"/>
          <w:szCs w:val="24"/>
        </w:rPr>
        <w:t>On June 21, 2022, over 200 representatives of the higher education institutions attended a training on the quality assurance in the higher education, organised by the MoER and the NAQAER</w:t>
      </w:r>
      <w:r>
        <w:rPr>
          <w:rFonts w:ascii="Times New Roman" w:hAnsi="Times New Roman" w:cs="Times New Roman"/>
          <w:sz w:val="24"/>
          <w:szCs w:val="24"/>
        </w:rPr>
        <w:t xml:space="preserve">. </w:t>
      </w:r>
    </w:p>
    <w:p w14:paraId="2AF0AECB" w14:textId="1FABCC1C" w:rsidR="00850ED4" w:rsidRPr="00850ED4" w:rsidRDefault="00850ED4" w:rsidP="00850ED4">
      <w:pPr>
        <w:jc w:val="both"/>
        <w:rPr>
          <w:rFonts w:ascii="Times New Roman" w:hAnsi="Times New Roman" w:cs="Times New Roman"/>
          <w:sz w:val="24"/>
          <w:szCs w:val="24"/>
        </w:rPr>
      </w:pPr>
      <w:r w:rsidRPr="00850ED4">
        <w:rPr>
          <w:rFonts w:ascii="Times New Roman" w:hAnsi="Times New Roman" w:cs="Times New Roman"/>
          <w:sz w:val="24"/>
          <w:szCs w:val="24"/>
        </w:rPr>
        <w:t xml:space="preserve">On July 6, 2022, a seminar was organised by the MoER for about 60 representatives of the Ministry of Finance, central public authorities, prorectors responsible for financing, Heads of Planning and Financing </w:t>
      </w:r>
      <w:r w:rsidR="008A2C20">
        <w:rPr>
          <w:rFonts w:ascii="Times New Roman" w:hAnsi="Times New Roman" w:cs="Times New Roman"/>
          <w:sz w:val="24"/>
          <w:szCs w:val="24"/>
        </w:rPr>
        <w:t>D</w:t>
      </w:r>
      <w:r w:rsidRPr="00850ED4">
        <w:rPr>
          <w:rFonts w:ascii="Times New Roman" w:hAnsi="Times New Roman" w:cs="Times New Roman"/>
          <w:sz w:val="24"/>
          <w:szCs w:val="24"/>
        </w:rPr>
        <w:t xml:space="preserve">epartments of the higher education institutions to discuss the results of piloting the financing mechanism of the higher education institutions, activity conducted under MHEP. The attendees had the opportunity to express their opinions and feedback on the results of financing mechanism of higher education institutions. </w:t>
      </w:r>
    </w:p>
    <w:p w14:paraId="271BE87F" w14:textId="5AC023B9" w:rsidR="00C17385" w:rsidRDefault="00C17385" w:rsidP="00C17385">
      <w:pPr>
        <w:jc w:val="both"/>
        <w:rPr>
          <w:rFonts w:ascii="Times New Roman" w:hAnsi="Times New Roman" w:cs="Times New Roman"/>
          <w:sz w:val="24"/>
          <w:szCs w:val="24"/>
        </w:rPr>
      </w:pPr>
      <w:r w:rsidRPr="00C17385">
        <w:rPr>
          <w:rFonts w:ascii="Times New Roman" w:hAnsi="Times New Roman" w:cs="Times New Roman"/>
          <w:sz w:val="24"/>
          <w:szCs w:val="24"/>
        </w:rPr>
        <w:lastRenderedPageBreak/>
        <w:t xml:space="preserve">On December 15, 2022, a meeting has been organised by the MoER with Council of </w:t>
      </w:r>
      <w:r w:rsidR="008A2C20">
        <w:rPr>
          <w:rFonts w:ascii="Times New Roman" w:hAnsi="Times New Roman" w:cs="Times New Roman"/>
          <w:sz w:val="24"/>
          <w:szCs w:val="24"/>
        </w:rPr>
        <w:t>R</w:t>
      </w:r>
      <w:r w:rsidRPr="00C17385">
        <w:rPr>
          <w:rFonts w:ascii="Times New Roman" w:hAnsi="Times New Roman" w:cs="Times New Roman"/>
          <w:sz w:val="24"/>
          <w:szCs w:val="24"/>
        </w:rPr>
        <w:t xml:space="preserve">ectors of the higher education institutions to discuss on the quality assurance system in the Republic of Moldova and increasing performance and competitiveness in the higher education system and scientific research. </w:t>
      </w:r>
    </w:p>
    <w:p w14:paraId="2A0B811C" w14:textId="77777777" w:rsidR="00CB0177" w:rsidRPr="00CB0177" w:rsidRDefault="00CB0177" w:rsidP="00CB0177">
      <w:pPr>
        <w:pStyle w:val="Heading2"/>
        <w:rPr>
          <w:rFonts w:ascii="Times New Roman" w:hAnsi="Times New Roman" w:cs="Times New Roman"/>
          <w:color w:val="000000" w:themeColor="text1"/>
          <w:sz w:val="24"/>
          <w:szCs w:val="24"/>
        </w:rPr>
      </w:pPr>
      <w:bookmarkStart w:id="17" w:name="_Toc125706391"/>
      <w:r w:rsidRPr="00CB0177">
        <w:rPr>
          <w:rFonts w:ascii="Times New Roman" w:hAnsi="Times New Roman" w:cs="Times New Roman"/>
          <w:color w:val="000000" w:themeColor="text1"/>
          <w:sz w:val="24"/>
          <w:szCs w:val="24"/>
        </w:rPr>
        <w:t>Financial management and disbursements within Moldova Higher Education Project</w:t>
      </w:r>
      <w:bookmarkEnd w:id="17"/>
      <w:r w:rsidRPr="00CB0177">
        <w:rPr>
          <w:rFonts w:ascii="Times New Roman" w:hAnsi="Times New Roman" w:cs="Times New Roman"/>
          <w:color w:val="000000" w:themeColor="text1"/>
          <w:sz w:val="24"/>
          <w:szCs w:val="24"/>
        </w:rPr>
        <w:t xml:space="preserve"> </w:t>
      </w:r>
      <w:bookmarkEnd w:id="13"/>
      <w:bookmarkEnd w:id="14"/>
    </w:p>
    <w:p w14:paraId="1664CC04" w14:textId="6C0A0F84" w:rsidR="00CB0177" w:rsidRPr="002625A1" w:rsidRDefault="00CB0177" w:rsidP="00CB0177">
      <w:pPr>
        <w:jc w:val="both"/>
        <w:rPr>
          <w:rFonts w:ascii="Times New Roman" w:hAnsi="Times New Roman" w:cs="Times New Roman"/>
          <w:color w:val="000000" w:themeColor="text1"/>
          <w:sz w:val="24"/>
          <w:szCs w:val="24"/>
        </w:rPr>
      </w:pPr>
      <w:r w:rsidRPr="002625A1">
        <w:rPr>
          <w:rFonts w:ascii="Times New Roman" w:hAnsi="Times New Roman" w:cs="Times New Roman"/>
          <w:color w:val="000000" w:themeColor="text1"/>
          <w:sz w:val="24"/>
          <w:szCs w:val="24"/>
        </w:rPr>
        <w:t xml:space="preserve">As of </w:t>
      </w:r>
      <w:r w:rsidR="005E149A" w:rsidRPr="002625A1">
        <w:rPr>
          <w:rFonts w:ascii="Times New Roman" w:hAnsi="Times New Roman" w:cs="Times New Roman"/>
          <w:color w:val="000000" w:themeColor="text1"/>
          <w:sz w:val="24"/>
          <w:szCs w:val="24"/>
        </w:rPr>
        <w:t>December 31</w:t>
      </w:r>
      <w:r w:rsidRPr="002625A1">
        <w:rPr>
          <w:rFonts w:ascii="Times New Roman" w:hAnsi="Times New Roman" w:cs="Times New Roman"/>
          <w:color w:val="000000" w:themeColor="text1"/>
          <w:sz w:val="24"/>
          <w:szCs w:val="24"/>
        </w:rPr>
        <w:t xml:space="preserve">, 2022, the amount of </w:t>
      </w:r>
      <w:r w:rsidR="00F420AF">
        <w:rPr>
          <w:rFonts w:ascii="Times New Roman" w:hAnsi="Times New Roman" w:cs="Times New Roman"/>
          <w:color w:val="000000" w:themeColor="text1"/>
          <w:sz w:val="24"/>
          <w:szCs w:val="24"/>
        </w:rPr>
        <w:t xml:space="preserve">EUR </w:t>
      </w:r>
      <w:r w:rsidR="002625A1" w:rsidRPr="002625A1">
        <w:rPr>
          <w:rFonts w:ascii="Times New Roman" w:hAnsi="Times New Roman" w:cs="Times New Roman"/>
          <w:color w:val="000000" w:themeColor="text1"/>
          <w:sz w:val="24"/>
          <w:szCs w:val="24"/>
          <w:shd w:val="clear" w:color="auto" w:fill="FFFFFF"/>
        </w:rPr>
        <w:t>2</w:t>
      </w:r>
      <w:r w:rsidR="002625A1">
        <w:rPr>
          <w:rFonts w:ascii="Times New Roman" w:hAnsi="Times New Roman" w:cs="Times New Roman"/>
          <w:color w:val="000000" w:themeColor="text1"/>
          <w:sz w:val="24"/>
          <w:szCs w:val="24"/>
          <w:shd w:val="clear" w:color="auto" w:fill="FFFFFF"/>
        </w:rPr>
        <w:t>.</w:t>
      </w:r>
      <w:r w:rsidR="002625A1" w:rsidRPr="002625A1">
        <w:rPr>
          <w:rFonts w:ascii="Times New Roman" w:hAnsi="Times New Roman" w:cs="Times New Roman"/>
          <w:color w:val="000000" w:themeColor="text1"/>
          <w:sz w:val="24"/>
          <w:szCs w:val="24"/>
          <w:shd w:val="clear" w:color="auto" w:fill="FFFFFF"/>
        </w:rPr>
        <w:t>149</w:t>
      </w:r>
      <w:r w:rsidR="002625A1">
        <w:rPr>
          <w:rFonts w:ascii="Times New Roman" w:hAnsi="Times New Roman" w:cs="Times New Roman"/>
          <w:color w:val="000000" w:themeColor="text1"/>
          <w:sz w:val="24"/>
          <w:szCs w:val="24"/>
          <w:shd w:val="clear" w:color="auto" w:fill="FFFFFF"/>
        </w:rPr>
        <w:t>.</w:t>
      </w:r>
      <w:r w:rsidR="002625A1" w:rsidRPr="002625A1">
        <w:rPr>
          <w:rFonts w:ascii="Times New Roman" w:hAnsi="Times New Roman" w:cs="Times New Roman"/>
          <w:color w:val="000000" w:themeColor="text1"/>
          <w:sz w:val="24"/>
          <w:szCs w:val="24"/>
          <w:shd w:val="clear" w:color="auto" w:fill="FFFFFF"/>
        </w:rPr>
        <w:t>621</w:t>
      </w:r>
      <w:r w:rsidR="002625A1">
        <w:rPr>
          <w:rFonts w:ascii="Times New Roman" w:hAnsi="Times New Roman" w:cs="Times New Roman"/>
          <w:color w:val="000000" w:themeColor="text1"/>
          <w:sz w:val="24"/>
          <w:szCs w:val="24"/>
          <w:shd w:val="clear" w:color="auto" w:fill="FFFFFF"/>
        </w:rPr>
        <w:t>,00</w:t>
      </w:r>
      <w:r w:rsidRPr="002625A1">
        <w:rPr>
          <w:rFonts w:ascii="Times New Roman" w:hAnsi="Times New Roman" w:cs="Times New Roman"/>
          <w:color w:val="000000" w:themeColor="text1"/>
          <w:sz w:val="24"/>
          <w:szCs w:val="24"/>
        </w:rPr>
        <w:t xml:space="preserve"> was disbursed </w:t>
      </w:r>
      <w:r w:rsidR="00F420AF">
        <w:rPr>
          <w:rFonts w:ascii="Times New Roman" w:hAnsi="Times New Roman" w:cs="Times New Roman"/>
          <w:color w:val="000000" w:themeColor="text1"/>
          <w:sz w:val="24"/>
          <w:szCs w:val="24"/>
        </w:rPr>
        <w:t xml:space="preserve">out of </w:t>
      </w:r>
      <w:r w:rsidRPr="002625A1">
        <w:rPr>
          <w:rFonts w:ascii="Times New Roman" w:hAnsi="Times New Roman" w:cs="Times New Roman"/>
          <w:color w:val="000000" w:themeColor="text1"/>
          <w:sz w:val="24"/>
          <w:szCs w:val="24"/>
        </w:rPr>
        <w:t xml:space="preserve">the credit of </w:t>
      </w:r>
      <w:r w:rsidR="00F420AF">
        <w:rPr>
          <w:rFonts w:ascii="Times New Roman" w:hAnsi="Times New Roman" w:cs="Times New Roman"/>
          <w:color w:val="000000" w:themeColor="text1"/>
          <w:sz w:val="24"/>
          <w:szCs w:val="24"/>
        </w:rPr>
        <w:t xml:space="preserve">EUR </w:t>
      </w:r>
      <w:r w:rsidRPr="002625A1">
        <w:rPr>
          <w:rFonts w:ascii="Times New Roman" w:hAnsi="Times New Roman" w:cs="Times New Roman"/>
          <w:color w:val="000000" w:themeColor="text1"/>
          <w:sz w:val="24"/>
          <w:szCs w:val="24"/>
        </w:rPr>
        <w:t>35.7 million to support the Project implementation.</w:t>
      </w:r>
    </w:p>
    <w:p w14:paraId="33F37BD0" w14:textId="45DA2B14" w:rsidR="00CB0177" w:rsidRDefault="00CB0177" w:rsidP="00CB0177">
      <w:pPr>
        <w:jc w:val="both"/>
        <w:rPr>
          <w:rFonts w:ascii="Times New Roman" w:hAnsi="Times New Roman" w:cs="Times New Roman"/>
          <w:color w:val="000000" w:themeColor="text1"/>
          <w:sz w:val="24"/>
          <w:szCs w:val="24"/>
        </w:rPr>
      </w:pPr>
      <w:r w:rsidRPr="005A22BB">
        <w:rPr>
          <w:rFonts w:ascii="Times New Roman" w:hAnsi="Times New Roman" w:cs="Times New Roman"/>
          <w:color w:val="000000" w:themeColor="text1"/>
          <w:sz w:val="24"/>
          <w:szCs w:val="24"/>
        </w:rPr>
        <w:t>The issue related to the application of taxes on the Project has been resolved. The project was included in the Government Decision no. 149/2022</w:t>
      </w:r>
      <w:r w:rsidR="009A5070">
        <w:rPr>
          <w:rFonts w:ascii="Times New Roman" w:hAnsi="Times New Roman" w:cs="Times New Roman"/>
          <w:color w:val="000000" w:themeColor="text1"/>
          <w:sz w:val="24"/>
          <w:szCs w:val="24"/>
        </w:rPr>
        <w:t xml:space="preserve"> </w:t>
      </w:r>
      <w:r w:rsidR="009A5070" w:rsidRPr="009A5070">
        <w:rPr>
          <w:rFonts w:ascii="Times New Roman" w:hAnsi="Times New Roman" w:cs="Times New Roman"/>
          <w:color w:val="000000" w:themeColor="text1"/>
          <w:sz w:val="24"/>
          <w:szCs w:val="24"/>
        </w:rPr>
        <w:t>for amend</w:t>
      </w:r>
      <w:r w:rsidR="009A5070">
        <w:rPr>
          <w:rFonts w:ascii="Times New Roman" w:hAnsi="Times New Roman" w:cs="Times New Roman"/>
          <w:color w:val="000000" w:themeColor="text1"/>
          <w:sz w:val="24"/>
          <w:szCs w:val="24"/>
        </w:rPr>
        <w:t>ing the</w:t>
      </w:r>
      <w:r w:rsidR="009A5070" w:rsidRPr="009A5070">
        <w:rPr>
          <w:rFonts w:ascii="Times New Roman" w:hAnsi="Times New Roman" w:cs="Times New Roman"/>
          <w:color w:val="000000" w:themeColor="text1"/>
          <w:sz w:val="24"/>
          <w:szCs w:val="24"/>
        </w:rPr>
        <w:t xml:space="preserve"> Government Decision no. 246/2010 </w:t>
      </w:r>
      <w:r w:rsidR="007D4674">
        <w:rPr>
          <w:rFonts w:ascii="Times New Roman" w:hAnsi="Times New Roman" w:cs="Times New Roman"/>
          <w:color w:val="000000" w:themeColor="text1"/>
          <w:sz w:val="24"/>
          <w:szCs w:val="24"/>
        </w:rPr>
        <w:t>on</w:t>
      </w:r>
      <w:r w:rsidR="009A5070" w:rsidRPr="009A5070">
        <w:rPr>
          <w:rFonts w:ascii="Times New Roman" w:hAnsi="Times New Roman" w:cs="Times New Roman"/>
          <w:color w:val="000000" w:themeColor="text1"/>
          <w:sz w:val="24"/>
          <w:szCs w:val="24"/>
        </w:rPr>
        <w:t xml:space="preserve"> the application of fiscal and customs facilities related to the implementation of ongoing technical and investment assistance projects, which fall under international treaties to which the Republic of Moldova is a party</w:t>
      </w:r>
      <w:r w:rsidR="007D4674">
        <w:rPr>
          <w:rFonts w:ascii="Times New Roman" w:hAnsi="Times New Roman" w:cs="Times New Roman"/>
          <w:color w:val="000000" w:themeColor="text1"/>
          <w:sz w:val="24"/>
          <w:szCs w:val="24"/>
        </w:rPr>
        <w:t xml:space="preserve">. </w:t>
      </w:r>
    </w:p>
    <w:p w14:paraId="1EE1A38C" w14:textId="28D8EE46" w:rsidR="00CB0177" w:rsidRPr="005A22BB" w:rsidRDefault="00CB0177" w:rsidP="00CB0177">
      <w:pPr>
        <w:jc w:val="both"/>
        <w:rPr>
          <w:rFonts w:ascii="Times New Roman" w:hAnsi="Times New Roman" w:cs="Times New Roman"/>
          <w:color w:val="000000" w:themeColor="text1"/>
          <w:sz w:val="24"/>
          <w:szCs w:val="24"/>
        </w:rPr>
      </w:pPr>
      <w:r w:rsidRPr="005A22BB">
        <w:rPr>
          <w:rFonts w:ascii="Times New Roman" w:hAnsi="Times New Roman" w:cs="Times New Roman"/>
          <w:color w:val="000000" w:themeColor="text1"/>
          <w:sz w:val="24"/>
          <w:szCs w:val="24"/>
        </w:rPr>
        <w:t>During the reporting period, the Interim Financial Reports of the Project were prepared in the established terms, according to the World Bank</w:t>
      </w:r>
      <w:r w:rsidR="00C153DE" w:rsidRPr="005A22BB">
        <w:rPr>
          <w:rFonts w:ascii="Times New Roman" w:hAnsi="Times New Roman" w:cs="Times New Roman"/>
          <w:color w:val="000000" w:themeColor="text1"/>
          <w:sz w:val="24"/>
          <w:szCs w:val="24"/>
        </w:rPr>
        <w:t xml:space="preserve"> r</w:t>
      </w:r>
      <w:r w:rsidR="007C3B3F" w:rsidRPr="005A22BB">
        <w:rPr>
          <w:rFonts w:ascii="Times New Roman" w:hAnsi="Times New Roman" w:cs="Times New Roman"/>
          <w:color w:val="000000" w:themeColor="text1"/>
          <w:sz w:val="24"/>
          <w:szCs w:val="24"/>
        </w:rPr>
        <w:t>ules</w:t>
      </w:r>
      <w:r w:rsidRPr="005A22BB">
        <w:rPr>
          <w:rFonts w:ascii="Times New Roman" w:hAnsi="Times New Roman" w:cs="Times New Roman"/>
          <w:color w:val="000000" w:themeColor="text1"/>
          <w:sz w:val="24"/>
          <w:szCs w:val="24"/>
        </w:rPr>
        <w:t xml:space="preserve">, as well as they were uploaded in the Client Connection system and </w:t>
      </w:r>
      <w:r w:rsidR="007C3B3F" w:rsidRPr="005A22BB">
        <w:rPr>
          <w:rFonts w:ascii="Times New Roman" w:hAnsi="Times New Roman" w:cs="Times New Roman"/>
          <w:color w:val="000000" w:themeColor="text1"/>
          <w:sz w:val="24"/>
          <w:szCs w:val="24"/>
        </w:rPr>
        <w:t>were acceptable by the World Bank</w:t>
      </w:r>
      <w:r w:rsidRPr="005A22BB">
        <w:rPr>
          <w:rFonts w:ascii="Times New Roman" w:hAnsi="Times New Roman" w:cs="Times New Roman"/>
          <w:color w:val="000000" w:themeColor="text1"/>
          <w:sz w:val="24"/>
          <w:szCs w:val="24"/>
        </w:rPr>
        <w:t>.</w:t>
      </w:r>
    </w:p>
    <w:p w14:paraId="514BE230" w14:textId="44EC7A38" w:rsidR="00CB0177" w:rsidRPr="005A22BB" w:rsidRDefault="00CB0177" w:rsidP="00CB0177">
      <w:pPr>
        <w:jc w:val="both"/>
        <w:rPr>
          <w:rFonts w:ascii="Times New Roman" w:hAnsi="Times New Roman" w:cs="Times New Roman"/>
          <w:color w:val="000000" w:themeColor="text1"/>
          <w:sz w:val="24"/>
          <w:szCs w:val="24"/>
        </w:rPr>
      </w:pPr>
      <w:r w:rsidRPr="005A22BB">
        <w:rPr>
          <w:rFonts w:ascii="Times New Roman" w:hAnsi="Times New Roman" w:cs="Times New Roman"/>
          <w:color w:val="000000" w:themeColor="text1"/>
          <w:sz w:val="24"/>
          <w:szCs w:val="24"/>
        </w:rPr>
        <w:t>In May 2022, the Project audit was c</w:t>
      </w:r>
      <w:r w:rsidR="008A464B" w:rsidRPr="005A22BB">
        <w:rPr>
          <w:rFonts w:ascii="Times New Roman" w:hAnsi="Times New Roman" w:cs="Times New Roman"/>
          <w:color w:val="000000" w:themeColor="text1"/>
          <w:sz w:val="24"/>
          <w:szCs w:val="24"/>
        </w:rPr>
        <w:t>onducted</w:t>
      </w:r>
      <w:r w:rsidRPr="005A22BB">
        <w:rPr>
          <w:rFonts w:ascii="Times New Roman" w:hAnsi="Times New Roman" w:cs="Times New Roman"/>
          <w:color w:val="000000" w:themeColor="text1"/>
          <w:sz w:val="24"/>
          <w:szCs w:val="24"/>
        </w:rPr>
        <w:t xml:space="preserve">. The final report on the financial statements of the Project as of December 30, 2021 was submitted to the Bank for </w:t>
      </w:r>
      <w:r w:rsidR="008A464B" w:rsidRPr="005A22BB">
        <w:rPr>
          <w:rFonts w:ascii="Times New Roman" w:hAnsi="Times New Roman" w:cs="Times New Roman"/>
          <w:color w:val="000000" w:themeColor="text1"/>
          <w:sz w:val="24"/>
          <w:szCs w:val="24"/>
        </w:rPr>
        <w:t>review</w:t>
      </w:r>
      <w:r w:rsidRPr="005A22BB">
        <w:rPr>
          <w:rFonts w:ascii="Times New Roman" w:hAnsi="Times New Roman" w:cs="Times New Roman"/>
          <w:color w:val="000000" w:themeColor="text1"/>
          <w:sz w:val="24"/>
          <w:szCs w:val="24"/>
        </w:rPr>
        <w:t xml:space="preserve"> and approval in June 2022. The report was approved by the World Bank and was p</w:t>
      </w:r>
      <w:r w:rsidR="008A464B" w:rsidRPr="005A22BB">
        <w:rPr>
          <w:rFonts w:ascii="Times New Roman" w:hAnsi="Times New Roman" w:cs="Times New Roman"/>
          <w:color w:val="000000" w:themeColor="text1"/>
          <w:sz w:val="24"/>
          <w:szCs w:val="24"/>
        </w:rPr>
        <w:t>osted</w:t>
      </w:r>
      <w:r w:rsidRPr="005A22BB">
        <w:rPr>
          <w:rFonts w:ascii="Times New Roman" w:hAnsi="Times New Roman" w:cs="Times New Roman"/>
          <w:color w:val="000000" w:themeColor="text1"/>
          <w:sz w:val="24"/>
          <w:szCs w:val="24"/>
        </w:rPr>
        <w:t xml:space="preserve"> on the MoER</w:t>
      </w:r>
      <w:r w:rsidR="008A464B" w:rsidRPr="005A22BB">
        <w:rPr>
          <w:rFonts w:ascii="Times New Roman" w:hAnsi="Times New Roman" w:cs="Times New Roman"/>
          <w:color w:val="000000" w:themeColor="text1"/>
          <w:sz w:val="24"/>
          <w:szCs w:val="24"/>
        </w:rPr>
        <w:t>’s</w:t>
      </w:r>
      <w:r w:rsidRPr="005A22BB">
        <w:rPr>
          <w:rFonts w:ascii="Times New Roman" w:hAnsi="Times New Roman" w:cs="Times New Roman"/>
          <w:color w:val="000000" w:themeColor="text1"/>
          <w:sz w:val="24"/>
          <w:szCs w:val="24"/>
        </w:rPr>
        <w:t xml:space="preserve"> web</w:t>
      </w:r>
      <w:r w:rsidR="008A464B" w:rsidRPr="005A22BB">
        <w:rPr>
          <w:rFonts w:ascii="Times New Roman" w:hAnsi="Times New Roman" w:cs="Times New Roman"/>
          <w:color w:val="000000" w:themeColor="text1"/>
          <w:sz w:val="24"/>
          <w:szCs w:val="24"/>
        </w:rPr>
        <w:t xml:space="preserve"> page</w:t>
      </w:r>
      <w:r w:rsidRPr="005A22BB">
        <w:rPr>
          <w:rFonts w:ascii="Times New Roman" w:hAnsi="Times New Roman" w:cs="Times New Roman"/>
          <w:color w:val="000000" w:themeColor="text1"/>
          <w:sz w:val="24"/>
          <w:szCs w:val="24"/>
        </w:rPr>
        <w:t>.</w:t>
      </w:r>
    </w:p>
    <w:p w14:paraId="67312B58" w14:textId="22741BEA" w:rsidR="00CB0177" w:rsidRPr="00CB0177" w:rsidRDefault="00CB0177" w:rsidP="00CB0177">
      <w:pPr>
        <w:jc w:val="both"/>
        <w:rPr>
          <w:rFonts w:ascii="Times New Roman" w:hAnsi="Times New Roman" w:cs="Times New Roman"/>
          <w:b/>
          <w:color w:val="000000" w:themeColor="text1"/>
          <w:sz w:val="24"/>
          <w:szCs w:val="24"/>
        </w:rPr>
      </w:pPr>
      <w:r w:rsidRPr="00CB0177">
        <w:rPr>
          <w:rFonts w:ascii="Times New Roman" w:hAnsi="Times New Roman" w:cs="Times New Roman"/>
          <w:b/>
          <w:color w:val="000000" w:themeColor="text1"/>
          <w:sz w:val="24"/>
          <w:szCs w:val="24"/>
        </w:rPr>
        <w:t xml:space="preserve">Procurement procedures carried out </w:t>
      </w:r>
      <w:r w:rsidR="00460165">
        <w:rPr>
          <w:rFonts w:ascii="Times New Roman" w:hAnsi="Times New Roman" w:cs="Times New Roman"/>
          <w:b/>
          <w:color w:val="000000" w:themeColor="text1"/>
          <w:sz w:val="24"/>
          <w:szCs w:val="24"/>
        </w:rPr>
        <w:t>under MHEP</w:t>
      </w:r>
    </w:p>
    <w:p w14:paraId="6458BBFD" w14:textId="790A802B" w:rsidR="00CB0177" w:rsidRPr="00460165" w:rsidRDefault="00CB0177" w:rsidP="00CB0177">
      <w:pPr>
        <w:jc w:val="both"/>
        <w:rPr>
          <w:rFonts w:ascii="Times New Roman" w:hAnsi="Times New Roman" w:cs="Times New Roman"/>
          <w:bCs/>
          <w:color w:val="000000" w:themeColor="text1"/>
          <w:sz w:val="24"/>
          <w:szCs w:val="24"/>
        </w:rPr>
      </w:pPr>
      <w:r w:rsidRPr="00460165">
        <w:rPr>
          <w:rFonts w:ascii="Times New Roman" w:hAnsi="Times New Roman" w:cs="Times New Roman"/>
          <w:bCs/>
          <w:color w:val="000000" w:themeColor="text1"/>
          <w:sz w:val="24"/>
          <w:szCs w:val="24"/>
        </w:rPr>
        <w:t xml:space="preserve">The Project's procurement plan is available in the World Bank's STEP system and has been updated </w:t>
      </w:r>
      <w:r w:rsidR="000455EC" w:rsidRPr="00460165">
        <w:rPr>
          <w:rFonts w:ascii="Times New Roman" w:hAnsi="Times New Roman" w:cs="Times New Roman"/>
          <w:bCs/>
          <w:color w:val="000000" w:themeColor="text1"/>
          <w:sz w:val="24"/>
          <w:szCs w:val="24"/>
        </w:rPr>
        <w:t>on regular basis arising from the needs of the project</w:t>
      </w:r>
      <w:r w:rsidRPr="00460165">
        <w:rPr>
          <w:rFonts w:ascii="Times New Roman" w:hAnsi="Times New Roman" w:cs="Times New Roman"/>
          <w:bCs/>
          <w:color w:val="000000" w:themeColor="text1"/>
          <w:sz w:val="24"/>
          <w:szCs w:val="24"/>
        </w:rPr>
        <w:t xml:space="preserve">. During this period, </w:t>
      </w:r>
      <w:r w:rsidR="00D017EB">
        <w:rPr>
          <w:rFonts w:ascii="Times New Roman" w:hAnsi="Times New Roman" w:cs="Times New Roman"/>
          <w:bCs/>
          <w:color w:val="000000" w:themeColor="text1"/>
          <w:sz w:val="24"/>
          <w:szCs w:val="24"/>
        </w:rPr>
        <w:t>9</w:t>
      </w:r>
      <w:r w:rsidRPr="00460165">
        <w:rPr>
          <w:rFonts w:ascii="Times New Roman" w:hAnsi="Times New Roman" w:cs="Times New Roman"/>
          <w:bCs/>
          <w:color w:val="000000" w:themeColor="text1"/>
          <w:sz w:val="24"/>
          <w:szCs w:val="24"/>
        </w:rPr>
        <w:t xml:space="preserve"> individual consultants, 13 evaluators, </w:t>
      </w:r>
      <w:r w:rsidR="00D017EB">
        <w:rPr>
          <w:rFonts w:ascii="Times New Roman" w:hAnsi="Times New Roman" w:cs="Times New Roman"/>
          <w:bCs/>
          <w:color w:val="000000" w:themeColor="text1"/>
          <w:sz w:val="24"/>
          <w:szCs w:val="24"/>
        </w:rPr>
        <w:t xml:space="preserve">16 </w:t>
      </w:r>
      <w:r w:rsidRPr="00460165">
        <w:rPr>
          <w:rFonts w:ascii="Times New Roman" w:hAnsi="Times New Roman" w:cs="Times New Roman"/>
          <w:bCs/>
          <w:color w:val="000000" w:themeColor="text1"/>
          <w:sz w:val="24"/>
          <w:szCs w:val="24"/>
        </w:rPr>
        <w:t xml:space="preserve">companies for the provision of services and </w:t>
      </w:r>
      <w:r w:rsidR="00D017EB">
        <w:rPr>
          <w:rFonts w:ascii="Times New Roman" w:hAnsi="Times New Roman" w:cs="Times New Roman"/>
          <w:bCs/>
          <w:color w:val="000000" w:themeColor="text1"/>
          <w:sz w:val="24"/>
          <w:szCs w:val="24"/>
        </w:rPr>
        <w:t>4</w:t>
      </w:r>
      <w:r w:rsidRPr="00460165">
        <w:rPr>
          <w:rFonts w:ascii="Times New Roman" w:hAnsi="Times New Roman" w:cs="Times New Roman"/>
          <w:bCs/>
          <w:color w:val="000000" w:themeColor="text1"/>
          <w:sz w:val="24"/>
          <w:szCs w:val="24"/>
        </w:rPr>
        <w:t xml:space="preserve"> companies for the delivery of goods were contracted.</w:t>
      </w:r>
    </w:p>
    <w:p w14:paraId="3B30BDC4" w14:textId="77777777" w:rsidR="00CB0177" w:rsidRPr="00CB0177" w:rsidRDefault="00CB0177" w:rsidP="00494135">
      <w:pPr>
        <w:pStyle w:val="Heading2"/>
        <w:rPr>
          <w:rFonts w:ascii="Times New Roman" w:hAnsi="Times New Roman" w:cs="Times New Roman"/>
          <w:b w:val="0"/>
          <w:bCs w:val="0"/>
          <w:color w:val="000000" w:themeColor="text1"/>
          <w:sz w:val="24"/>
          <w:szCs w:val="24"/>
        </w:rPr>
      </w:pPr>
      <w:bookmarkStart w:id="18" w:name="_Toc125706392"/>
      <w:r w:rsidRPr="00CB0177">
        <w:rPr>
          <w:rFonts w:ascii="Times New Roman" w:hAnsi="Times New Roman" w:cs="Times New Roman"/>
          <w:color w:val="000000" w:themeColor="text1"/>
          <w:sz w:val="24"/>
          <w:szCs w:val="24"/>
        </w:rPr>
        <w:t>Project Monitoring and Evaluation</w:t>
      </w:r>
      <w:bookmarkEnd w:id="18"/>
      <w:r w:rsidRPr="00CB0177">
        <w:rPr>
          <w:rFonts w:ascii="Times New Roman" w:hAnsi="Times New Roman" w:cs="Times New Roman"/>
          <w:color w:val="000000" w:themeColor="text1"/>
          <w:sz w:val="24"/>
          <w:szCs w:val="24"/>
        </w:rPr>
        <w:t xml:space="preserve"> </w:t>
      </w:r>
    </w:p>
    <w:p w14:paraId="57ECCE69" w14:textId="3BE63B0A" w:rsidR="00CB0177" w:rsidRPr="00CB0177" w:rsidRDefault="00CB0177" w:rsidP="00CB0177">
      <w:pPr>
        <w:jc w:val="both"/>
        <w:rPr>
          <w:rFonts w:ascii="Times New Roman" w:hAnsi="Times New Roman" w:cs="Times New Roman"/>
          <w:bCs/>
          <w:sz w:val="24"/>
          <w:szCs w:val="24"/>
        </w:rPr>
      </w:pPr>
      <w:r w:rsidRPr="00CB0177">
        <w:rPr>
          <w:rFonts w:ascii="Times New Roman" w:hAnsi="Times New Roman" w:cs="Times New Roman"/>
          <w:bCs/>
          <w:sz w:val="24"/>
          <w:szCs w:val="24"/>
        </w:rPr>
        <w:t xml:space="preserve">Between January and December 2022, the monitoring and evaluation specialist hired under MHEP monitored the activities carried out under the Project, according to the Project Implementation Plan, and during the weekly meetings of the Project team and the MoER team, the status of the activities carried out under the Project were presented, as well as the delays in the implementation of the Project's activities, and the risks in not achieving the Project's indicators on time were mentioned. At the same time, the Project indicators were monitored, according to the Monitoring and Evaluation Plan and the Project Results Framework. Information was collected for baseline for some indicators </w:t>
      </w:r>
      <w:r w:rsidR="005A22BB">
        <w:rPr>
          <w:rFonts w:ascii="Times New Roman" w:hAnsi="Times New Roman" w:cs="Times New Roman"/>
          <w:bCs/>
          <w:sz w:val="24"/>
          <w:szCs w:val="24"/>
        </w:rPr>
        <w:t>under</w:t>
      </w:r>
      <w:r w:rsidRPr="00CB0177">
        <w:rPr>
          <w:rFonts w:ascii="Times New Roman" w:hAnsi="Times New Roman" w:cs="Times New Roman"/>
          <w:bCs/>
          <w:sz w:val="24"/>
          <w:szCs w:val="24"/>
        </w:rPr>
        <w:t xml:space="preserve"> the Project and the Project Results Framework was updated. </w:t>
      </w:r>
      <w:r w:rsidRPr="00CB0177">
        <w:rPr>
          <w:rFonts w:ascii="Times New Roman" w:hAnsi="Times New Roman" w:cs="Times New Roman"/>
          <w:bCs/>
          <w:i/>
          <w:sz w:val="24"/>
          <w:szCs w:val="24"/>
        </w:rPr>
        <w:t>Annex 1 to this Report presents the updated MHEP Results Framework and monitoring indicators as of December 31, 2022</w:t>
      </w:r>
      <w:r w:rsidRPr="00CB0177">
        <w:rPr>
          <w:rFonts w:ascii="Times New Roman" w:hAnsi="Times New Roman" w:cs="Times New Roman"/>
          <w:bCs/>
          <w:i/>
          <w:iCs/>
          <w:sz w:val="24"/>
          <w:szCs w:val="24"/>
        </w:rPr>
        <w:t>.</w:t>
      </w:r>
    </w:p>
    <w:p w14:paraId="32B7738D" w14:textId="494D8A46" w:rsidR="00CB0177" w:rsidRPr="00CB0177" w:rsidRDefault="00CB0177" w:rsidP="00CB0177">
      <w:pPr>
        <w:jc w:val="both"/>
        <w:rPr>
          <w:rFonts w:ascii="Times New Roman" w:hAnsi="Times New Roman" w:cs="Times New Roman"/>
          <w:bCs/>
          <w:sz w:val="24"/>
          <w:szCs w:val="24"/>
        </w:rPr>
      </w:pPr>
      <w:r w:rsidRPr="00CB0177">
        <w:rPr>
          <w:rFonts w:ascii="Times New Roman" w:hAnsi="Times New Roman" w:cs="Times New Roman"/>
          <w:bCs/>
          <w:sz w:val="24"/>
          <w:szCs w:val="24"/>
        </w:rPr>
        <w:t xml:space="preserve">It </w:t>
      </w:r>
      <w:r w:rsidR="001E7548">
        <w:rPr>
          <w:rFonts w:ascii="Times New Roman" w:hAnsi="Times New Roman" w:cs="Times New Roman"/>
          <w:bCs/>
          <w:sz w:val="24"/>
          <w:szCs w:val="24"/>
        </w:rPr>
        <w:t xml:space="preserve">should be noted </w:t>
      </w:r>
      <w:r w:rsidRPr="00CB0177">
        <w:rPr>
          <w:rFonts w:ascii="Times New Roman" w:hAnsi="Times New Roman" w:cs="Times New Roman"/>
          <w:bCs/>
          <w:sz w:val="24"/>
          <w:szCs w:val="24"/>
        </w:rPr>
        <w:t xml:space="preserve">that due to the postponement of procurement procedures for some activities, either due to lack of </w:t>
      </w:r>
      <w:r w:rsidR="001E7548">
        <w:rPr>
          <w:rFonts w:ascii="Times New Roman" w:hAnsi="Times New Roman" w:cs="Times New Roman"/>
          <w:bCs/>
          <w:sz w:val="24"/>
          <w:szCs w:val="24"/>
        </w:rPr>
        <w:t>proposals</w:t>
      </w:r>
      <w:r w:rsidRPr="00CB0177">
        <w:rPr>
          <w:rFonts w:ascii="Times New Roman" w:hAnsi="Times New Roman" w:cs="Times New Roman"/>
          <w:bCs/>
          <w:sz w:val="24"/>
          <w:szCs w:val="24"/>
        </w:rPr>
        <w:t xml:space="preserve"> or relaunch of procurement, there is a risk that the objectives set for some indicators of the Project could not be achieved in 2022. This refers to the activities regarding the development of information systems and qualification standards.</w:t>
      </w:r>
    </w:p>
    <w:p w14:paraId="07E00892" w14:textId="0E62B6B5" w:rsidR="00572E26" w:rsidRPr="00CB0177" w:rsidRDefault="00CB0177" w:rsidP="00572E26">
      <w:pPr>
        <w:jc w:val="both"/>
        <w:rPr>
          <w:rFonts w:ascii="Times New Roman" w:hAnsi="Times New Roman" w:cs="Times New Roman"/>
          <w:bCs/>
          <w:sz w:val="24"/>
          <w:szCs w:val="24"/>
        </w:rPr>
      </w:pPr>
      <w:r w:rsidRPr="00CB0177">
        <w:rPr>
          <w:rFonts w:ascii="Times New Roman" w:hAnsi="Times New Roman" w:cs="Times New Roman"/>
          <w:bCs/>
          <w:sz w:val="24"/>
          <w:szCs w:val="24"/>
        </w:rPr>
        <w:t>In order to establish the baseline for one of the Project indicators "</w:t>
      </w:r>
      <w:bookmarkStart w:id="19" w:name="_Hlk124949466"/>
      <w:r w:rsidRPr="00CB0177">
        <w:rPr>
          <w:rFonts w:ascii="Times New Roman" w:hAnsi="Times New Roman" w:cs="Times New Roman"/>
          <w:i/>
          <w:iCs/>
          <w:color w:val="000000" w:themeColor="text1"/>
          <w:sz w:val="24"/>
          <w:szCs w:val="24"/>
        </w:rPr>
        <w:t>Perception of employers about the labor market orientation of selected higher education institutions’ programs</w:t>
      </w:r>
      <w:r w:rsidRPr="00CB0177">
        <w:rPr>
          <w:rFonts w:ascii="Times New Roman" w:hAnsi="Times New Roman" w:cs="Times New Roman"/>
          <w:bCs/>
          <w:sz w:val="24"/>
          <w:szCs w:val="24"/>
        </w:rPr>
        <w:t xml:space="preserve"> </w:t>
      </w:r>
      <w:bookmarkEnd w:id="19"/>
      <w:r w:rsidRPr="00CB0177">
        <w:rPr>
          <w:rFonts w:ascii="Times New Roman" w:hAnsi="Times New Roman" w:cs="Times New Roman"/>
          <w:bCs/>
          <w:sz w:val="24"/>
          <w:szCs w:val="24"/>
        </w:rPr>
        <w:t xml:space="preserve">", a sociological company was contracted to conduct a nationwide survey with employers regarding </w:t>
      </w:r>
      <w:r w:rsidRPr="00CB0177">
        <w:rPr>
          <w:rFonts w:ascii="Times New Roman" w:hAnsi="Times New Roman" w:cs="Times New Roman"/>
          <w:bCs/>
          <w:sz w:val="24"/>
          <w:szCs w:val="24"/>
        </w:rPr>
        <w:lastRenderedPageBreak/>
        <w:t xml:space="preserve">their perception about the labor market orientation of selected higher education institutions’ programs in the last 3 years. The contract with the sociological company was signed on March 28, 2022. </w:t>
      </w:r>
      <w:r w:rsidR="00572E26">
        <w:rPr>
          <w:rFonts w:ascii="Times New Roman" w:hAnsi="Times New Roman" w:cs="Times New Roman"/>
          <w:bCs/>
          <w:sz w:val="24"/>
          <w:szCs w:val="24"/>
        </w:rPr>
        <w:t>T</w:t>
      </w:r>
      <w:r w:rsidRPr="00CB0177">
        <w:rPr>
          <w:rFonts w:ascii="Times New Roman" w:hAnsi="Times New Roman" w:cs="Times New Roman"/>
          <w:bCs/>
          <w:sz w:val="24"/>
          <w:szCs w:val="24"/>
        </w:rPr>
        <w:t xml:space="preserve">he </w:t>
      </w:r>
      <w:r w:rsidR="00572E26">
        <w:rPr>
          <w:rFonts w:ascii="Times New Roman" w:hAnsi="Times New Roman" w:cs="Times New Roman"/>
          <w:bCs/>
          <w:sz w:val="24"/>
          <w:szCs w:val="24"/>
        </w:rPr>
        <w:t>firm</w:t>
      </w:r>
      <w:r w:rsidRPr="00CB0177">
        <w:rPr>
          <w:rFonts w:ascii="Times New Roman" w:hAnsi="Times New Roman" w:cs="Times New Roman"/>
          <w:bCs/>
          <w:sz w:val="24"/>
          <w:szCs w:val="24"/>
        </w:rPr>
        <w:t xml:space="preserve"> submitted to the MoER the Inception Report that includes the Methodology and the Action Plan</w:t>
      </w:r>
      <w:r w:rsidR="00572E26">
        <w:rPr>
          <w:rFonts w:ascii="Times New Roman" w:hAnsi="Times New Roman" w:cs="Times New Roman"/>
          <w:bCs/>
          <w:sz w:val="24"/>
          <w:szCs w:val="24"/>
        </w:rPr>
        <w:t xml:space="preserve"> and the tools for data collection</w:t>
      </w:r>
      <w:r w:rsidRPr="00CB0177">
        <w:rPr>
          <w:rFonts w:ascii="Times New Roman" w:hAnsi="Times New Roman" w:cs="Times New Roman"/>
          <w:bCs/>
          <w:sz w:val="24"/>
          <w:szCs w:val="24"/>
        </w:rPr>
        <w:t>, which w</w:t>
      </w:r>
      <w:r w:rsidR="00572E26">
        <w:rPr>
          <w:rFonts w:ascii="Times New Roman" w:hAnsi="Times New Roman" w:cs="Times New Roman"/>
          <w:bCs/>
          <w:sz w:val="24"/>
          <w:szCs w:val="24"/>
        </w:rPr>
        <w:t>ere</w:t>
      </w:r>
      <w:r w:rsidRPr="00CB0177">
        <w:rPr>
          <w:rFonts w:ascii="Times New Roman" w:hAnsi="Times New Roman" w:cs="Times New Roman"/>
          <w:bCs/>
          <w:sz w:val="24"/>
          <w:szCs w:val="24"/>
        </w:rPr>
        <w:t xml:space="preserve"> approved by the M</w:t>
      </w:r>
      <w:r w:rsidR="00572E26">
        <w:rPr>
          <w:rFonts w:ascii="Times New Roman" w:hAnsi="Times New Roman" w:cs="Times New Roman"/>
          <w:bCs/>
          <w:sz w:val="24"/>
          <w:szCs w:val="24"/>
        </w:rPr>
        <w:t>oER</w:t>
      </w:r>
      <w:r w:rsidRPr="00CB0177">
        <w:rPr>
          <w:rFonts w:ascii="Times New Roman" w:hAnsi="Times New Roman" w:cs="Times New Roman"/>
          <w:bCs/>
          <w:sz w:val="24"/>
          <w:szCs w:val="24"/>
        </w:rPr>
        <w:t xml:space="preserve">. </w:t>
      </w:r>
      <w:r w:rsidR="00572E26" w:rsidRPr="00CB0177">
        <w:rPr>
          <w:rFonts w:ascii="Times New Roman" w:hAnsi="Times New Roman" w:cs="Times New Roman"/>
          <w:bCs/>
          <w:sz w:val="24"/>
          <w:szCs w:val="24"/>
        </w:rPr>
        <w:t xml:space="preserve">Currently, the firm is collecting data on the survey. It is expected that the report with the baseline on the </w:t>
      </w:r>
      <w:r w:rsidR="00572E26" w:rsidRPr="00572E26">
        <w:rPr>
          <w:rFonts w:ascii="Times New Roman" w:hAnsi="Times New Roman" w:cs="Times New Roman"/>
          <w:bCs/>
          <w:i/>
          <w:iCs/>
          <w:sz w:val="24"/>
          <w:szCs w:val="24"/>
        </w:rPr>
        <w:t>p</w:t>
      </w:r>
      <w:r w:rsidR="00572E26" w:rsidRPr="00572E26">
        <w:rPr>
          <w:rFonts w:ascii="Times New Roman" w:hAnsi="Times New Roman" w:cs="Times New Roman"/>
          <w:i/>
          <w:iCs/>
          <w:color w:val="000000" w:themeColor="text1"/>
          <w:sz w:val="24"/>
          <w:szCs w:val="24"/>
        </w:rPr>
        <w:t>e</w:t>
      </w:r>
      <w:r w:rsidR="00572E26" w:rsidRPr="00CB0177">
        <w:rPr>
          <w:rFonts w:ascii="Times New Roman" w:hAnsi="Times New Roman" w:cs="Times New Roman"/>
          <w:i/>
          <w:iCs/>
          <w:color w:val="000000" w:themeColor="text1"/>
          <w:sz w:val="24"/>
          <w:szCs w:val="24"/>
        </w:rPr>
        <w:t>rception of employers about the labor market orientation of selected higher education institutions’ programs</w:t>
      </w:r>
      <w:r w:rsidR="00572E26" w:rsidRPr="00CB0177">
        <w:rPr>
          <w:rFonts w:ascii="Times New Roman" w:hAnsi="Times New Roman" w:cs="Times New Roman"/>
          <w:bCs/>
          <w:sz w:val="24"/>
          <w:szCs w:val="24"/>
        </w:rPr>
        <w:t xml:space="preserve"> </w:t>
      </w:r>
      <w:r w:rsidR="00572E26">
        <w:rPr>
          <w:rFonts w:ascii="Times New Roman" w:hAnsi="Times New Roman" w:cs="Times New Roman"/>
          <w:bCs/>
          <w:sz w:val="24"/>
          <w:szCs w:val="24"/>
        </w:rPr>
        <w:t>would</w:t>
      </w:r>
      <w:r w:rsidR="00572E26" w:rsidRPr="00CB0177">
        <w:rPr>
          <w:rFonts w:ascii="Times New Roman" w:hAnsi="Times New Roman" w:cs="Times New Roman"/>
          <w:bCs/>
          <w:sz w:val="24"/>
          <w:szCs w:val="24"/>
        </w:rPr>
        <w:t xml:space="preserve"> be submitted </w:t>
      </w:r>
      <w:r w:rsidR="00572E26">
        <w:rPr>
          <w:rFonts w:ascii="Times New Roman" w:hAnsi="Times New Roman" w:cs="Times New Roman"/>
          <w:bCs/>
          <w:sz w:val="24"/>
          <w:szCs w:val="24"/>
        </w:rPr>
        <w:t>by the end of</w:t>
      </w:r>
      <w:r w:rsidR="00572E26" w:rsidRPr="00CB0177">
        <w:rPr>
          <w:rFonts w:ascii="Times New Roman" w:hAnsi="Times New Roman" w:cs="Times New Roman"/>
          <w:bCs/>
          <w:sz w:val="24"/>
          <w:szCs w:val="24"/>
        </w:rPr>
        <w:t xml:space="preserve"> February 2023.</w:t>
      </w:r>
    </w:p>
    <w:p w14:paraId="115D28B1" w14:textId="4549BF72" w:rsidR="00CB0177" w:rsidRPr="00CB0177" w:rsidRDefault="00CB0177" w:rsidP="00CB0177">
      <w:pPr>
        <w:jc w:val="both"/>
        <w:rPr>
          <w:rFonts w:ascii="Times New Roman" w:hAnsi="Times New Roman" w:cs="Times New Roman"/>
          <w:bCs/>
          <w:sz w:val="24"/>
          <w:szCs w:val="24"/>
        </w:rPr>
      </w:pPr>
      <w:r w:rsidRPr="00CB0177">
        <w:rPr>
          <w:rFonts w:ascii="Times New Roman" w:hAnsi="Times New Roman" w:cs="Times New Roman"/>
          <w:bCs/>
          <w:sz w:val="24"/>
          <w:szCs w:val="24"/>
        </w:rPr>
        <w:t>On September 28, 2022 a contract was signed with the firm Axa Management Consulting to conduct a survey with project beneficiaries to determine if effective engagement processes have been established.  On October 26, 2022, the firm submitted the Inception Report and the tools for data collection, which ha</w:t>
      </w:r>
      <w:r w:rsidR="009C5651">
        <w:rPr>
          <w:rFonts w:ascii="Times New Roman" w:hAnsi="Times New Roman" w:cs="Times New Roman"/>
          <w:bCs/>
          <w:sz w:val="24"/>
          <w:szCs w:val="24"/>
        </w:rPr>
        <w:t>ve</w:t>
      </w:r>
      <w:r w:rsidRPr="00CB0177">
        <w:rPr>
          <w:rFonts w:ascii="Times New Roman" w:hAnsi="Times New Roman" w:cs="Times New Roman"/>
          <w:bCs/>
          <w:sz w:val="24"/>
          <w:szCs w:val="24"/>
        </w:rPr>
        <w:t xml:space="preserve"> been approved by the Ministry. </w:t>
      </w:r>
      <w:bookmarkStart w:id="20" w:name="_Hlk124949436"/>
      <w:r w:rsidRPr="00CB0177">
        <w:rPr>
          <w:rFonts w:ascii="Times New Roman" w:hAnsi="Times New Roman" w:cs="Times New Roman"/>
          <w:bCs/>
          <w:sz w:val="24"/>
          <w:szCs w:val="24"/>
        </w:rPr>
        <w:t>Currently, the firm is collecting data on the survey.  It is expected that the report with the baseline on the perception of the project beneficiaries about the effectiveness of engagement processes w</w:t>
      </w:r>
      <w:r w:rsidR="00DE1C9F">
        <w:rPr>
          <w:rFonts w:ascii="Times New Roman" w:hAnsi="Times New Roman" w:cs="Times New Roman"/>
          <w:bCs/>
          <w:sz w:val="24"/>
          <w:szCs w:val="24"/>
        </w:rPr>
        <w:t>ould</w:t>
      </w:r>
      <w:r w:rsidRPr="00CB0177">
        <w:rPr>
          <w:rFonts w:ascii="Times New Roman" w:hAnsi="Times New Roman" w:cs="Times New Roman"/>
          <w:bCs/>
          <w:sz w:val="24"/>
          <w:szCs w:val="24"/>
        </w:rPr>
        <w:t xml:space="preserve"> be submitted in February 2023.</w:t>
      </w:r>
    </w:p>
    <w:p w14:paraId="3DEEDC00" w14:textId="77777777" w:rsidR="00CB0177" w:rsidRPr="00CB0177" w:rsidRDefault="00CB0177" w:rsidP="00CB0177">
      <w:pPr>
        <w:pStyle w:val="Heading1"/>
        <w:rPr>
          <w:rFonts w:ascii="Times New Roman" w:hAnsi="Times New Roman" w:cs="Times New Roman"/>
          <w:b w:val="0"/>
          <w:bCs w:val="0"/>
          <w:color w:val="000000" w:themeColor="text1"/>
          <w:sz w:val="24"/>
          <w:szCs w:val="24"/>
        </w:rPr>
      </w:pPr>
      <w:bookmarkStart w:id="21" w:name="_Toc125706393"/>
      <w:bookmarkEnd w:id="20"/>
      <w:r w:rsidRPr="00CB0177">
        <w:rPr>
          <w:rFonts w:ascii="Times New Roman" w:hAnsi="Times New Roman" w:cs="Times New Roman"/>
          <w:color w:val="000000" w:themeColor="text1"/>
          <w:sz w:val="24"/>
          <w:szCs w:val="24"/>
        </w:rPr>
        <w:t>The challenges/risks faced by the Project during the reporting period</w:t>
      </w:r>
      <w:bookmarkEnd w:id="21"/>
      <w:r w:rsidRPr="00CB0177">
        <w:rPr>
          <w:rFonts w:ascii="Times New Roman" w:hAnsi="Times New Roman" w:cs="Times New Roman"/>
          <w:color w:val="000000" w:themeColor="text1"/>
          <w:sz w:val="24"/>
          <w:szCs w:val="24"/>
        </w:rPr>
        <w:t xml:space="preserve"> </w:t>
      </w:r>
    </w:p>
    <w:p w14:paraId="0F7AD3B4" w14:textId="77777777" w:rsidR="00CB0177" w:rsidRPr="00CB0177" w:rsidRDefault="00CB0177" w:rsidP="00CB0177">
      <w:pPr>
        <w:spacing w:after="120" w:line="240" w:lineRule="auto"/>
        <w:jc w:val="both"/>
        <w:rPr>
          <w:rFonts w:ascii="Times New Roman" w:hAnsi="Times New Roman" w:cs="Times New Roman"/>
          <w:color w:val="000000" w:themeColor="text1"/>
          <w:sz w:val="24"/>
          <w:szCs w:val="24"/>
        </w:rPr>
      </w:pPr>
      <w:r w:rsidRPr="00CB0177">
        <w:rPr>
          <w:rFonts w:ascii="Times New Roman" w:hAnsi="Times New Roman" w:cs="Times New Roman"/>
          <w:color w:val="000000" w:themeColor="text1"/>
          <w:sz w:val="24"/>
          <w:szCs w:val="24"/>
        </w:rPr>
        <w:t>During the reporting period, the Project faced the following challenges:</w:t>
      </w:r>
    </w:p>
    <w:p w14:paraId="531A8B07" w14:textId="0D380CF9" w:rsidR="00763788" w:rsidRPr="00CB0177" w:rsidRDefault="00CB0177" w:rsidP="00763788">
      <w:pPr>
        <w:jc w:val="both"/>
        <w:rPr>
          <w:rFonts w:ascii="Times New Roman" w:hAnsi="Times New Roman" w:cs="Times New Roman"/>
          <w:bCs/>
          <w:sz w:val="24"/>
          <w:szCs w:val="24"/>
        </w:rPr>
      </w:pPr>
      <w:r w:rsidRPr="00CB0177">
        <w:rPr>
          <w:rFonts w:ascii="Times New Roman" w:eastAsia="Times New Roman" w:hAnsi="Times New Roman" w:cs="Times New Roman"/>
          <w:color w:val="000000" w:themeColor="text1"/>
          <w:sz w:val="24"/>
          <w:szCs w:val="24"/>
          <w:lang w:eastAsia="ru-RU"/>
        </w:rPr>
        <w:t>1. Several procurement procedures were relaunched several times due to the lack of bids, which led to the delay in the implementation of the Project activities and consequently the objectives set for some indicators of the Project could not be achieved in 2022.</w:t>
      </w:r>
      <w:r w:rsidR="00763788" w:rsidRPr="00763788">
        <w:rPr>
          <w:rFonts w:ascii="Times New Roman" w:hAnsi="Times New Roman" w:cs="Times New Roman"/>
          <w:bCs/>
          <w:sz w:val="24"/>
          <w:szCs w:val="24"/>
        </w:rPr>
        <w:t xml:space="preserve"> </w:t>
      </w:r>
      <w:r w:rsidR="00763788" w:rsidRPr="00CB0177">
        <w:rPr>
          <w:rFonts w:ascii="Times New Roman" w:hAnsi="Times New Roman" w:cs="Times New Roman"/>
          <w:bCs/>
          <w:sz w:val="24"/>
          <w:szCs w:val="24"/>
        </w:rPr>
        <w:t>This refers to the activities regarding the development of information systems and qualification standards.</w:t>
      </w:r>
    </w:p>
    <w:p w14:paraId="20952375" w14:textId="42432348" w:rsidR="00CB0177" w:rsidRPr="00CB0177" w:rsidRDefault="00CB0177" w:rsidP="00CB0177">
      <w:pPr>
        <w:spacing w:after="120" w:line="240" w:lineRule="auto"/>
        <w:ind w:left="142"/>
        <w:jc w:val="both"/>
        <w:rPr>
          <w:rFonts w:ascii="Times New Roman" w:eastAsia="Times New Roman" w:hAnsi="Times New Roman" w:cs="Times New Roman"/>
          <w:color w:val="000000" w:themeColor="text1"/>
          <w:sz w:val="24"/>
          <w:szCs w:val="24"/>
          <w:lang w:eastAsia="ru-RU"/>
        </w:rPr>
      </w:pPr>
      <w:r w:rsidRPr="00CB0177">
        <w:rPr>
          <w:rFonts w:ascii="Times New Roman" w:eastAsia="Times New Roman" w:hAnsi="Times New Roman" w:cs="Times New Roman"/>
          <w:color w:val="000000" w:themeColor="text1"/>
          <w:sz w:val="24"/>
          <w:szCs w:val="24"/>
          <w:lang w:eastAsia="ru-RU"/>
        </w:rPr>
        <w:t>2. The specialist contracted on stakeholder engagement did not submit in the established terms the deliverables specified in the ToR (the Action Plan, the Stakeholder Engagement Tool, acceptable to the Project and the updated Stakeholder Engagement Plan</w:t>
      </w:r>
      <w:r w:rsidR="001F695F">
        <w:rPr>
          <w:rFonts w:ascii="Times New Roman" w:eastAsia="Times New Roman" w:hAnsi="Times New Roman" w:cs="Times New Roman"/>
          <w:color w:val="000000" w:themeColor="text1"/>
          <w:sz w:val="24"/>
          <w:szCs w:val="24"/>
          <w:lang w:eastAsia="ru-RU"/>
        </w:rPr>
        <w:t>)</w:t>
      </w:r>
      <w:r w:rsidR="00A418DF">
        <w:rPr>
          <w:rFonts w:ascii="Times New Roman" w:eastAsia="Times New Roman" w:hAnsi="Times New Roman" w:cs="Times New Roman"/>
          <w:color w:val="000000" w:themeColor="text1"/>
          <w:sz w:val="24"/>
          <w:szCs w:val="24"/>
          <w:lang w:eastAsia="ru-RU"/>
        </w:rPr>
        <w:t>,</w:t>
      </w:r>
      <w:r w:rsidRPr="00CB0177">
        <w:rPr>
          <w:rFonts w:ascii="Times New Roman" w:eastAsia="Times New Roman" w:hAnsi="Times New Roman" w:cs="Times New Roman"/>
          <w:color w:val="000000" w:themeColor="text1"/>
          <w:sz w:val="24"/>
          <w:szCs w:val="24"/>
          <w:lang w:eastAsia="ru-RU"/>
        </w:rPr>
        <w:t xml:space="preserve"> which had an impact on the implementation of the activities on stakeholder engagement.</w:t>
      </w:r>
    </w:p>
    <w:p w14:paraId="147E0677" w14:textId="0572C5A4" w:rsidR="00CB0177" w:rsidRDefault="00CB0177" w:rsidP="00CB0177">
      <w:pPr>
        <w:spacing w:after="120" w:line="240" w:lineRule="auto"/>
        <w:ind w:left="142"/>
        <w:jc w:val="both"/>
        <w:rPr>
          <w:rFonts w:ascii="Times New Roman" w:hAnsi="Times New Roman" w:cs="Times New Roman"/>
          <w:color w:val="000000" w:themeColor="text1"/>
          <w:sz w:val="24"/>
          <w:szCs w:val="24"/>
        </w:rPr>
      </w:pPr>
      <w:r w:rsidRPr="00CB0177">
        <w:rPr>
          <w:rFonts w:ascii="Times New Roman" w:eastAsia="Times New Roman" w:hAnsi="Times New Roman" w:cs="Times New Roman"/>
          <w:color w:val="000000" w:themeColor="text1"/>
          <w:sz w:val="24"/>
          <w:szCs w:val="24"/>
          <w:lang w:eastAsia="ru-RU"/>
        </w:rPr>
        <w:t>3. The flow of personnel within the Project affects the implementation process of the activities</w:t>
      </w:r>
      <w:r w:rsidRPr="00CB0177">
        <w:rPr>
          <w:rFonts w:ascii="Times New Roman" w:hAnsi="Times New Roman" w:cs="Times New Roman"/>
          <w:color w:val="000000" w:themeColor="text1"/>
          <w:sz w:val="24"/>
          <w:szCs w:val="24"/>
        </w:rPr>
        <w:t xml:space="preserve">.  </w:t>
      </w:r>
    </w:p>
    <w:p w14:paraId="1F14D01D" w14:textId="6FA5BF6A" w:rsidR="00ED61F7" w:rsidRPr="00CB0177" w:rsidRDefault="00ED61F7" w:rsidP="00CB0177">
      <w:pPr>
        <w:spacing w:after="120" w:line="240" w:lineRule="auto"/>
        <w:ind w:left="142"/>
        <w:jc w:val="both"/>
        <w:rPr>
          <w:rFonts w:ascii="Times New Roman" w:hAnsi="Times New Roman" w:cs="Times New Roman"/>
          <w:color w:val="000000" w:themeColor="text1"/>
          <w:sz w:val="24"/>
          <w:szCs w:val="24"/>
        </w:rPr>
      </w:pPr>
      <w:r w:rsidRPr="00A418DF">
        <w:rPr>
          <w:rFonts w:ascii="Times New Roman" w:hAnsi="Times New Roman" w:cs="Times New Roman"/>
          <w:color w:val="000000" w:themeColor="text1"/>
          <w:sz w:val="24"/>
          <w:szCs w:val="24"/>
        </w:rPr>
        <w:t xml:space="preserve">  </w:t>
      </w:r>
    </w:p>
    <w:p w14:paraId="41CAB73B" w14:textId="77777777" w:rsidR="00CB0177" w:rsidRPr="00CB0177" w:rsidRDefault="00CB0177" w:rsidP="00CB0177">
      <w:pPr>
        <w:spacing w:after="120"/>
        <w:jc w:val="both"/>
        <w:rPr>
          <w:rFonts w:ascii="Times New Roman" w:eastAsia="Times New Roman" w:hAnsi="Times New Roman" w:cs="Times New Roman"/>
          <w:sz w:val="24"/>
          <w:szCs w:val="24"/>
          <w:lang w:eastAsia="ru-RU"/>
        </w:rPr>
        <w:sectPr w:rsidR="00CB0177" w:rsidRPr="00CB0177">
          <w:headerReference w:type="default" r:id="rId15"/>
          <w:footerReference w:type="default" r:id="rId16"/>
          <w:pgSz w:w="11906" w:h="16838"/>
          <w:pgMar w:top="1440" w:right="1440" w:bottom="1440" w:left="1440" w:header="708" w:footer="708" w:gutter="0"/>
          <w:cols w:space="708"/>
          <w:docGrid w:linePitch="360"/>
        </w:sectPr>
      </w:pPr>
    </w:p>
    <w:p w14:paraId="18E42E86" w14:textId="539D3F69" w:rsidR="00CB0177" w:rsidRPr="008904EC" w:rsidRDefault="00CB0177" w:rsidP="008904EC">
      <w:pPr>
        <w:pStyle w:val="Heading2"/>
        <w:rPr>
          <w:rFonts w:ascii="Times New Roman" w:hAnsi="Times New Roman" w:cs="Times New Roman"/>
          <w:sz w:val="24"/>
          <w:szCs w:val="24"/>
        </w:rPr>
      </w:pPr>
      <w:bookmarkStart w:id="22" w:name="_Toc125706394"/>
      <w:r w:rsidRPr="008904EC">
        <w:rPr>
          <w:rFonts w:ascii="Times New Roman" w:hAnsi="Times New Roman" w:cs="Times New Roman"/>
          <w:sz w:val="24"/>
          <w:szCs w:val="24"/>
        </w:rPr>
        <w:lastRenderedPageBreak/>
        <w:t xml:space="preserve">Annex 1. Moldova Higher Education Project Results Framework and Monitoring Indicators as of </w:t>
      </w:r>
      <w:r w:rsidR="00F23076" w:rsidRPr="008904EC">
        <w:rPr>
          <w:rFonts w:ascii="Times New Roman" w:hAnsi="Times New Roman" w:cs="Times New Roman"/>
          <w:sz w:val="24"/>
          <w:szCs w:val="24"/>
        </w:rPr>
        <w:t>December 31</w:t>
      </w:r>
      <w:r w:rsidRPr="008904EC">
        <w:rPr>
          <w:rFonts w:ascii="Times New Roman" w:hAnsi="Times New Roman" w:cs="Times New Roman"/>
          <w:sz w:val="24"/>
          <w:szCs w:val="24"/>
        </w:rPr>
        <w:t>, 2022</w:t>
      </w:r>
      <w:bookmarkEnd w:id="22"/>
    </w:p>
    <w:tbl>
      <w:tblPr>
        <w:tblW w:w="13476" w:type="dxa"/>
        <w:tblInd w:w="-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4A0" w:firstRow="1" w:lastRow="0" w:firstColumn="1" w:lastColumn="0" w:noHBand="0" w:noVBand="1"/>
      </w:tblPr>
      <w:tblGrid>
        <w:gridCol w:w="1980"/>
        <w:gridCol w:w="1351"/>
        <w:gridCol w:w="2568"/>
        <w:gridCol w:w="1898"/>
        <w:gridCol w:w="1701"/>
        <w:gridCol w:w="2250"/>
        <w:gridCol w:w="1728"/>
      </w:tblGrid>
      <w:tr w:rsidR="00CB0177" w:rsidRPr="00CB0177" w14:paraId="32E0BFB7" w14:textId="77777777" w:rsidTr="009F2047">
        <w:trPr>
          <w:trHeight w:val="224"/>
        </w:trPr>
        <w:tc>
          <w:tcPr>
            <w:tcW w:w="1980" w:type="dxa"/>
            <w:vMerge w:val="restart"/>
            <w:tcBorders>
              <w:top w:val="single" w:sz="4" w:space="0" w:color="000000"/>
              <w:left w:val="single" w:sz="4" w:space="0" w:color="auto"/>
              <w:bottom w:val="single" w:sz="4" w:space="0" w:color="000000"/>
              <w:right w:val="nil"/>
            </w:tcBorders>
            <w:shd w:val="clear" w:color="auto" w:fill="D0CECE" w:themeFill="background2" w:themeFillShade="E6"/>
            <w:tcMar>
              <w:top w:w="50" w:type="dxa"/>
              <w:left w:w="50" w:type="dxa"/>
              <w:bottom w:w="50" w:type="dxa"/>
              <w:right w:w="50" w:type="dxa"/>
            </w:tcMar>
            <w:vAlign w:val="center"/>
            <w:hideMark/>
          </w:tcPr>
          <w:p w14:paraId="04D9873A"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Indicator name</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50" w:type="dxa"/>
              <w:left w:w="50" w:type="dxa"/>
              <w:bottom w:w="50" w:type="dxa"/>
              <w:right w:w="50" w:type="dxa"/>
            </w:tcMar>
            <w:vAlign w:val="center"/>
            <w:hideMark/>
          </w:tcPr>
          <w:p w14:paraId="2825668E"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Reference line</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50" w:type="dxa"/>
              <w:left w:w="50" w:type="dxa"/>
              <w:bottom w:w="50" w:type="dxa"/>
              <w:right w:w="50" w:type="dxa"/>
            </w:tcMar>
            <w:vAlign w:val="center"/>
            <w:hideMark/>
          </w:tcPr>
          <w:p w14:paraId="3DDC2F0D"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Currently</w:t>
            </w:r>
          </w:p>
        </w:tc>
        <w:tc>
          <w:tcPr>
            <w:tcW w:w="1898" w:type="dxa"/>
            <w:vMerge w:val="restart"/>
            <w:tcBorders>
              <w:top w:val="single" w:sz="4" w:space="0" w:color="000000"/>
              <w:left w:val="single" w:sz="4" w:space="0" w:color="000000"/>
              <w:bottom w:val="single" w:sz="4" w:space="0" w:color="000000"/>
              <w:right w:val="single" w:sz="4" w:space="0" w:color="auto"/>
            </w:tcBorders>
            <w:shd w:val="clear" w:color="auto" w:fill="D0CECE" w:themeFill="background2" w:themeFillShade="E6"/>
            <w:tcMar>
              <w:top w:w="50" w:type="dxa"/>
              <w:left w:w="50" w:type="dxa"/>
              <w:bottom w:w="50" w:type="dxa"/>
              <w:right w:w="50" w:type="dxa"/>
            </w:tcMar>
            <w:vAlign w:val="center"/>
            <w:hideMark/>
          </w:tcPr>
          <w:p w14:paraId="4305DAE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Final objective</w:t>
            </w:r>
          </w:p>
        </w:tc>
        <w:tc>
          <w:tcPr>
            <w:tcW w:w="5679" w:type="dxa"/>
            <w:gridSpan w:val="3"/>
            <w:tcBorders>
              <w:top w:val="single" w:sz="4" w:space="0" w:color="000000"/>
              <w:left w:val="single" w:sz="4" w:space="0" w:color="000000"/>
              <w:bottom w:val="single" w:sz="4" w:space="0" w:color="000000"/>
              <w:right w:val="single" w:sz="4" w:space="0" w:color="auto"/>
            </w:tcBorders>
            <w:shd w:val="clear" w:color="auto" w:fill="D0CECE" w:themeFill="background2" w:themeFillShade="E6"/>
            <w:hideMark/>
          </w:tcPr>
          <w:p w14:paraId="52AC3100"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Data collection and reporting</w:t>
            </w:r>
          </w:p>
        </w:tc>
      </w:tr>
      <w:tr w:rsidR="00CB0177" w:rsidRPr="00CB0177" w14:paraId="64B8616C" w14:textId="77777777" w:rsidTr="009F2047">
        <w:trPr>
          <w:trHeight w:val="224"/>
        </w:trPr>
        <w:tc>
          <w:tcPr>
            <w:tcW w:w="1980" w:type="dxa"/>
            <w:vMerge/>
            <w:tcBorders>
              <w:top w:val="single" w:sz="4" w:space="0" w:color="000000"/>
              <w:left w:val="single" w:sz="4" w:space="0" w:color="auto"/>
              <w:bottom w:val="single" w:sz="4" w:space="0" w:color="000000"/>
              <w:right w:val="nil"/>
            </w:tcBorders>
            <w:shd w:val="clear" w:color="auto" w:fill="D0CECE" w:themeFill="background2" w:themeFillShade="E6"/>
            <w:vAlign w:val="center"/>
            <w:hideMark/>
          </w:tcPr>
          <w:p w14:paraId="7327ACD7"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541E9A62"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35157932"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898" w:type="dxa"/>
            <w:vMerge/>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hideMark/>
          </w:tcPr>
          <w:p w14:paraId="13D7339B"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auto"/>
            </w:tcBorders>
            <w:shd w:val="clear" w:color="auto" w:fill="D0CECE" w:themeFill="background2" w:themeFillShade="E6"/>
            <w:hideMark/>
          </w:tcPr>
          <w:p w14:paraId="41E37CE0"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Periodicity and reports</w:t>
            </w:r>
          </w:p>
        </w:tc>
        <w:tc>
          <w:tcPr>
            <w:tcW w:w="2250" w:type="dxa"/>
            <w:tcBorders>
              <w:top w:val="single" w:sz="8" w:space="0" w:color="000000"/>
              <w:left w:val="single" w:sz="4" w:space="0" w:color="000000"/>
              <w:bottom w:val="single" w:sz="4" w:space="0" w:color="000000"/>
              <w:right w:val="single" w:sz="4" w:space="0" w:color="auto"/>
            </w:tcBorders>
            <w:shd w:val="clear" w:color="auto" w:fill="D0CECE" w:themeFill="background2" w:themeFillShade="E6"/>
            <w:hideMark/>
          </w:tcPr>
          <w:p w14:paraId="4F3A86B9"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Data collection tools</w:t>
            </w:r>
          </w:p>
        </w:tc>
        <w:tc>
          <w:tcPr>
            <w:tcW w:w="1728" w:type="dxa"/>
            <w:tcBorders>
              <w:top w:val="single" w:sz="8" w:space="0" w:color="000000"/>
              <w:left w:val="single" w:sz="4" w:space="0" w:color="000000"/>
              <w:bottom w:val="single" w:sz="4" w:space="0" w:color="000000"/>
              <w:right w:val="single" w:sz="4" w:space="0" w:color="auto"/>
            </w:tcBorders>
            <w:shd w:val="clear" w:color="auto" w:fill="D0CECE" w:themeFill="background2" w:themeFillShade="E6"/>
            <w:hideMark/>
          </w:tcPr>
          <w:p w14:paraId="134F4FE3"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Responsibility for data collection</w:t>
            </w:r>
          </w:p>
        </w:tc>
      </w:tr>
      <w:tr w:rsidR="00EF1D0A" w:rsidRPr="00CB0177" w14:paraId="44927C8B" w14:textId="77777777" w:rsidTr="009F2047">
        <w:trPr>
          <w:trHeight w:val="224"/>
        </w:trPr>
        <w:tc>
          <w:tcPr>
            <w:tcW w:w="13476" w:type="dxa"/>
            <w:gridSpan w:val="7"/>
            <w:tcBorders>
              <w:top w:val="single" w:sz="4" w:space="0" w:color="000000"/>
              <w:left w:val="single" w:sz="4" w:space="0" w:color="auto"/>
              <w:bottom w:val="single" w:sz="4" w:space="0" w:color="000000"/>
              <w:right w:val="single" w:sz="4" w:space="0" w:color="auto"/>
            </w:tcBorders>
            <w:shd w:val="clear" w:color="auto" w:fill="D5DCE4" w:themeFill="text2" w:themeFillTint="33"/>
            <w:vAlign w:val="center"/>
          </w:tcPr>
          <w:p w14:paraId="3A2BFCEA" w14:textId="2413637D" w:rsidR="00EF1D0A" w:rsidRPr="00CB0177" w:rsidRDefault="00EF1D0A" w:rsidP="003A37C1">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Project Development objective is t</w:t>
            </w:r>
            <w:r w:rsidRPr="00EF1D0A">
              <w:rPr>
                <w:rFonts w:ascii="Times New Roman" w:eastAsia="Times New Roman" w:hAnsi="Times New Roman" w:cs="Times New Roman"/>
                <w:b/>
                <w:bCs/>
                <w:sz w:val="20"/>
                <w:szCs w:val="20"/>
              </w:rPr>
              <w:t>o improve the labor market orientation of selected higher education institutions</w:t>
            </w:r>
          </w:p>
        </w:tc>
      </w:tr>
      <w:tr w:rsidR="004D01DC" w:rsidRPr="00CB0177" w14:paraId="568F26CA" w14:textId="77777777" w:rsidTr="009F2047">
        <w:trPr>
          <w:trHeight w:val="224"/>
        </w:trPr>
        <w:tc>
          <w:tcPr>
            <w:tcW w:w="13476" w:type="dxa"/>
            <w:gridSpan w:val="7"/>
            <w:tcBorders>
              <w:top w:val="single" w:sz="4" w:space="0" w:color="000000"/>
              <w:left w:val="single" w:sz="4" w:space="0" w:color="auto"/>
              <w:bottom w:val="single" w:sz="4" w:space="0" w:color="000000"/>
              <w:right w:val="single" w:sz="4" w:space="0" w:color="auto"/>
            </w:tcBorders>
            <w:shd w:val="clear" w:color="auto" w:fill="D5DCE4" w:themeFill="text2" w:themeFillTint="33"/>
            <w:vAlign w:val="center"/>
          </w:tcPr>
          <w:p w14:paraId="38880E08" w14:textId="23A4253E" w:rsidR="004D01DC" w:rsidRPr="00CB0177" w:rsidRDefault="004D01DC" w:rsidP="003A37C1">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w:t>
            </w:r>
            <w:r w:rsidRPr="00EF1D0A">
              <w:rPr>
                <w:rFonts w:ascii="Times New Roman" w:eastAsia="Times New Roman" w:hAnsi="Times New Roman" w:cs="Times New Roman"/>
                <w:b/>
                <w:bCs/>
                <w:sz w:val="20"/>
                <w:szCs w:val="20"/>
              </w:rPr>
              <w:t>o improve the labor market orientation of selected higher education institutions</w:t>
            </w:r>
          </w:p>
        </w:tc>
      </w:tr>
      <w:tr w:rsidR="004D01DC" w:rsidRPr="00CB0177" w14:paraId="30D36815" w14:textId="77777777" w:rsidTr="00C15877">
        <w:tc>
          <w:tcPr>
            <w:tcW w:w="1980"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455E0829" w14:textId="0A5D637C" w:rsidR="004D01DC" w:rsidRPr="00CB0177" w:rsidRDefault="00C15877" w:rsidP="00C15877">
            <w:pPr>
              <w:jc w:val="both"/>
              <w:rPr>
                <w:rFonts w:ascii="Times New Roman" w:eastAsia="Times New Roman" w:hAnsi="Times New Roman" w:cs="Times New Roman"/>
                <w:sz w:val="20"/>
                <w:szCs w:val="20"/>
              </w:rPr>
            </w:pPr>
            <w:r w:rsidRPr="00C15877">
              <w:rPr>
                <w:rFonts w:ascii="Times New Roman" w:eastAsia="Times New Roman" w:hAnsi="Times New Roman" w:cs="Times New Roman"/>
                <w:sz w:val="20"/>
                <w:szCs w:val="20"/>
              </w:rPr>
              <w:t>Share of students of selected higher education institutions enrolled in Bachelor and Master's programs of government's priority areas (Percentage)</w:t>
            </w: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436BF21F" w14:textId="30AA0683" w:rsidR="004D01DC" w:rsidRPr="00CB0177" w:rsidRDefault="00B64B26"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43.26%</w:t>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1F347850" w14:textId="2F8A2823" w:rsidR="004D01DC" w:rsidRDefault="00E87E03"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43.26</w:t>
            </w:r>
            <w:r w:rsidR="00851BE9">
              <w:rPr>
                <w:rFonts w:ascii="Times New Roman" w:eastAsia="Times New Roman" w:hAnsi="Times New Roman" w:cs="Times New Roman"/>
                <w:sz w:val="20"/>
                <w:szCs w:val="20"/>
              </w:rPr>
              <w:t>%</w:t>
            </w:r>
          </w:p>
        </w:tc>
        <w:tc>
          <w:tcPr>
            <w:tcW w:w="1898"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3AF861DD" w14:textId="5B6E6B5E" w:rsidR="004D01DC" w:rsidRPr="00CB0177" w:rsidRDefault="00C15877"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701" w:type="dxa"/>
            <w:tcBorders>
              <w:top w:val="single" w:sz="4" w:space="0" w:color="000000"/>
              <w:left w:val="nil"/>
              <w:bottom w:val="single" w:sz="4" w:space="0" w:color="000000"/>
              <w:right w:val="single" w:sz="4" w:space="0" w:color="auto"/>
            </w:tcBorders>
            <w:shd w:val="clear" w:color="auto" w:fill="FFFFFF"/>
          </w:tcPr>
          <w:p w14:paraId="65CF3C17" w14:textId="50D9E3D6" w:rsidR="004D01DC" w:rsidRPr="00CB0177" w:rsidRDefault="00C15877" w:rsidP="00C15877">
            <w:pPr>
              <w:jc w:val="both"/>
              <w:rPr>
                <w:rFonts w:ascii="Times New Roman" w:eastAsia="Times New Roman" w:hAnsi="Times New Roman" w:cs="Times New Roman"/>
                <w:sz w:val="20"/>
                <w:szCs w:val="20"/>
              </w:rPr>
            </w:pPr>
            <w:r w:rsidRPr="00C15877">
              <w:rPr>
                <w:rFonts w:ascii="Times New Roman" w:eastAsia="Times New Roman" w:hAnsi="Times New Roman" w:cs="Times New Roman"/>
                <w:sz w:val="20"/>
                <w:szCs w:val="20"/>
              </w:rPr>
              <w:t>The baseline will be determined after selection of higher education institutions, so the increase from the baseline could be measured and monitored.  Every six months starting from the second semester of 2022.</w:t>
            </w:r>
          </w:p>
        </w:tc>
        <w:tc>
          <w:tcPr>
            <w:tcW w:w="2250" w:type="dxa"/>
            <w:tcBorders>
              <w:top w:val="single" w:sz="4" w:space="0" w:color="000000"/>
              <w:left w:val="nil"/>
              <w:bottom w:val="single" w:sz="4" w:space="0" w:color="000000"/>
              <w:right w:val="single" w:sz="4" w:space="0" w:color="auto"/>
            </w:tcBorders>
            <w:shd w:val="clear" w:color="auto" w:fill="FFFFFF"/>
          </w:tcPr>
          <w:p w14:paraId="5A413245" w14:textId="264AEA9A" w:rsidR="004D01DC" w:rsidRPr="00CB0177" w:rsidRDefault="00C15877" w:rsidP="00C15877">
            <w:pPr>
              <w:jc w:val="both"/>
              <w:rPr>
                <w:rFonts w:ascii="Times New Roman" w:eastAsia="Times New Roman" w:hAnsi="Times New Roman" w:cs="Times New Roman"/>
                <w:sz w:val="20"/>
                <w:szCs w:val="20"/>
              </w:rPr>
            </w:pPr>
            <w:r w:rsidRPr="00C15877">
              <w:rPr>
                <w:rFonts w:ascii="Times New Roman" w:eastAsia="Times New Roman" w:hAnsi="Times New Roman" w:cs="Times New Roman"/>
                <w:sz w:val="20"/>
                <w:szCs w:val="20"/>
              </w:rPr>
              <w:t>Data will be collected from databases maintained by project-supported institutions, MoER and the National Bureau of Statistics data. HEMIS database when this system is operational.</w:t>
            </w:r>
          </w:p>
        </w:tc>
        <w:tc>
          <w:tcPr>
            <w:tcW w:w="1728" w:type="dxa"/>
            <w:tcBorders>
              <w:top w:val="single" w:sz="4" w:space="0" w:color="000000"/>
              <w:left w:val="nil"/>
              <w:bottom w:val="single" w:sz="4" w:space="0" w:color="000000"/>
              <w:right w:val="single" w:sz="4" w:space="0" w:color="auto"/>
            </w:tcBorders>
            <w:shd w:val="clear" w:color="auto" w:fill="FFFFFF"/>
          </w:tcPr>
          <w:p w14:paraId="12325AD5" w14:textId="2AF9A0ED" w:rsidR="004D01DC" w:rsidRPr="00CB0177" w:rsidRDefault="00C15877" w:rsidP="003A37C1">
            <w:pPr>
              <w:rPr>
                <w:rFonts w:ascii="Times New Roman" w:eastAsia="Times New Roman" w:hAnsi="Times New Roman" w:cs="Times New Roman"/>
                <w:sz w:val="20"/>
                <w:szCs w:val="20"/>
              </w:rPr>
            </w:pPr>
            <w:r w:rsidRPr="00C15877">
              <w:rPr>
                <w:rFonts w:ascii="Times New Roman" w:eastAsia="Times New Roman" w:hAnsi="Times New Roman" w:cs="Times New Roman"/>
                <w:sz w:val="20"/>
                <w:szCs w:val="20"/>
              </w:rPr>
              <w:t>Project Management Team (M&amp;E consultant), MoER's Higher Education Department and selected higher education institutions' staff</w:t>
            </w:r>
          </w:p>
        </w:tc>
      </w:tr>
      <w:tr w:rsidR="00C15877" w:rsidRPr="00CB0177" w14:paraId="0EDC3ACF" w14:textId="77777777" w:rsidTr="00C15877">
        <w:tc>
          <w:tcPr>
            <w:tcW w:w="1980"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47147ADE" w14:textId="77777777" w:rsidR="00C15877" w:rsidRPr="00C15877" w:rsidRDefault="00C15877" w:rsidP="00C15877">
            <w:pPr>
              <w:jc w:val="both"/>
              <w:rPr>
                <w:rFonts w:ascii="Times New Roman" w:eastAsia="Times New Roman" w:hAnsi="Times New Roman" w:cs="Times New Roman"/>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77BA77C1" w14:textId="77777777" w:rsidR="00C15877" w:rsidRDefault="00C15877" w:rsidP="003A37C1">
            <w:pPr>
              <w:rPr>
                <w:rFonts w:ascii="Times New Roman" w:eastAsia="Times New Roman" w:hAnsi="Times New Roman" w:cs="Times New Roman"/>
                <w:sz w:val="20"/>
                <w:szCs w:val="20"/>
              </w:rPr>
            </w:pP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4791108A" w14:textId="3FFF0AEA" w:rsidR="00C15877" w:rsidRDefault="00C15877"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 2022</w:t>
            </w:r>
          </w:p>
        </w:tc>
        <w:tc>
          <w:tcPr>
            <w:tcW w:w="1898"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2334477D" w14:textId="0203ED9D" w:rsidR="00C15877" w:rsidRDefault="00C15877"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27A75995" w14:textId="77777777" w:rsidR="00C15877" w:rsidRPr="00C15877" w:rsidRDefault="00C158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5A24746E" w14:textId="77777777" w:rsidR="00C15877" w:rsidRPr="00CB0177" w:rsidRDefault="00C158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43938EDB" w14:textId="77777777" w:rsidR="00C15877" w:rsidRPr="00CB0177" w:rsidRDefault="00C15877" w:rsidP="003A37C1">
            <w:pPr>
              <w:rPr>
                <w:rFonts w:ascii="Times New Roman" w:eastAsia="Times New Roman" w:hAnsi="Times New Roman" w:cs="Times New Roman"/>
                <w:sz w:val="20"/>
                <w:szCs w:val="20"/>
              </w:rPr>
            </w:pPr>
          </w:p>
        </w:tc>
      </w:tr>
      <w:tr w:rsidR="00C15877" w:rsidRPr="00CB0177" w14:paraId="70DF7941" w14:textId="77777777" w:rsidTr="00D27BA2">
        <w:tc>
          <w:tcPr>
            <w:tcW w:w="1980"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00C56C2B" w14:textId="77777777" w:rsidR="00C15877" w:rsidRPr="00C15877" w:rsidRDefault="00C15877" w:rsidP="00C15877">
            <w:pPr>
              <w:jc w:val="both"/>
              <w:rPr>
                <w:rFonts w:ascii="Times New Roman" w:eastAsia="Times New Roman" w:hAnsi="Times New Roman" w:cs="Times New Roman"/>
                <w:sz w:val="20"/>
                <w:szCs w:val="20"/>
              </w:rPr>
            </w:pPr>
          </w:p>
        </w:tc>
        <w:tc>
          <w:tcPr>
            <w:tcW w:w="11496" w:type="dxa"/>
            <w:gridSpan w:val="6"/>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57F1C355" w14:textId="67C26A50" w:rsidR="00C15877" w:rsidRPr="00CB0177" w:rsidRDefault="00C15877"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Comments:  </w:t>
            </w:r>
            <w:r w:rsidRPr="00C15877">
              <w:rPr>
                <w:rFonts w:ascii="Times New Roman" w:eastAsia="Times New Roman" w:hAnsi="Times New Roman" w:cs="Times New Roman"/>
                <w:sz w:val="20"/>
                <w:szCs w:val="20"/>
              </w:rPr>
              <w:t xml:space="preserve">The share of students </w:t>
            </w:r>
            <w:r w:rsidR="00851BE9">
              <w:rPr>
                <w:rFonts w:ascii="Times New Roman" w:eastAsia="Times New Roman" w:hAnsi="Times New Roman" w:cs="Times New Roman"/>
                <w:sz w:val="20"/>
                <w:szCs w:val="20"/>
              </w:rPr>
              <w:t xml:space="preserve">of </w:t>
            </w:r>
            <w:r w:rsidRPr="00C15877">
              <w:rPr>
                <w:rFonts w:ascii="Times New Roman" w:eastAsia="Times New Roman" w:hAnsi="Times New Roman" w:cs="Times New Roman"/>
                <w:sz w:val="20"/>
                <w:szCs w:val="20"/>
              </w:rPr>
              <w:t>selected higher education institutions for the study year 2021-2022</w:t>
            </w:r>
            <w:r w:rsidR="00851BE9">
              <w:rPr>
                <w:rFonts w:ascii="Times New Roman" w:eastAsia="Times New Roman" w:hAnsi="Times New Roman" w:cs="Times New Roman"/>
                <w:sz w:val="20"/>
                <w:szCs w:val="20"/>
              </w:rPr>
              <w:t xml:space="preserve"> is 43,26%</w:t>
            </w:r>
            <w:r w:rsidR="00230078">
              <w:rPr>
                <w:rFonts w:ascii="Times New Roman" w:eastAsia="Times New Roman" w:hAnsi="Times New Roman" w:cs="Times New Roman"/>
                <w:sz w:val="20"/>
                <w:szCs w:val="20"/>
              </w:rPr>
              <w:t>, which will be considered as baseline for this indicator</w:t>
            </w:r>
            <w:r w:rsidRPr="00C15877">
              <w:rPr>
                <w:rFonts w:ascii="Times New Roman" w:eastAsia="Times New Roman" w:hAnsi="Times New Roman" w:cs="Times New Roman"/>
                <w:sz w:val="20"/>
                <w:szCs w:val="20"/>
              </w:rPr>
              <w:t>. The data include the number of students enrolled on budget and on contract.</w:t>
            </w:r>
          </w:p>
        </w:tc>
      </w:tr>
      <w:tr w:rsidR="00870C4E" w:rsidRPr="00CB0177" w14:paraId="30637AA4" w14:textId="77777777" w:rsidTr="00870C4E">
        <w:tc>
          <w:tcPr>
            <w:tcW w:w="1980"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383F9295" w14:textId="5BCE27BA" w:rsidR="00870C4E" w:rsidRPr="00CB0177" w:rsidRDefault="00870C4E" w:rsidP="00870C4E">
            <w:pPr>
              <w:jc w:val="both"/>
              <w:rPr>
                <w:rFonts w:ascii="Times New Roman" w:eastAsia="Times New Roman" w:hAnsi="Times New Roman" w:cs="Times New Roman"/>
                <w:sz w:val="20"/>
                <w:szCs w:val="20"/>
              </w:rPr>
            </w:pPr>
            <w:r w:rsidRPr="00870C4E">
              <w:rPr>
                <w:rFonts w:ascii="Times New Roman" w:eastAsia="Times New Roman" w:hAnsi="Times New Roman" w:cs="Times New Roman"/>
                <w:sz w:val="20"/>
                <w:szCs w:val="20"/>
              </w:rPr>
              <w:t>Perception of employers about the labor market orientation of selected higher education institutions' programs (Percentage)</w:t>
            </w: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79E739D7" w14:textId="0ED6DF05" w:rsidR="00870C4E" w:rsidRPr="00CB0177" w:rsidRDefault="00870C4E"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36A2D389" w14:textId="64366B20" w:rsidR="00870C4E" w:rsidRDefault="00870C4E"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98"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1F99EDF0" w14:textId="63FD9BE1" w:rsidR="00870C4E" w:rsidRPr="00CB0177" w:rsidRDefault="001A4B29"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701" w:type="dxa"/>
            <w:tcBorders>
              <w:top w:val="single" w:sz="4" w:space="0" w:color="000000"/>
              <w:left w:val="nil"/>
              <w:bottom w:val="single" w:sz="4" w:space="0" w:color="000000"/>
              <w:right w:val="single" w:sz="4" w:space="0" w:color="auto"/>
            </w:tcBorders>
            <w:shd w:val="clear" w:color="auto" w:fill="FFFFFF"/>
          </w:tcPr>
          <w:p w14:paraId="6F49C862" w14:textId="3E4E88A1" w:rsidR="00870C4E" w:rsidRPr="00CB0177" w:rsidRDefault="0008573A" w:rsidP="003A37C1">
            <w:pPr>
              <w:rPr>
                <w:rFonts w:ascii="Times New Roman" w:eastAsia="Times New Roman" w:hAnsi="Times New Roman" w:cs="Times New Roman"/>
                <w:sz w:val="20"/>
                <w:szCs w:val="20"/>
              </w:rPr>
            </w:pPr>
            <w:r w:rsidRPr="0008573A">
              <w:rPr>
                <w:rFonts w:ascii="Times New Roman" w:eastAsia="Times New Roman" w:hAnsi="Times New Roman" w:cs="Times New Roman"/>
                <w:sz w:val="20"/>
                <w:szCs w:val="20"/>
              </w:rPr>
              <w:t>At least two surveys will be carried out.</w:t>
            </w:r>
          </w:p>
        </w:tc>
        <w:tc>
          <w:tcPr>
            <w:tcW w:w="2250" w:type="dxa"/>
            <w:tcBorders>
              <w:top w:val="single" w:sz="4" w:space="0" w:color="000000"/>
              <w:left w:val="nil"/>
              <w:bottom w:val="single" w:sz="4" w:space="0" w:color="000000"/>
              <w:right w:val="single" w:sz="4" w:space="0" w:color="auto"/>
            </w:tcBorders>
            <w:shd w:val="clear" w:color="auto" w:fill="FFFFFF"/>
          </w:tcPr>
          <w:p w14:paraId="7C993A47" w14:textId="10824DA8" w:rsidR="00870C4E" w:rsidRPr="00CB0177" w:rsidRDefault="001A4B29" w:rsidP="003A37C1">
            <w:pPr>
              <w:rPr>
                <w:rFonts w:ascii="Times New Roman" w:eastAsia="Times New Roman" w:hAnsi="Times New Roman" w:cs="Times New Roman"/>
                <w:sz w:val="20"/>
                <w:szCs w:val="20"/>
              </w:rPr>
            </w:pPr>
            <w:r w:rsidRPr="001A4B29">
              <w:rPr>
                <w:rFonts w:ascii="Times New Roman" w:eastAsia="Times New Roman" w:hAnsi="Times New Roman" w:cs="Times New Roman"/>
                <w:sz w:val="20"/>
                <w:szCs w:val="20"/>
              </w:rPr>
              <w:t xml:space="preserve">Reports submitted by the selected firm to determine the perception of employers about the labor market orientation of selected higher education institutions' programs; </w:t>
            </w:r>
            <w:r w:rsidRPr="001A4B29">
              <w:rPr>
                <w:rFonts w:ascii="Times New Roman" w:eastAsia="Times New Roman" w:hAnsi="Times New Roman" w:cs="Times New Roman"/>
                <w:sz w:val="20"/>
                <w:szCs w:val="20"/>
              </w:rPr>
              <w:lastRenderedPageBreak/>
              <w:t>Project implementation progress reports</w:t>
            </w:r>
          </w:p>
        </w:tc>
        <w:tc>
          <w:tcPr>
            <w:tcW w:w="1728" w:type="dxa"/>
            <w:tcBorders>
              <w:top w:val="single" w:sz="4" w:space="0" w:color="000000"/>
              <w:left w:val="nil"/>
              <w:bottom w:val="single" w:sz="4" w:space="0" w:color="000000"/>
              <w:right w:val="single" w:sz="4" w:space="0" w:color="auto"/>
            </w:tcBorders>
            <w:shd w:val="clear" w:color="auto" w:fill="FFFFFF"/>
          </w:tcPr>
          <w:p w14:paraId="1D5DBE8A" w14:textId="5DB554C7" w:rsidR="00870C4E" w:rsidRPr="00CB0177" w:rsidRDefault="001A4B29" w:rsidP="003A37C1">
            <w:pPr>
              <w:rPr>
                <w:rFonts w:ascii="Times New Roman" w:eastAsia="Times New Roman" w:hAnsi="Times New Roman" w:cs="Times New Roman"/>
                <w:sz w:val="20"/>
                <w:szCs w:val="20"/>
              </w:rPr>
            </w:pPr>
            <w:r w:rsidRPr="001A4B29">
              <w:rPr>
                <w:rFonts w:ascii="Times New Roman" w:eastAsia="Times New Roman" w:hAnsi="Times New Roman" w:cs="Times New Roman"/>
                <w:sz w:val="20"/>
                <w:szCs w:val="20"/>
              </w:rPr>
              <w:lastRenderedPageBreak/>
              <w:t xml:space="preserve">Project Management Team (M&amp;E Consultant). Firm to be selected for carrying out the surveys. This firm </w:t>
            </w:r>
            <w:r w:rsidRPr="001A4B29">
              <w:rPr>
                <w:rFonts w:ascii="Times New Roman" w:eastAsia="Times New Roman" w:hAnsi="Times New Roman" w:cs="Times New Roman"/>
                <w:sz w:val="20"/>
                <w:szCs w:val="20"/>
              </w:rPr>
              <w:lastRenderedPageBreak/>
              <w:t>will report to the MoECR and PMT.</w:t>
            </w:r>
          </w:p>
        </w:tc>
      </w:tr>
      <w:tr w:rsidR="001A4B29" w:rsidRPr="00CB0177" w14:paraId="2FE5A451" w14:textId="77777777" w:rsidTr="00870C4E">
        <w:tc>
          <w:tcPr>
            <w:tcW w:w="1980"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3802F2D2" w14:textId="77777777" w:rsidR="001A4B29" w:rsidRPr="00870C4E" w:rsidRDefault="001A4B29" w:rsidP="00870C4E">
            <w:pPr>
              <w:jc w:val="both"/>
              <w:rPr>
                <w:rFonts w:ascii="Times New Roman" w:eastAsia="Times New Roman" w:hAnsi="Times New Roman" w:cs="Times New Roman"/>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642A32D6" w14:textId="77777777" w:rsidR="001A4B29" w:rsidRDefault="001A4B29" w:rsidP="003A37C1">
            <w:pPr>
              <w:rPr>
                <w:rFonts w:ascii="Times New Roman" w:eastAsia="Times New Roman" w:hAnsi="Times New Roman" w:cs="Times New Roman"/>
                <w:sz w:val="20"/>
                <w:szCs w:val="20"/>
              </w:rPr>
            </w:pP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41ED1FB2" w14:textId="28D01E40" w:rsidR="001A4B29" w:rsidRDefault="001A4B29"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 2022</w:t>
            </w:r>
          </w:p>
        </w:tc>
        <w:tc>
          <w:tcPr>
            <w:tcW w:w="1898"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40E5D558" w14:textId="71E983C7" w:rsidR="001A4B29" w:rsidRDefault="001A4B29"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4C36571A" w14:textId="77777777" w:rsidR="001A4B29" w:rsidRPr="001A4B29" w:rsidRDefault="001A4B29"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5BB85AE2" w14:textId="77777777" w:rsidR="001A4B29" w:rsidRPr="001A4B29" w:rsidRDefault="001A4B29"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4A837328" w14:textId="77777777" w:rsidR="001A4B29" w:rsidRPr="001A4B29" w:rsidRDefault="001A4B29" w:rsidP="003A37C1">
            <w:pPr>
              <w:rPr>
                <w:rFonts w:ascii="Times New Roman" w:eastAsia="Times New Roman" w:hAnsi="Times New Roman" w:cs="Times New Roman"/>
                <w:sz w:val="20"/>
                <w:szCs w:val="20"/>
              </w:rPr>
            </w:pPr>
          </w:p>
        </w:tc>
      </w:tr>
      <w:tr w:rsidR="001A4B29" w:rsidRPr="00CB0177" w14:paraId="03F21A8B" w14:textId="77777777" w:rsidTr="008414D9">
        <w:tc>
          <w:tcPr>
            <w:tcW w:w="1980"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730FBD8E" w14:textId="77777777" w:rsidR="001A4B29" w:rsidRPr="00870C4E" w:rsidRDefault="001A4B29" w:rsidP="00870C4E">
            <w:pPr>
              <w:jc w:val="both"/>
              <w:rPr>
                <w:rFonts w:ascii="Times New Roman" w:eastAsia="Times New Roman" w:hAnsi="Times New Roman" w:cs="Times New Roman"/>
                <w:sz w:val="20"/>
                <w:szCs w:val="20"/>
              </w:rPr>
            </w:pPr>
          </w:p>
        </w:tc>
        <w:tc>
          <w:tcPr>
            <w:tcW w:w="11496" w:type="dxa"/>
            <w:gridSpan w:val="6"/>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37E915B2" w14:textId="5A69102B" w:rsidR="001A4B29" w:rsidRPr="001A4B29" w:rsidRDefault="001A4B29"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Comments:  </w:t>
            </w:r>
            <w:r w:rsidRPr="001A4B29">
              <w:rPr>
                <w:rFonts w:ascii="Times New Roman" w:eastAsia="Times New Roman" w:hAnsi="Times New Roman" w:cs="Times New Roman"/>
                <w:sz w:val="20"/>
                <w:szCs w:val="20"/>
              </w:rPr>
              <w:t xml:space="preserve">On March 28, 2022, the contract was signed with CIVIS firm to conduct a survey to calculate the baseline for this indicator. The Inception report submitted by the firm, which includes the Methodology for the survey and the Action Plan was approved by the MoER. The Report with the results of the survey is expected to be submitted by the firm by the end of </w:t>
            </w:r>
            <w:r>
              <w:rPr>
                <w:rFonts w:ascii="Times New Roman" w:eastAsia="Times New Roman" w:hAnsi="Times New Roman" w:cs="Times New Roman"/>
                <w:sz w:val="20"/>
                <w:szCs w:val="20"/>
              </w:rPr>
              <w:t xml:space="preserve">February 2023. </w:t>
            </w:r>
          </w:p>
        </w:tc>
      </w:tr>
      <w:tr w:rsidR="00E948D0" w:rsidRPr="00CB0177" w14:paraId="5CFF2B73" w14:textId="77777777" w:rsidTr="00261D91">
        <w:tc>
          <w:tcPr>
            <w:tcW w:w="13476" w:type="dxa"/>
            <w:gridSpan w:val="7"/>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33263D01" w14:textId="1FBCDFA0" w:rsidR="00E948D0" w:rsidRPr="00E948D0" w:rsidRDefault="00E948D0" w:rsidP="003A37C1">
            <w:pPr>
              <w:rPr>
                <w:rFonts w:ascii="Times New Roman" w:eastAsia="Times New Roman" w:hAnsi="Times New Roman" w:cs="Times New Roman"/>
                <w:b/>
                <w:bCs/>
                <w:sz w:val="20"/>
                <w:szCs w:val="20"/>
              </w:rPr>
            </w:pPr>
            <w:r w:rsidRPr="00E948D0">
              <w:rPr>
                <w:rFonts w:ascii="Times New Roman" w:eastAsia="Times New Roman" w:hAnsi="Times New Roman" w:cs="Times New Roman"/>
                <w:b/>
                <w:bCs/>
                <w:sz w:val="20"/>
                <w:szCs w:val="20"/>
              </w:rPr>
              <w:t>To improve the quality assurance mechanisms</w:t>
            </w:r>
          </w:p>
        </w:tc>
      </w:tr>
      <w:tr w:rsidR="00E948D0" w:rsidRPr="00CB0177" w14:paraId="530DE057" w14:textId="77777777" w:rsidTr="00870C4E">
        <w:tc>
          <w:tcPr>
            <w:tcW w:w="1980"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6A65831D" w14:textId="270990AF" w:rsidR="00E948D0" w:rsidRPr="00CB0177" w:rsidRDefault="00E948D0" w:rsidP="003A37C1">
            <w:pPr>
              <w:rPr>
                <w:rFonts w:ascii="Times New Roman" w:eastAsia="Times New Roman" w:hAnsi="Times New Roman" w:cs="Times New Roman"/>
                <w:sz w:val="20"/>
                <w:szCs w:val="20"/>
              </w:rPr>
            </w:pPr>
            <w:r w:rsidRPr="00E948D0">
              <w:rPr>
                <w:rFonts w:ascii="Times New Roman" w:eastAsia="Times New Roman" w:hAnsi="Times New Roman" w:cs="Times New Roman"/>
                <w:sz w:val="20"/>
                <w:szCs w:val="20"/>
              </w:rPr>
              <w:t>New Master's and Doctoral programs accredited based on the revised curriculum (Percentage)</w:t>
            </w: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5363DF8D" w14:textId="350044FE" w:rsidR="00E948D0" w:rsidRPr="00CB0177" w:rsidRDefault="00E948D0"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39841344" w14:textId="66639FAF" w:rsidR="00E948D0" w:rsidRDefault="00E948D0"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98"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1AE3F8E3" w14:textId="5A30CA59" w:rsidR="00E948D0" w:rsidRPr="00CB0177" w:rsidRDefault="00E948D0"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701" w:type="dxa"/>
            <w:tcBorders>
              <w:top w:val="single" w:sz="4" w:space="0" w:color="000000"/>
              <w:left w:val="nil"/>
              <w:bottom w:val="single" w:sz="4" w:space="0" w:color="000000"/>
              <w:right w:val="single" w:sz="4" w:space="0" w:color="auto"/>
            </w:tcBorders>
            <w:shd w:val="clear" w:color="auto" w:fill="FFFFFF"/>
          </w:tcPr>
          <w:p w14:paraId="36CFE67F" w14:textId="326C7835" w:rsidR="00E948D0" w:rsidRPr="00CB0177" w:rsidRDefault="0086753D" w:rsidP="003A37C1">
            <w:pPr>
              <w:rPr>
                <w:rFonts w:ascii="Times New Roman" w:eastAsia="Times New Roman" w:hAnsi="Times New Roman" w:cs="Times New Roman"/>
                <w:sz w:val="20"/>
                <w:szCs w:val="20"/>
              </w:rPr>
            </w:pPr>
            <w:r w:rsidRPr="0086753D">
              <w:rPr>
                <w:rFonts w:ascii="Times New Roman" w:eastAsia="Times New Roman" w:hAnsi="Times New Roman" w:cs="Times New Roman"/>
                <w:sz w:val="20"/>
                <w:szCs w:val="20"/>
              </w:rPr>
              <w:t>Every six months starting from the second semester of 2023</w:t>
            </w:r>
          </w:p>
        </w:tc>
        <w:tc>
          <w:tcPr>
            <w:tcW w:w="2250" w:type="dxa"/>
            <w:tcBorders>
              <w:top w:val="single" w:sz="4" w:space="0" w:color="000000"/>
              <w:left w:val="nil"/>
              <w:bottom w:val="single" w:sz="4" w:space="0" w:color="000000"/>
              <w:right w:val="single" w:sz="4" w:space="0" w:color="auto"/>
            </w:tcBorders>
            <w:shd w:val="clear" w:color="auto" w:fill="FFFFFF"/>
          </w:tcPr>
          <w:p w14:paraId="60CA5B4B" w14:textId="4FB8E7F2" w:rsidR="00E948D0" w:rsidRPr="00CB0177" w:rsidRDefault="0086753D" w:rsidP="0086753D">
            <w:pPr>
              <w:jc w:val="both"/>
              <w:rPr>
                <w:rFonts w:ascii="Times New Roman" w:eastAsia="Times New Roman" w:hAnsi="Times New Roman" w:cs="Times New Roman"/>
                <w:sz w:val="20"/>
                <w:szCs w:val="20"/>
              </w:rPr>
            </w:pPr>
            <w:r w:rsidRPr="0086753D">
              <w:rPr>
                <w:rFonts w:ascii="Times New Roman" w:eastAsia="Times New Roman" w:hAnsi="Times New Roman" w:cs="Times New Roman"/>
                <w:sz w:val="20"/>
                <w:szCs w:val="20"/>
              </w:rPr>
              <w:t>Data will be collected from documents prepared by (i) the MoECR's NQF Department on the development of qualification standards, (ii) MoECR's Higher Education Department and universities on the revision of the curriculum, and (iii) NAQAER on the accreditation of Master's programs. </w:t>
            </w:r>
          </w:p>
        </w:tc>
        <w:tc>
          <w:tcPr>
            <w:tcW w:w="1728" w:type="dxa"/>
            <w:tcBorders>
              <w:top w:val="single" w:sz="4" w:space="0" w:color="000000"/>
              <w:left w:val="nil"/>
              <w:bottom w:val="single" w:sz="4" w:space="0" w:color="000000"/>
              <w:right w:val="single" w:sz="4" w:space="0" w:color="auto"/>
            </w:tcBorders>
            <w:shd w:val="clear" w:color="auto" w:fill="FFFFFF"/>
          </w:tcPr>
          <w:p w14:paraId="4E1D3F30" w14:textId="19DEF0DD" w:rsidR="00E948D0" w:rsidRPr="00CB0177" w:rsidRDefault="00702272" w:rsidP="00702272">
            <w:pPr>
              <w:jc w:val="both"/>
              <w:rPr>
                <w:rFonts w:ascii="Times New Roman" w:eastAsia="Times New Roman" w:hAnsi="Times New Roman" w:cs="Times New Roman"/>
                <w:sz w:val="20"/>
                <w:szCs w:val="20"/>
              </w:rPr>
            </w:pPr>
            <w:r w:rsidRPr="00702272">
              <w:rPr>
                <w:rFonts w:ascii="Times New Roman" w:eastAsia="Times New Roman" w:hAnsi="Times New Roman" w:cs="Times New Roman"/>
                <w:sz w:val="20"/>
                <w:szCs w:val="20"/>
              </w:rPr>
              <w:t>Project Management Team (M&amp;E consultant), MoECR's Higher Education Department, National Agency for Quality Assurance and Research (NAQAER)</w:t>
            </w:r>
          </w:p>
        </w:tc>
      </w:tr>
      <w:tr w:rsidR="00E948D0" w:rsidRPr="00CB0177" w14:paraId="69A4A60C" w14:textId="77777777" w:rsidTr="00870C4E">
        <w:tc>
          <w:tcPr>
            <w:tcW w:w="1980"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2C4962C1" w14:textId="77777777" w:rsidR="00E948D0" w:rsidRPr="00E948D0" w:rsidRDefault="00E948D0" w:rsidP="003A37C1">
            <w:pPr>
              <w:rPr>
                <w:rFonts w:ascii="Times New Roman" w:eastAsia="Times New Roman" w:hAnsi="Times New Roman" w:cs="Times New Roman"/>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165E4069" w14:textId="77777777" w:rsidR="00E948D0" w:rsidRDefault="00E948D0" w:rsidP="003A37C1">
            <w:pPr>
              <w:rPr>
                <w:rFonts w:ascii="Times New Roman" w:eastAsia="Times New Roman" w:hAnsi="Times New Roman" w:cs="Times New Roman"/>
                <w:sz w:val="20"/>
                <w:szCs w:val="20"/>
              </w:rPr>
            </w:pP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38D9BBC2" w14:textId="7A3A2B5D" w:rsidR="00E948D0" w:rsidRDefault="00E948D0"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 2022</w:t>
            </w:r>
          </w:p>
        </w:tc>
        <w:tc>
          <w:tcPr>
            <w:tcW w:w="1898"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1404E37C" w14:textId="1C2C1DBC" w:rsidR="00E948D0" w:rsidRDefault="00E948D0"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1A97D601" w14:textId="77777777" w:rsidR="00E948D0" w:rsidRPr="00CB0177" w:rsidRDefault="00E948D0"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4DF9A28E" w14:textId="77777777" w:rsidR="00E948D0" w:rsidRPr="00CB0177" w:rsidRDefault="00E948D0"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7CDDF248" w14:textId="77777777" w:rsidR="00E948D0" w:rsidRPr="00CB0177" w:rsidRDefault="00E948D0" w:rsidP="003A37C1">
            <w:pPr>
              <w:rPr>
                <w:rFonts w:ascii="Times New Roman" w:eastAsia="Times New Roman" w:hAnsi="Times New Roman" w:cs="Times New Roman"/>
                <w:sz w:val="20"/>
                <w:szCs w:val="20"/>
              </w:rPr>
            </w:pPr>
          </w:p>
        </w:tc>
      </w:tr>
      <w:tr w:rsidR="00E948D0" w:rsidRPr="00CB0177" w14:paraId="2FF7AA9E" w14:textId="77777777" w:rsidTr="002F7D8E">
        <w:tc>
          <w:tcPr>
            <w:tcW w:w="1980"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2FF74FA6" w14:textId="77777777" w:rsidR="00E948D0" w:rsidRPr="00E948D0" w:rsidRDefault="00E948D0" w:rsidP="003A37C1">
            <w:pPr>
              <w:rPr>
                <w:rFonts w:ascii="Times New Roman" w:eastAsia="Times New Roman" w:hAnsi="Times New Roman" w:cs="Times New Roman"/>
                <w:sz w:val="20"/>
                <w:szCs w:val="20"/>
              </w:rPr>
            </w:pPr>
          </w:p>
        </w:tc>
        <w:tc>
          <w:tcPr>
            <w:tcW w:w="11496" w:type="dxa"/>
            <w:gridSpan w:val="6"/>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0EF389BC" w14:textId="02785531" w:rsidR="00E948D0" w:rsidRPr="00CB0177" w:rsidRDefault="00E948D0"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Comments:  </w:t>
            </w:r>
            <w:r w:rsidRPr="00E948D0">
              <w:rPr>
                <w:rFonts w:ascii="Times New Roman" w:eastAsia="Times New Roman" w:hAnsi="Times New Roman" w:cs="Times New Roman"/>
                <w:sz w:val="20"/>
                <w:szCs w:val="20"/>
              </w:rPr>
              <w:t xml:space="preserve">Currently, there are 160 Master's programs accredited, 44 Master's programs authorised and 21 doctoral schools with all programs authorised.  </w:t>
            </w:r>
          </w:p>
        </w:tc>
      </w:tr>
      <w:tr w:rsidR="0027143C" w:rsidRPr="00CB0177" w14:paraId="496450F3" w14:textId="77777777" w:rsidTr="00870C4E">
        <w:tc>
          <w:tcPr>
            <w:tcW w:w="1980"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23EFCD71" w14:textId="612DE5DE" w:rsidR="0027143C" w:rsidRPr="00CB0177" w:rsidRDefault="0027143C" w:rsidP="003A37C1">
            <w:pPr>
              <w:rPr>
                <w:rFonts w:ascii="Times New Roman" w:eastAsia="Times New Roman" w:hAnsi="Times New Roman" w:cs="Times New Roman"/>
                <w:sz w:val="20"/>
                <w:szCs w:val="20"/>
              </w:rPr>
            </w:pPr>
            <w:r w:rsidRPr="0027143C">
              <w:rPr>
                <w:rFonts w:ascii="Times New Roman" w:eastAsia="Times New Roman" w:hAnsi="Times New Roman" w:cs="Times New Roman"/>
                <w:sz w:val="20"/>
                <w:szCs w:val="20"/>
              </w:rPr>
              <w:t>Registration of NAQAER in EQAR (Text)</w:t>
            </w: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41A91FB9" w14:textId="390D060B" w:rsidR="0027143C" w:rsidRPr="00CB0177" w:rsidRDefault="0027143C" w:rsidP="003A37C1">
            <w:pPr>
              <w:rPr>
                <w:rFonts w:ascii="Times New Roman" w:eastAsia="Times New Roman" w:hAnsi="Times New Roman" w:cs="Times New Roman"/>
                <w:sz w:val="20"/>
                <w:szCs w:val="20"/>
              </w:rPr>
            </w:pPr>
            <w:r w:rsidRPr="0027143C">
              <w:rPr>
                <w:rFonts w:ascii="Times New Roman" w:eastAsia="Times New Roman" w:hAnsi="Times New Roman" w:cs="Times New Roman"/>
                <w:sz w:val="20"/>
                <w:szCs w:val="20"/>
              </w:rPr>
              <w:t>NAQAER is not registered in EQAR</w:t>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1032D47A" w14:textId="6BB67FF6" w:rsidR="0027143C" w:rsidRDefault="0027143C" w:rsidP="003A37C1">
            <w:pPr>
              <w:rPr>
                <w:rFonts w:ascii="Times New Roman" w:eastAsia="Times New Roman" w:hAnsi="Times New Roman" w:cs="Times New Roman"/>
                <w:sz w:val="20"/>
                <w:szCs w:val="20"/>
              </w:rPr>
            </w:pPr>
            <w:r w:rsidRPr="0027143C">
              <w:rPr>
                <w:rFonts w:ascii="Times New Roman" w:eastAsia="Times New Roman" w:hAnsi="Times New Roman" w:cs="Times New Roman"/>
                <w:sz w:val="20"/>
                <w:szCs w:val="20"/>
              </w:rPr>
              <w:t>NAQAER is not registered in EQAR</w:t>
            </w:r>
          </w:p>
        </w:tc>
        <w:tc>
          <w:tcPr>
            <w:tcW w:w="1898"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090DFEC0" w14:textId="545E7722" w:rsidR="0027143C" w:rsidRPr="00CB0177" w:rsidRDefault="0027143C" w:rsidP="003A37C1">
            <w:pPr>
              <w:rPr>
                <w:rFonts w:ascii="Times New Roman" w:eastAsia="Times New Roman" w:hAnsi="Times New Roman" w:cs="Times New Roman"/>
                <w:sz w:val="20"/>
                <w:szCs w:val="20"/>
              </w:rPr>
            </w:pPr>
            <w:r w:rsidRPr="0027143C">
              <w:rPr>
                <w:rFonts w:ascii="Times New Roman" w:eastAsia="Times New Roman" w:hAnsi="Times New Roman" w:cs="Times New Roman"/>
                <w:sz w:val="20"/>
                <w:szCs w:val="20"/>
              </w:rPr>
              <w:t>NAQAER is registered in EQAR</w:t>
            </w:r>
          </w:p>
        </w:tc>
        <w:tc>
          <w:tcPr>
            <w:tcW w:w="1701" w:type="dxa"/>
            <w:tcBorders>
              <w:top w:val="single" w:sz="4" w:space="0" w:color="000000"/>
              <w:left w:val="nil"/>
              <w:bottom w:val="single" w:sz="4" w:space="0" w:color="000000"/>
              <w:right w:val="single" w:sz="4" w:space="0" w:color="auto"/>
            </w:tcBorders>
            <w:shd w:val="clear" w:color="auto" w:fill="FFFFFF"/>
          </w:tcPr>
          <w:p w14:paraId="78F2C897" w14:textId="0559AE1F" w:rsidR="0027143C" w:rsidRPr="00CB0177" w:rsidRDefault="0027143C" w:rsidP="003A37C1">
            <w:pPr>
              <w:rPr>
                <w:rFonts w:ascii="Times New Roman" w:eastAsia="Times New Roman" w:hAnsi="Times New Roman" w:cs="Times New Roman"/>
                <w:sz w:val="20"/>
                <w:szCs w:val="20"/>
              </w:rPr>
            </w:pPr>
            <w:r w:rsidRPr="0027143C">
              <w:rPr>
                <w:rFonts w:ascii="Times New Roman" w:eastAsia="Times New Roman" w:hAnsi="Times New Roman" w:cs="Times New Roman"/>
                <w:sz w:val="20"/>
                <w:szCs w:val="20"/>
              </w:rPr>
              <w:t>Every six months starting from the second semester of 20</w:t>
            </w:r>
            <w:r>
              <w:rPr>
                <w:rFonts w:ascii="Times New Roman" w:eastAsia="Times New Roman" w:hAnsi="Times New Roman" w:cs="Times New Roman"/>
                <w:sz w:val="20"/>
                <w:szCs w:val="20"/>
              </w:rPr>
              <w:t>21</w:t>
            </w:r>
          </w:p>
        </w:tc>
        <w:tc>
          <w:tcPr>
            <w:tcW w:w="2250" w:type="dxa"/>
            <w:tcBorders>
              <w:top w:val="single" w:sz="4" w:space="0" w:color="000000"/>
              <w:left w:val="nil"/>
              <w:bottom w:val="single" w:sz="4" w:space="0" w:color="000000"/>
              <w:right w:val="single" w:sz="4" w:space="0" w:color="auto"/>
            </w:tcBorders>
            <w:shd w:val="clear" w:color="auto" w:fill="FFFFFF"/>
          </w:tcPr>
          <w:p w14:paraId="15063594" w14:textId="3F998E86" w:rsidR="0027143C" w:rsidRPr="00CB0177" w:rsidRDefault="0027143C" w:rsidP="003A37C1">
            <w:pPr>
              <w:rPr>
                <w:rFonts w:ascii="Times New Roman" w:eastAsia="Times New Roman" w:hAnsi="Times New Roman" w:cs="Times New Roman"/>
                <w:sz w:val="20"/>
                <w:szCs w:val="20"/>
              </w:rPr>
            </w:pPr>
            <w:r w:rsidRPr="0027143C">
              <w:rPr>
                <w:rFonts w:ascii="Times New Roman" w:eastAsia="Times New Roman" w:hAnsi="Times New Roman" w:cs="Times New Roman"/>
                <w:sz w:val="20"/>
                <w:szCs w:val="20"/>
              </w:rPr>
              <w:t>Data will be collected from NAQAER's reports and documents</w:t>
            </w:r>
          </w:p>
        </w:tc>
        <w:tc>
          <w:tcPr>
            <w:tcW w:w="1728" w:type="dxa"/>
            <w:tcBorders>
              <w:top w:val="single" w:sz="4" w:space="0" w:color="000000"/>
              <w:left w:val="nil"/>
              <w:bottom w:val="single" w:sz="4" w:space="0" w:color="000000"/>
              <w:right w:val="single" w:sz="4" w:space="0" w:color="auto"/>
            </w:tcBorders>
            <w:shd w:val="clear" w:color="auto" w:fill="FFFFFF"/>
          </w:tcPr>
          <w:p w14:paraId="2A4237D3" w14:textId="6AA4CD7F" w:rsidR="0027143C" w:rsidRPr="00CB0177" w:rsidRDefault="0027143C" w:rsidP="003A37C1">
            <w:pPr>
              <w:rPr>
                <w:rFonts w:ascii="Times New Roman" w:eastAsia="Times New Roman" w:hAnsi="Times New Roman" w:cs="Times New Roman"/>
                <w:sz w:val="20"/>
                <w:szCs w:val="20"/>
              </w:rPr>
            </w:pPr>
            <w:r w:rsidRPr="0027143C">
              <w:rPr>
                <w:rFonts w:ascii="Times New Roman" w:eastAsia="Times New Roman" w:hAnsi="Times New Roman" w:cs="Times New Roman"/>
                <w:sz w:val="20"/>
                <w:szCs w:val="20"/>
              </w:rPr>
              <w:t xml:space="preserve">Project Management Team (M&amp;E consultant), MoECR's Higher </w:t>
            </w:r>
            <w:r w:rsidRPr="0027143C">
              <w:rPr>
                <w:rFonts w:ascii="Times New Roman" w:eastAsia="Times New Roman" w:hAnsi="Times New Roman" w:cs="Times New Roman"/>
                <w:sz w:val="20"/>
                <w:szCs w:val="20"/>
              </w:rPr>
              <w:lastRenderedPageBreak/>
              <w:t>Education Department</w:t>
            </w:r>
          </w:p>
        </w:tc>
      </w:tr>
      <w:tr w:rsidR="0027143C" w:rsidRPr="00CB0177" w14:paraId="4B077FB0" w14:textId="77777777" w:rsidTr="00870C4E">
        <w:tc>
          <w:tcPr>
            <w:tcW w:w="1980"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36C7D4FF" w14:textId="77777777" w:rsidR="0027143C" w:rsidRPr="0027143C" w:rsidRDefault="0027143C" w:rsidP="003A37C1">
            <w:pPr>
              <w:rPr>
                <w:rFonts w:ascii="Times New Roman" w:eastAsia="Times New Roman" w:hAnsi="Times New Roman" w:cs="Times New Roman"/>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2B43106E" w14:textId="2666EA8A" w:rsidR="0027143C" w:rsidRPr="0027143C" w:rsidRDefault="0027143C" w:rsidP="003A37C1">
            <w:pPr>
              <w:rPr>
                <w:rFonts w:ascii="Times New Roman" w:eastAsia="Times New Roman" w:hAnsi="Times New Roman" w:cs="Times New Roman"/>
                <w:sz w:val="20"/>
                <w:szCs w:val="20"/>
              </w:rPr>
            </w:pP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46DA24FA" w14:textId="7AB7AB46" w:rsidR="0027143C" w:rsidRPr="0027143C" w:rsidRDefault="0027143C"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 2022</w:t>
            </w:r>
          </w:p>
        </w:tc>
        <w:tc>
          <w:tcPr>
            <w:tcW w:w="1898"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39C95C91" w14:textId="716BB202" w:rsidR="0027143C" w:rsidRPr="0027143C" w:rsidRDefault="0027143C"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7CF10708" w14:textId="77777777" w:rsidR="0027143C" w:rsidRPr="0027143C" w:rsidRDefault="0027143C"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45A7AE60" w14:textId="77777777" w:rsidR="0027143C" w:rsidRPr="0027143C" w:rsidRDefault="0027143C"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4CD96514" w14:textId="77777777" w:rsidR="0027143C" w:rsidRPr="0027143C" w:rsidRDefault="0027143C" w:rsidP="003A37C1">
            <w:pPr>
              <w:rPr>
                <w:rFonts w:ascii="Times New Roman" w:eastAsia="Times New Roman" w:hAnsi="Times New Roman" w:cs="Times New Roman"/>
                <w:sz w:val="20"/>
                <w:szCs w:val="20"/>
              </w:rPr>
            </w:pPr>
          </w:p>
        </w:tc>
      </w:tr>
      <w:tr w:rsidR="0027143C" w:rsidRPr="00CB0177" w14:paraId="7FC19856" w14:textId="77777777" w:rsidTr="00315DD9">
        <w:tc>
          <w:tcPr>
            <w:tcW w:w="1980"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60D6EBE5" w14:textId="77777777" w:rsidR="0027143C" w:rsidRPr="0027143C" w:rsidRDefault="0027143C" w:rsidP="003A37C1">
            <w:pPr>
              <w:rPr>
                <w:rFonts w:ascii="Times New Roman" w:eastAsia="Times New Roman" w:hAnsi="Times New Roman" w:cs="Times New Roman"/>
                <w:sz w:val="20"/>
                <w:szCs w:val="20"/>
              </w:rPr>
            </w:pPr>
          </w:p>
        </w:tc>
        <w:tc>
          <w:tcPr>
            <w:tcW w:w="11496" w:type="dxa"/>
            <w:gridSpan w:val="6"/>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78340C1C" w14:textId="552CE5BE" w:rsidR="0027143C" w:rsidRPr="0027143C" w:rsidRDefault="0027143C"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Comments: </w:t>
            </w:r>
            <w:r w:rsidRPr="0027143C">
              <w:rPr>
                <w:rFonts w:ascii="Times New Roman" w:eastAsia="Times New Roman" w:hAnsi="Times New Roman" w:cs="Times New Roman"/>
                <w:sz w:val="20"/>
                <w:szCs w:val="20"/>
              </w:rPr>
              <w:t xml:space="preserve">An international consultant was hired under MHEP who provide support to NAQAER (ANACEC Romanian abbreviation) in development of self-evaluation report and preparation of beneficiaries for interviews with EQAR. On May 23, 2022, NAQAER submitted a request to the ENQA Secretariat for an external </w:t>
            </w:r>
            <w:r w:rsidR="00F3709D">
              <w:rPr>
                <w:rFonts w:ascii="Times New Roman" w:eastAsia="Times New Roman" w:hAnsi="Times New Roman" w:cs="Times New Roman"/>
                <w:sz w:val="20"/>
                <w:szCs w:val="20"/>
              </w:rPr>
              <w:t xml:space="preserve">evaluation </w:t>
            </w:r>
            <w:r w:rsidRPr="0027143C">
              <w:rPr>
                <w:rFonts w:ascii="Times New Roman" w:eastAsia="Times New Roman" w:hAnsi="Times New Roman" w:cs="Times New Roman"/>
                <w:sz w:val="20"/>
                <w:szCs w:val="20"/>
              </w:rPr>
              <w:t>in order to obtain membership status of the ENQA, with the registration of NAQAER in the EQAR. Also, on October 2, 2022, NAQAER submitted to the ENQA Secretariat the self-</w:t>
            </w:r>
            <w:r w:rsidR="004D5BEF">
              <w:rPr>
                <w:rFonts w:ascii="Times New Roman" w:eastAsia="Times New Roman" w:hAnsi="Times New Roman" w:cs="Times New Roman"/>
                <w:sz w:val="20"/>
                <w:szCs w:val="20"/>
              </w:rPr>
              <w:t>assessment</w:t>
            </w:r>
            <w:r w:rsidRPr="0027143C">
              <w:rPr>
                <w:rFonts w:ascii="Times New Roman" w:eastAsia="Times New Roman" w:hAnsi="Times New Roman" w:cs="Times New Roman"/>
                <w:sz w:val="20"/>
                <w:szCs w:val="20"/>
              </w:rPr>
              <w:t xml:space="preserve"> report.</w:t>
            </w:r>
          </w:p>
        </w:tc>
      </w:tr>
      <w:tr w:rsidR="00851BE9" w:rsidRPr="00CB0177" w14:paraId="5AB4E2A1" w14:textId="77777777" w:rsidTr="003E06C4">
        <w:tc>
          <w:tcPr>
            <w:tcW w:w="13476" w:type="dxa"/>
            <w:gridSpan w:val="7"/>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6C6E335A" w14:textId="729D0839" w:rsidR="00851BE9" w:rsidRPr="00851BE9" w:rsidRDefault="00851BE9" w:rsidP="003A37C1">
            <w:pPr>
              <w:rPr>
                <w:rFonts w:ascii="Times New Roman" w:eastAsia="Times New Roman" w:hAnsi="Times New Roman" w:cs="Times New Roman"/>
                <w:b/>
                <w:bCs/>
                <w:sz w:val="20"/>
                <w:szCs w:val="20"/>
              </w:rPr>
            </w:pPr>
            <w:r w:rsidRPr="00851BE9">
              <w:rPr>
                <w:rFonts w:ascii="Times New Roman" w:eastAsia="Times New Roman" w:hAnsi="Times New Roman" w:cs="Times New Roman"/>
                <w:b/>
                <w:bCs/>
                <w:sz w:val="20"/>
                <w:szCs w:val="20"/>
              </w:rPr>
              <w:t>1 - Improving the Quality Assurance Mechanisms</w:t>
            </w:r>
          </w:p>
        </w:tc>
      </w:tr>
      <w:tr w:rsidR="00CB0177" w:rsidRPr="00CB0177" w14:paraId="7FA5F2E9" w14:textId="77777777" w:rsidTr="00870C4E">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hideMark/>
          </w:tcPr>
          <w:p w14:paraId="2F1AD08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Developed and revised higher education Qualification standards (Number)</w:t>
            </w: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hideMark/>
          </w:tcPr>
          <w:p w14:paraId="32BFBC97" w14:textId="42FDBFA6" w:rsidR="00CB0177" w:rsidRPr="00CB0177" w:rsidRDefault="0085592C"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hideMark/>
          </w:tcPr>
          <w:p w14:paraId="00B2C101" w14:textId="42088AA8" w:rsidR="00CB0177" w:rsidRPr="00CB0177" w:rsidRDefault="00F23076"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p w14:paraId="64A2F62A" w14:textId="77777777" w:rsidR="00CB0177" w:rsidRPr="00CB0177" w:rsidRDefault="00CB0177" w:rsidP="003A37C1">
            <w:pPr>
              <w:rPr>
                <w:rFonts w:ascii="Times New Roman" w:eastAsia="Times New Roman" w:hAnsi="Times New Roman" w:cs="Times New Roman"/>
                <w:sz w:val="20"/>
                <w:szCs w:val="20"/>
              </w:rPr>
            </w:pPr>
          </w:p>
        </w:tc>
        <w:tc>
          <w:tcPr>
            <w:tcW w:w="1898"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hideMark/>
          </w:tcPr>
          <w:p w14:paraId="5ACA88F1"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300</w:t>
            </w:r>
          </w:p>
        </w:tc>
        <w:tc>
          <w:tcPr>
            <w:tcW w:w="1701" w:type="dxa"/>
            <w:tcBorders>
              <w:top w:val="single" w:sz="4" w:space="0" w:color="000000"/>
              <w:left w:val="nil"/>
              <w:bottom w:val="single" w:sz="4" w:space="0" w:color="000000"/>
              <w:right w:val="single" w:sz="4" w:space="0" w:color="auto"/>
            </w:tcBorders>
            <w:shd w:val="clear" w:color="auto" w:fill="FFFFFF"/>
            <w:hideMark/>
          </w:tcPr>
          <w:p w14:paraId="26F46922"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Every 6 months starting with the first semester of 2022</w:t>
            </w:r>
          </w:p>
        </w:tc>
        <w:tc>
          <w:tcPr>
            <w:tcW w:w="2250" w:type="dxa"/>
            <w:tcBorders>
              <w:top w:val="single" w:sz="4" w:space="0" w:color="000000"/>
              <w:left w:val="nil"/>
              <w:bottom w:val="single" w:sz="4" w:space="0" w:color="000000"/>
              <w:right w:val="single" w:sz="4" w:space="0" w:color="auto"/>
            </w:tcBorders>
            <w:shd w:val="clear" w:color="auto" w:fill="FFFFFF"/>
            <w:hideMark/>
          </w:tcPr>
          <w:p w14:paraId="09720031"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The data will be collected from the documents and reports of the NQF Department.</w:t>
            </w:r>
          </w:p>
        </w:tc>
        <w:tc>
          <w:tcPr>
            <w:tcW w:w="1728" w:type="dxa"/>
            <w:tcBorders>
              <w:top w:val="single" w:sz="4" w:space="0" w:color="000000"/>
              <w:left w:val="nil"/>
              <w:bottom w:val="single" w:sz="4" w:space="0" w:color="000000"/>
              <w:right w:val="single" w:sz="4" w:space="0" w:color="auto"/>
            </w:tcBorders>
            <w:shd w:val="clear" w:color="auto" w:fill="FFFFFF"/>
            <w:hideMark/>
          </w:tcPr>
          <w:p w14:paraId="757E0C2C"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Project Management Team (monitoring and evaluation consultant), NQF Department.</w:t>
            </w:r>
          </w:p>
        </w:tc>
      </w:tr>
      <w:tr w:rsidR="00CB0177" w:rsidRPr="00CB0177" w14:paraId="632AAE0C" w14:textId="77777777" w:rsidTr="00870C4E">
        <w:tc>
          <w:tcPr>
            <w:tcW w:w="1980" w:type="dxa"/>
            <w:vMerge/>
            <w:tcBorders>
              <w:top w:val="single" w:sz="4" w:space="0" w:color="auto"/>
              <w:left w:val="single" w:sz="4" w:space="0" w:color="auto"/>
              <w:bottom w:val="single" w:sz="4" w:space="0" w:color="000000"/>
              <w:right w:val="single" w:sz="4" w:space="0" w:color="000000"/>
            </w:tcBorders>
            <w:vAlign w:val="center"/>
            <w:hideMark/>
          </w:tcPr>
          <w:p w14:paraId="1C64C976"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hideMark/>
          </w:tcPr>
          <w:p w14:paraId="61916E3C"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hideMark/>
          </w:tcPr>
          <w:p w14:paraId="233EE0BF" w14:textId="107CDF29" w:rsidR="00CB0177" w:rsidRPr="00CB0177" w:rsidRDefault="00751E12"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hideMark/>
          </w:tcPr>
          <w:p w14:paraId="3E40B6E9"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53B5D2F9"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016B7B7E"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136D4CDE"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1AA3D808" w14:textId="77777777" w:rsidTr="009F2047">
        <w:tc>
          <w:tcPr>
            <w:tcW w:w="1980" w:type="dxa"/>
            <w:vMerge/>
            <w:tcBorders>
              <w:top w:val="single" w:sz="4" w:space="0" w:color="000000"/>
              <w:left w:val="single" w:sz="4" w:space="0" w:color="auto"/>
              <w:bottom w:val="single" w:sz="12" w:space="0" w:color="auto"/>
              <w:right w:val="single" w:sz="4" w:space="0" w:color="000000"/>
            </w:tcBorders>
            <w:vAlign w:val="center"/>
            <w:hideMark/>
          </w:tcPr>
          <w:p w14:paraId="7764000C"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000000"/>
              <w:left w:val="nil"/>
              <w:bottom w:val="single" w:sz="12" w:space="0" w:color="auto"/>
              <w:right w:val="single" w:sz="4" w:space="0" w:color="000000"/>
            </w:tcBorders>
            <w:shd w:val="clear" w:color="auto" w:fill="FFFFFF"/>
            <w:tcMar>
              <w:top w:w="50" w:type="dxa"/>
              <w:left w:w="50" w:type="dxa"/>
              <w:bottom w:w="50" w:type="dxa"/>
              <w:right w:w="50" w:type="dxa"/>
            </w:tcMar>
          </w:tcPr>
          <w:p w14:paraId="5262D447"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000000"/>
              <w:left w:val="nil"/>
              <w:bottom w:val="single" w:sz="12" w:space="0" w:color="auto"/>
              <w:right w:val="single" w:sz="4" w:space="0" w:color="000000"/>
            </w:tcBorders>
            <w:shd w:val="clear" w:color="auto" w:fill="FFFFFF"/>
            <w:tcMar>
              <w:top w:w="50" w:type="dxa"/>
              <w:left w:w="50" w:type="dxa"/>
              <w:bottom w:w="50" w:type="dxa"/>
              <w:right w:w="50" w:type="dxa"/>
            </w:tcMar>
            <w:hideMark/>
          </w:tcPr>
          <w:p w14:paraId="347694D1" w14:textId="04AA2A7B" w:rsidR="00CB0177" w:rsidRPr="00CB0177" w:rsidRDefault="00107C34" w:rsidP="003A37C1">
            <w:pPr>
              <w:spacing w:after="0"/>
              <w:jc w:val="both"/>
              <w:rPr>
                <w:rFonts w:ascii="Times New Roman" w:eastAsia="Times New Roman" w:hAnsi="Times New Roman" w:cs="Times New Roman"/>
                <w:sz w:val="20"/>
                <w:szCs w:val="20"/>
              </w:rPr>
            </w:pPr>
            <w:r>
              <w:rPr>
                <w:rFonts w:ascii="Times New Roman" w:hAnsi="Times New Roman" w:cs="Times New Roman"/>
                <w:iCs/>
                <w:sz w:val="20"/>
                <w:szCs w:val="20"/>
              </w:rPr>
              <w:t xml:space="preserve">In 2022, </w:t>
            </w:r>
            <w:r w:rsidR="00CB0177" w:rsidRPr="00CB0177">
              <w:rPr>
                <w:rFonts w:ascii="Times New Roman" w:hAnsi="Times New Roman" w:cs="Times New Roman"/>
                <w:iCs/>
                <w:sz w:val="20"/>
                <w:szCs w:val="20"/>
              </w:rPr>
              <w:t xml:space="preserve">55 qualification standards </w:t>
            </w:r>
            <w:r w:rsidR="00F23076">
              <w:rPr>
                <w:rFonts w:ascii="Times New Roman" w:hAnsi="Times New Roman" w:cs="Times New Roman"/>
                <w:iCs/>
                <w:sz w:val="20"/>
                <w:szCs w:val="20"/>
              </w:rPr>
              <w:t xml:space="preserve">were </w:t>
            </w:r>
            <w:r w:rsidR="00CB0177" w:rsidRPr="00CB0177">
              <w:rPr>
                <w:rFonts w:ascii="Times New Roman" w:hAnsi="Times New Roman" w:cs="Times New Roman"/>
                <w:iCs/>
                <w:sz w:val="20"/>
                <w:szCs w:val="20"/>
              </w:rPr>
              <w:t xml:space="preserve">developed for 4 specific fields: Administrative Sciences (3 standards), Economic Sciences (25 standards), Manufacturing and Processing Technologies (23 standards) and Law (4 standards). </w:t>
            </w:r>
          </w:p>
        </w:tc>
        <w:tc>
          <w:tcPr>
            <w:tcW w:w="1898" w:type="dxa"/>
            <w:tcBorders>
              <w:top w:val="single" w:sz="4" w:space="0" w:color="000000"/>
              <w:left w:val="nil"/>
              <w:bottom w:val="single" w:sz="12" w:space="0" w:color="auto"/>
              <w:right w:val="single" w:sz="4" w:space="0" w:color="auto"/>
            </w:tcBorders>
            <w:shd w:val="clear" w:color="auto" w:fill="FFFFFF"/>
            <w:tcMar>
              <w:top w:w="50" w:type="dxa"/>
              <w:left w:w="50" w:type="dxa"/>
              <w:bottom w:w="50" w:type="dxa"/>
              <w:right w:w="50" w:type="dxa"/>
            </w:tcMar>
            <w:hideMark/>
          </w:tcPr>
          <w:p w14:paraId="4437D46B" w14:textId="77777777" w:rsidR="00CB0177" w:rsidRPr="00CB0177" w:rsidRDefault="00CB0177" w:rsidP="003A37C1">
            <w:pPr>
              <w:rPr>
                <w:rFonts w:ascii="Times New Roman" w:eastAsia="Times New Roman" w:hAnsi="Times New Roman" w:cs="Times New Roman"/>
                <w:sz w:val="20"/>
                <w:szCs w:val="20"/>
              </w:rPr>
            </w:pPr>
          </w:p>
        </w:tc>
        <w:tc>
          <w:tcPr>
            <w:tcW w:w="1701" w:type="dxa"/>
            <w:tcBorders>
              <w:top w:val="single" w:sz="4" w:space="0" w:color="000000"/>
              <w:left w:val="nil"/>
              <w:bottom w:val="single" w:sz="12" w:space="0" w:color="auto"/>
              <w:right w:val="single" w:sz="4" w:space="0" w:color="auto"/>
            </w:tcBorders>
            <w:shd w:val="clear" w:color="auto" w:fill="FFFFFF"/>
          </w:tcPr>
          <w:p w14:paraId="2CDCD315"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12" w:space="0" w:color="auto"/>
              <w:right w:val="single" w:sz="4" w:space="0" w:color="auto"/>
            </w:tcBorders>
            <w:shd w:val="clear" w:color="auto" w:fill="FFFFFF"/>
          </w:tcPr>
          <w:p w14:paraId="2E9A87AC"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12" w:space="0" w:color="auto"/>
              <w:right w:val="single" w:sz="4" w:space="0" w:color="auto"/>
            </w:tcBorders>
            <w:shd w:val="clear" w:color="auto" w:fill="FFFFFF"/>
          </w:tcPr>
          <w:p w14:paraId="7953B06A"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0C04EE61" w14:textId="77777777" w:rsidTr="009F2047">
        <w:tc>
          <w:tcPr>
            <w:tcW w:w="1980" w:type="dxa"/>
            <w:vMerge w:val="restart"/>
            <w:tcBorders>
              <w:top w:val="single" w:sz="12" w:space="0" w:color="auto"/>
              <w:left w:val="single" w:sz="4" w:space="0" w:color="auto"/>
              <w:right w:val="single" w:sz="4" w:space="0" w:color="000000"/>
            </w:tcBorders>
            <w:shd w:val="clear" w:color="auto" w:fill="FFFFFF"/>
            <w:tcMar>
              <w:top w:w="50" w:type="dxa"/>
              <w:left w:w="50" w:type="dxa"/>
              <w:bottom w:w="50" w:type="dxa"/>
              <w:right w:w="50" w:type="dxa"/>
            </w:tcMar>
            <w:hideMark/>
          </w:tcPr>
          <w:p w14:paraId="1AA378C2"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Master's and Bachelor's programs updated in accordance with the qualification standards developed </w:t>
            </w:r>
            <w:r w:rsidRPr="00CB0177">
              <w:rPr>
                <w:rFonts w:ascii="Times New Roman" w:eastAsia="Times New Roman" w:hAnsi="Times New Roman" w:cs="Times New Roman"/>
                <w:sz w:val="20"/>
                <w:szCs w:val="20"/>
              </w:rPr>
              <w:lastRenderedPageBreak/>
              <w:t>and revised under the Project (Percentage) contained in the training programs</w:t>
            </w:r>
          </w:p>
        </w:tc>
        <w:tc>
          <w:tcPr>
            <w:tcW w:w="1351" w:type="dxa"/>
            <w:tcBorders>
              <w:top w:val="single" w:sz="12" w:space="0" w:color="auto"/>
              <w:left w:val="nil"/>
              <w:bottom w:val="single" w:sz="4" w:space="0" w:color="auto"/>
              <w:right w:val="single" w:sz="4" w:space="0" w:color="000000"/>
            </w:tcBorders>
            <w:shd w:val="clear" w:color="auto" w:fill="FFFFFF"/>
            <w:tcMar>
              <w:top w:w="50" w:type="dxa"/>
              <w:left w:w="50" w:type="dxa"/>
              <w:bottom w:w="50" w:type="dxa"/>
              <w:right w:w="50" w:type="dxa"/>
            </w:tcMar>
            <w:hideMark/>
          </w:tcPr>
          <w:p w14:paraId="0C5C79C1"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lastRenderedPageBreak/>
              <w:t>0 percent</w:t>
            </w:r>
          </w:p>
        </w:tc>
        <w:tc>
          <w:tcPr>
            <w:tcW w:w="2568" w:type="dxa"/>
            <w:tcBorders>
              <w:top w:val="single" w:sz="12" w:space="0" w:color="auto"/>
              <w:left w:val="nil"/>
              <w:bottom w:val="single" w:sz="4" w:space="0" w:color="auto"/>
              <w:right w:val="single" w:sz="4" w:space="0" w:color="000000"/>
            </w:tcBorders>
            <w:shd w:val="clear" w:color="auto" w:fill="FFFFFF"/>
            <w:tcMar>
              <w:top w:w="50" w:type="dxa"/>
              <w:left w:w="50" w:type="dxa"/>
              <w:bottom w:w="50" w:type="dxa"/>
              <w:right w:w="50" w:type="dxa"/>
            </w:tcMar>
            <w:hideMark/>
          </w:tcPr>
          <w:p w14:paraId="52B79B55" w14:textId="5B7DBD3F"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0 </w:t>
            </w:r>
            <w:r w:rsidR="000D0992">
              <w:rPr>
                <w:rFonts w:ascii="Times New Roman" w:eastAsia="Times New Roman" w:hAnsi="Times New Roman" w:cs="Times New Roman"/>
                <w:sz w:val="20"/>
                <w:szCs w:val="20"/>
              </w:rPr>
              <w:t>percent</w:t>
            </w:r>
          </w:p>
        </w:tc>
        <w:tc>
          <w:tcPr>
            <w:tcW w:w="1898" w:type="dxa"/>
            <w:tcBorders>
              <w:top w:val="single" w:sz="12" w:space="0" w:color="auto"/>
              <w:left w:val="nil"/>
              <w:bottom w:val="single" w:sz="4" w:space="0" w:color="auto"/>
              <w:right w:val="single" w:sz="4" w:space="0" w:color="auto"/>
            </w:tcBorders>
            <w:shd w:val="clear" w:color="auto" w:fill="FFFFFF"/>
            <w:tcMar>
              <w:top w:w="50" w:type="dxa"/>
              <w:left w:w="50" w:type="dxa"/>
              <w:bottom w:w="50" w:type="dxa"/>
              <w:right w:w="50" w:type="dxa"/>
            </w:tcMar>
            <w:hideMark/>
          </w:tcPr>
          <w:p w14:paraId="68CEEAE3"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30</w:t>
            </w:r>
          </w:p>
        </w:tc>
        <w:tc>
          <w:tcPr>
            <w:tcW w:w="1701" w:type="dxa"/>
            <w:tcBorders>
              <w:top w:val="single" w:sz="12" w:space="0" w:color="auto"/>
              <w:left w:val="nil"/>
              <w:bottom w:val="single" w:sz="4" w:space="0" w:color="auto"/>
              <w:right w:val="single" w:sz="4" w:space="0" w:color="auto"/>
            </w:tcBorders>
            <w:shd w:val="clear" w:color="auto" w:fill="FFFFFF"/>
            <w:hideMark/>
          </w:tcPr>
          <w:p w14:paraId="6515EC97"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Every 6 months starting with the first semester of 2023</w:t>
            </w:r>
          </w:p>
        </w:tc>
        <w:tc>
          <w:tcPr>
            <w:tcW w:w="2250" w:type="dxa"/>
            <w:tcBorders>
              <w:top w:val="single" w:sz="12" w:space="0" w:color="auto"/>
              <w:left w:val="nil"/>
              <w:bottom w:val="single" w:sz="4" w:space="0" w:color="auto"/>
              <w:right w:val="single" w:sz="4" w:space="0" w:color="auto"/>
            </w:tcBorders>
            <w:shd w:val="clear" w:color="auto" w:fill="FFFFFF"/>
            <w:hideMark/>
          </w:tcPr>
          <w:p w14:paraId="0314E812" w14:textId="77777777" w:rsidR="000562AD"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The data will be collected from the documents and reports prepared by the NQF Department</w:t>
            </w:r>
            <w:r w:rsidR="001A2A90">
              <w:rPr>
                <w:rFonts w:ascii="Times New Roman" w:eastAsia="Times New Roman" w:hAnsi="Times New Roman" w:cs="Times New Roman"/>
                <w:sz w:val="20"/>
                <w:szCs w:val="20"/>
              </w:rPr>
              <w:t xml:space="preserve"> </w:t>
            </w:r>
          </w:p>
          <w:p w14:paraId="15224CCD" w14:textId="5863ADF1"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lastRenderedPageBreak/>
              <w:t>and universities regarding the development and revision of qualification standards and updated bachelor and master programs</w:t>
            </w:r>
          </w:p>
        </w:tc>
        <w:tc>
          <w:tcPr>
            <w:tcW w:w="1728" w:type="dxa"/>
            <w:tcBorders>
              <w:top w:val="single" w:sz="12" w:space="0" w:color="auto"/>
              <w:left w:val="nil"/>
              <w:bottom w:val="single" w:sz="4" w:space="0" w:color="auto"/>
              <w:right w:val="single" w:sz="4" w:space="0" w:color="auto"/>
            </w:tcBorders>
            <w:shd w:val="clear" w:color="auto" w:fill="FFFFFF"/>
            <w:hideMark/>
          </w:tcPr>
          <w:p w14:paraId="5FE9162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lastRenderedPageBreak/>
              <w:t>PMT (monitoring and evaluation consultant), the NQF Department., Higher Education</w:t>
            </w:r>
            <w:r w:rsidRPr="00CB0177" w:rsidDel="00495BD6">
              <w:rPr>
                <w:rFonts w:ascii="Times New Roman" w:eastAsia="Times New Roman" w:hAnsi="Times New Roman" w:cs="Times New Roman"/>
                <w:sz w:val="20"/>
                <w:szCs w:val="20"/>
              </w:rPr>
              <w:t xml:space="preserve"> </w:t>
            </w:r>
            <w:r w:rsidRPr="00CB0177">
              <w:rPr>
                <w:rFonts w:ascii="Times New Roman" w:eastAsia="Times New Roman" w:hAnsi="Times New Roman" w:cs="Times New Roman"/>
                <w:sz w:val="20"/>
                <w:szCs w:val="20"/>
              </w:rPr>
              <w:lastRenderedPageBreak/>
              <w:t>Policy Department, University Academic Department staff.</w:t>
            </w:r>
          </w:p>
        </w:tc>
      </w:tr>
      <w:tr w:rsidR="00CB0177" w:rsidRPr="00CB0177" w14:paraId="65780065" w14:textId="77777777" w:rsidTr="009F2047">
        <w:tc>
          <w:tcPr>
            <w:tcW w:w="1980" w:type="dxa"/>
            <w:vMerge/>
            <w:tcBorders>
              <w:left w:val="single" w:sz="4" w:space="0" w:color="auto"/>
              <w:right w:val="single" w:sz="4" w:space="0" w:color="000000"/>
            </w:tcBorders>
            <w:vAlign w:val="center"/>
            <w:hideMark/>
          </w:tcPr>
          <w:p w14:paraId="3439C8E5"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auto"/>
              <w:left w:val="nil"/>
              <w:bottom w:val="single" w:sz="4" w:space="0" w:color="auto"/>
              <w:right w:val="single" w:sz="4" w:space="0" w:color="000000"/>
            </w:tcBorders>
            <w:shd w:val="clear" w:color="auto" w:fill="FFFFFF"/>
            <w:tcMar>
              <w:top w:w="50" w:type="dxa"/>
              <w:left w:w="50" w:type="dxa"/>
              <w:bottom w:w="50" w:type="dxa"/>
              <w:right w:w="50" w:type="dxa"/>
            </w:tcMar>
          </w:tcPr>
          <w:p w14:paraId="27DCC1E0"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auto"/>
              <w:left w:val="nil"/>
              <w:bottom w:val="single" w:sz="4" w:space="0" w:color="auto"/>
              <w:right w:val="single" w:sz="4" w:space="0" w:color="000000"/>
            </w:tcBorders>
            <w:shd w:val="clear" w:color="auto" w:fill="FFFFFF"/>
            <w:tcMar>
              <w:top w:w="50" w:type="dxa"/>
              <w:left w:w="50" w:type="dxa"/>
              <w:bottom w:w="50" w:type="dxa"/>
              <w:right w:w="50" w:type="dxa"/>
            </w:tcMar>
            <w:hideMark/>
          </w:tcPr>
          <w:p w14:paraId="5B066931" w14:textId="119FCAE2" w:rsidR="00CB0177" w:rsidRPr="00CB0177" w:rsidRDefault="009C1C98"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auto"/>
              <w:left w:val="nil"/>
              <w:bottom w:val="single" w:sz="4" w:space="0" w:color="auto"/>
              <w:right w:val="single" w:sz="4" w:space="0" w:color="auto"/>
            </w:tcBorders>
            <w:shd w:val="clear" w:color="auto" w:fill="FFFFFF"/>
            <w:tcMar>
              <w:top w:w="50" w:type="dxa"/>
              <w:left w:w="50" w:type="dxa"/>
              <w:bottom w:w="50" w:type="dxa"/>
              <w:right w:w="50" w:type="dxa"/>
            </w:tcMar>
            <w:hideMark/>
          </w:tcPr>
          <w:p w14:paraId="1FFE6D32"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auto"/>
              <w:left w:val="nil"/>
              <w:bottom w:val="single" w:sz="4" w:space="0" w:color="auto"/>
              <w:right w:val="single" w:sz="4" w:space="0" w:color="auto"/>
            </w:tcBorders>
            <w:shd w:val="clear" w:color="auto" w:fill="FFFFFF"/>
          </w:tcPr>
          <w:p w14:paraId="7EAFDC52"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auto"/>
              <w:left w:val="nil"/>
              <w:bottom w:val="single" w:sz="4" w:space="0" w:color="auto"/>
              <w:right w:val="single" w:sz="4" w:space="0" w:color="auto"/>
            </w:tcBorders>
            <w:shd w:val="clear" w:color="auto" w:fill="FFFFFF"/>
          </w:tcPr>
          <w:p w14:paraId="3BA428BB"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auto"/>
              <w:left w:val="nil"/>
              <w:bottom w:val="single" w:sz="4" w:space="0" w:color="auto"/>
              <w:right w:val="single" w:sz="4" w:space="0" w:color="auto"/>
            </w:tcBorders>
            <w:shd w:val="clear" w:color="auto" w:fill="FFFFFF"/>
          </w:tcPr>
          <w:p w14:paraId="23BB59FD"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6257395F" w14:textId="77777777" w:rsidTr="009F2047">
        <w:tc>
          <w:tcPr>
            <w:tcW w:w="1980" w:type="dxa"/>
            <w:tcBorders>
              <w:left w:val="single" w:sz="4" w:space="0" w:color="auto"/>
              <w:bottom w:val="single" w:sz="12" w:space="0" w:color="auto"/>
              <w:right w:val="single" w:sz="4" w:space="0" w:color="000000"/>
            </w:tcBorders>
            <w:vAlign w:val="center"/>
          </w:tcPr>
          <w:p w14:paraId="62A9D3EA"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auto"/>
              <w:left w:val="nil"/>
              <w:bottom w:val="single" w:sz="12" w:space="0" w:color="auto"/>
              <w:right w:val="single" w:sz="4" w:space="0" w:color="auto"/>
            </w:tcBorders>
            <w:shd w:val="clear" w:color="auto" w:fill="FFFFFF"/>
            <w:tcMar>
              <w:top w:w="50" w:type="dxa"/>
              <w:left w:w="50" w:type="dxa"/>
              <w:bottom w:w="50" w:type="dxa"/>
              <w:right w:w="50" w:type="dxa"/>
            </w:tcMar>
          </w:tcPr>
          <w:p w14:paraId="2833B298" w14:textId="5D924E4A"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Comments: Currently, there are 370 Bachelor's programs and 400 Master's programs.</w:t>
            </w:r>
          </w:p>
        </w:tc>
      </w:tr>
      <w:tr w:rsidR="00CB0177" w:rsidRPr="00CB0177" w14:paraId="7DA88671" w14:textId="77777777" w:rsidTr="009F2047">
        <w:tc>
          <w:tcPr>
            <w:tcW w:w="1980" w:type="dxa"/>
            <w:vMerge w:val="restart"/>
            <w:tcBorders>
              <w:top w:val="single" w:sz="12" w:space="0" w:color="auto"/>
              <w:left w:val="single" w:sz="4" w:space="0" w:color="auto"/>
              <w:bottom w:val="single" w:sz="4" w:space="0" w:color="000000"/>
              <w:right w:val="single" w:sz="4" w:space="0" w:color="000000"/>
            </w:tcBorders>
            <w:shd w:val="clear" w:color="auto" w:fill="FFFFFF"/>
            <w:tcMar>
              <w:top w:w="50" w:type="dxa"/>
              <w:left w:w="50" w:type="dxa"/>
              <w:bottom w:w="50" w:type="dxa"/>
              <w:right w:w="50" w:type="dxa"/>
            </w:tcMar>
            <w:hideMark/>
          </w:tcPr>
          <w:p w14:paraId="4740EEA4"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Students in higher education institutions benefiting from systemic interventions in quality, information systems and funding (number)</w:t>
            </w:r>
          </w:p>
        </w:tc>
        <w:tc>
          <w:tcPr>
            <w:tcW w:w="1351" w:type="dxa"/>
            <w:tcBorders>
              <w:top w:val="single" w:sz="12" w:space="0" w:color="auto"/>
              <w:left w:val="nil"/>
              <w:bottom w:val="single" w:sz="4" w:space="0" w:color="000000"/>
              <w:right w:val="single" w:sz="4" w:space="0" w:color="000000"/>
            </w:tcBorders>
            <w:shd w:val="clear" w:color="auto" w:fill="FFFFFF"/>
            <w:tcMar>
              <w:top w:w="50" w:type="dxa"/>
              <w:left w:w="50" w:type="dxa"/>
              <w:bottom w:w="50" w:type="dxa"/>
              <w:right w:w="50" w:type="dxa"/>
            </w:tcMar>
            <w:hideMark/>
          </w:tcPr>
          <w:p w14:paraId="210FF075"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2568" w:type="dxa"/>
            <w:tcBorders>
              <w:top w:val="single" w:sz="12" w:space="0" w:color="auto"/>
              <w:left w:val="nil"/>
              <w:bottom w:val="single" w:sz="4" w:space="0" w:color="000000"/>
              <w:right w:val="single" w:sz="4" w:space="0" w:color="000000"/>
            </w:tcBorders>
            <w:shd w:val="clear" w:color="auto" w:fill="FFFFFF"/>
            <w:tcMar>
              <w:top w:w="50" w:type="dxa"/>
              <w:left w:w="50" w:type="dxa"/>
              <w:bottom w:w="50" w:type="dxa"/>
              <w:right w:w="50" w:type="dxa"/>
            </w:tcMar>
            <w:hideMark/>
          </w:tcPr>
          <w:p w14:paraId="7B887B09" w14:textId="3CF98F5A"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4</w:t>
            </w:r>
            <w:r w:rsidR="00124E0D">
              <w:rPr>
                <w:rFonts w:ascii="Times New Roman" w:eastAsia="Times New Roman" w:hAnsi="Times New Roman" w:cs="Times New Roman"/>
                <w:sz w:val="20"/>
                <w:szCs w:val="20"/>
              </w:rPr>
              <w:t>5</w:t>
            </w:r>
            <w:r w:rsidRPr="00CB0177">
              <w:rPr>
                <w:rFonts w:ascii="Times New Roman" w:eastAsia="Times New Roman" w:hAnsi="Times New Roman" w:cs="Times New Roman"/>
                <w:sz w:val="20"/>
                <w:szCs w:val="20"/>
              </w:rPr>
              <w:t>,</w:t>
            </w:r>
            <w:r w:rsidR="00124E0D">
              <w:rPr>
                <w:rFonts w:ascii="Times New Roman" w:eastAsia="Times New Roman" w:hAnsi="Times New Roman" w:cs="Times New Roman"/>
                <w:sz w:val="20"/>
                <w:szCs w:val="20"/>
              </w:rPr>
              <w:t>136</w:t>
            </w:r>
          </w:p>
        </w:tc>
        <w:tc>
          <w:tcPr>
            <w:tcW w:w="1898" w:type="dxa"/>
            <w:tcBorders>
              <w:top w:val="single" w:sz="12" w:space="0" w:color="auto"/>
              <w:left w:val="nil"/>
              <w:bottom w:val="single" w:sz="4" w:space="0" w:color="000000"/>
              <w:right w:val="single" w:sz="4" w:space="0" w:color="auto"/>
            </w:tcBorders>
            <w:shd w:val="clear" w:color="auto" w:fill="FFFFFF"/>
            <w:tcMar>
              <w:top w:w="50" w:type="dxa"/>
              <w:left w:w="50" w:type="dxa"/>
              <w:bottom w:w="50" w:type="dxa"/>
              <w:right w:w="50" w:type="dxa"/>
            </w:tcMar>
            <w:hideMark/>
          </w:tcPr>
          <w:p w14:paraId="3DE513DD"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91,000.00</w:t>
            </w:r>
          </w:p>
          <w:p w14:paraId="1837C80D"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(from which female students 53.000,00)</w:t>
            </w:r>
          </w:p>
        </w:tc>
        <w:tc>
          <w:tcPr>
            <w:tcW w:w="1701" w:type="dxa"/>
            <w:tcBorders>
              <w:top w:val="single" w:sz="12" w:space="0" w:color="auto"/>
              <w:left w:val="nil"/>
              <w:bottom w:val="single" w:sz="4" w:space="0" w:color="000000"/>
              <w:right w:val="single" w:sz="4" w:space="0" w:color="auto"/>
            </w:tcBorders>
            <w:shd w:val="clear" w:color="auto" w:fill="FFFFFF"/>
            <w:hideMark/>
          </w:tcPr>
          <w:p w14:paraId="2F024821" w14:textId="77777777" w:rsidR="00CB0177" w:rsidRPr="00CB0177" w:rsidRDefault="00CB0177" w:rsidP="003A37C1">
            <w:pPr>
              <w:spacing w:line="240" w:lineRule="auto"/>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Every 6 months starting with the first semester of the year 2021</w:t>
            </w:r>
          </w:p>
          <w:p w14:paraId="0595F6AE"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12" w:space="0" w:color="auto"/>
              <w:left w:val="nil"/>
              <w:bottom w:val="single" w:sz="4" w:space="0" w:color="000000"/>
              <w:right w:val="single" w:sz="4" w:space="0" w:color="auto"/>
            </w:tcBorders>
            <w:shd w:val="clear" w:color="auto" w:fill="FFFFFF"/>
            <w:hideMark/>
          </w:tcPr>
          <w:p w14:paraId="652518C5"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The data will be collected from the databases maintained by the selected higher education institutions, the MoER, and the data of the National Bureau of Statistics. The HEMIS database will be used when the system is operational.</w:t>
            </w:r>
          </w:p>
        </w:tc>
        <w:tc>
          <w:tcPr>
            <w:tcW w:w="1728" w:type="dxa"/>
            <w:tcBorders>
              <w:top w:val="single" w:sz="12" w:space="0" w:color="auto"/>
              <w:left w:val="nil"/>
              <w:bottom w:val="single" w:sz="4" w:space="0" w:color="000000"/>
              <w:right w:val="single" w:sz="4" w:space="0" w:color="auto"/>
            </w:tcBorders>
            <w:shd w:val="clear" w:color="auto" w:fill="FFFFFF"/>
            <w:hideMark/>
          </w:tcPr>
          <w:p w14:paraId="5B343A2C" w14:textId="6C44905A"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PMT (monitoring and evaluation consultant), the Information and Communication Technologies Service of MoER, Higher Education</w:t>
            </w:r>
            <w:r w:rsidRPr="00CB0177" w:rsidDel="00495BD6">
              <w:rPr>
                <w:rFonts w:ascii="Times New Roman" w:eastAsia="Times New Roman" w:hAnsi="Times New Roman" w:cs="Times New Roman"/>
                <w:sz w:val="20"/>
                <w:szCs w:val="20"/>
              </w:rPr>
              <w:t xml:space="preserve"> </w:t>
            </w:r>
            <w:r w:rsidRPr="00CB0177">
              <w:rPr>
                <w:rFonts w:ascii="Times New Roman" w:eastAsia="Times New Roman" w:hAnsi="Times New Roman" w:cs="Times New Roman"/>
                <w:sz w:val="20"/>
                <w:szCs w:val="20"/>
              </w:rPr>
              <w:t>Policy Department, University Academic Department staff, responsible for students registration.</w:t>
            </w:r>
          </w:p>
        </w:tc>
      </w:tr>
      <w:tr w:rsidR="00CB0177" w:rsidRPr="00CB0177" w14:paraId="58AF2F67" w14:textId="77777777" w:rsidTr="009F2047">
        <w:tc>
          <w:tcPr>
            <w:tcW w:w="1980" w:type="dxa"/>
            <w:vMerge/>
            <w:tcBorders>
              <w:top w:val="single" w:sz="4" w:space="0" w:color="auto"/>
              <w:left w:val="single" w:sz="4" w:space="0" w:color="auto"/>
              <w:bottom w:val="single" w:sz="4" w:space="0" w:color="000000"/>
              <w:right w:val="single" w:sz="4" w:space="0" w:color="000000"/>
            </w:tcBorders>
            <w:vAlign w:val="center"/>
            <w:hideMark/>
          </w:tcPr>
          <w:p w14:paraId="453AA2CC"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hideMark/>
          </w:tcPr>
          <w:p w14:paraId="75844EC9"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hideMark/>
          </w:tcPr>
          <w:p w14:paraId="6FCF7DB0" w14:textId="23D07FD7" w:rsidR="00CB0177" w:rsidRPr="00CB0177" w:rsidRDefault="00D5490D"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hideMark/>
          </w:tcPr>
          <w:p w14:paraId="0615AEC5"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08DE695A"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577C547F"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57C26BD2"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2E52C495" w14:textId="77777777" w:rsidTr="009F2047">
        <w:tc>
          <w:tcPr>
            <w:tcW w:w="1980" w:type="dxa"/>
            <w:vMerge/>
            <w:tcBorders>
              <w:top w:val="single" w:sz="4" w:space="0" w:color="auto"/>
              <w:left w:val="single" w:sz="4" w:space="0" w:color="auto"/>
              <w:bottom w:val="single" w:sz="12" w:space="0" w:color="auto"/>
              <w:right w:val="single" w:sz="4" w:space="0" w:color="000000"/>
            </w:tcBorders>
            <w:vAlign w:val="center"/>
            <w:hideMark/>
          </w:tcPr>
          <w:p w14:paraId="53BA73A2"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12" w:space="0" w:color="auto"/>
              <w:right w:val="single" w:sz="4" w:space="0" w:color="auto"/>
            </w:tcBorders>
            <w:shd w:val="clear" w:color="auto" w:fill="FFFFFF"/>
            <w:tcMar>
              <w:top w:w="50" w:type="dxa"/>
              <w:left w:w="50" w:type="dxa"/>
              <w:bottom w:w="50" w:type="dxa"/>
              <w:right w:w="50" w:type="dxa"/>
            </w:tcMar>
          </w:tcPr>
          <w:p w14:paraId="32F2F94D" w14:textId="7078C6A0"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Comments: The data were collected from the documents presented by the Higher Education</w:t>
            </w:r>
            <w:r w:rsidRPr="00CB0177" w:rsidDel="00495BD6">
              <w:rPr>
                <w:rFonts w:ascii="Times New Roman" w:eastAsia="Times New Roman" w:hAnsi="Times New Roman" w:cs="Times New Roman"/>
                <w:sz w:val="20"/>
                <w:szCs w:val="20"/>
              </w:rPr>
              <w:t xml:space="preserve"> </w:t>
            </w:r>
            <w:r w:rsidRPr="00CB0177">
              <w:rPr>
                <w:rFonts w:ascii="Times New Roman" w:eastAsia="Times New Roman" w:hAnsi="Times New Roman" w:cs="Times New Roman"/>
                <w:sz w:val="20"/>
                <w:szCs w:val="20"/>
              </w:rPr>
              <w:t xml:space="preserve">Policy Department of MoER. </w:t>
            </w:r>
            <w:r w:rsidR="00692A99">
              <w:rPr>
                <w:rFonts w:ascii="Times New Roman" w:eastAsia="Times New Roman" w:hAnsi="Times New Roman" w:cs="Times New Roman"/>
                <w:sz w:val="20"/>
                <w:szCs w:val="20"/>
              </w:rPr>
              <w:t>Currently, t</w:t>
            </w:r>
            <w:r w:rsidRPr="00CB0177">
              <w:rPr>
                <w:rFonts w:ascii="Times New Roman" w:eastAsia="Times New Roman" w:hAnsi="Times New Roman" w:cs="Times New Roman"/>
                <w:sz w:val="20"/>
                <w:szCs w:val="20"/>
              </w:rPr>
              <w:t xml:space="preserve">he developed financing formula is </w:t>
            </w:r>
            <w:r w:rsidR="007F5E3E">
              <w:rPr>
                <w:rFonts w:ascii="Times New Roman" w:eastAsia="Times New Roman" w:hAnsi="Times New Roman" w:cs="Times New Roman"/>
                <w:sz w:val="20"/>
                <w:szCs w:val="20"/>
              </w:rPr>
              <w:t xml:space="preserve">being </w:t>
            </w:r>
            <w:r w:rsidRPr="00CB0177">
              <w:rPr>
                <w:rFonts w:ascii="Times New Roman" w:eastAsia="Times New Roman" w:hAnsi="Times New Roman" w:cs="Times New Roman"/>
                <w:sz w:val="20"/>
                <w:szCs w:val="20"/>
              </w:rPr>
              <w:t>implemented in 1</w:t>
            </w:r>
            <w:r w:rsidR="007F5E3E">
              <w:rPr>
                <w:rFonts w:ascii="Times New Roman" w:eastAsia="Times New Roman" w:hAnsi="Times New Roman" w:cs="Times New Roman"/>
                <w:sz w:val="20"/>
                <w:szCs w:val="20"/>
              </w:rPr>
              <w:t>1</w:t>
            </w:r>
            <w:r w:rsidRPr="00CB0177">
              <w:rPr>
                <w:rFonts w:ascii="Times New Roman" w:eastAsia="Times New Roman" w:hAnsi="Times New Roman" w:cs="Times New Roman"/>
                <w:sz w:val="20"/>
                <w:szCs w:val="20"/>
              </w:rPr>
              <w:t xml:space="preserve"> higher education institutions</w:t>
            </w:r>
            <w:r w:rsidR="007F5E3E">
              <w:rPr>
                <w:rFonts w:ascii="Times New Roman" w:eastAsia="Times New Roman" w:hAnsi="Times New Roman" w:cs="Times New Roman"/>
                <w:sz w:val="20"/>
                <w:szCs w:val="20"/>
              </w:rPr>
              <w:t xml:space="preserve"> </w:t>
            </w:r>
            <w:r w:rsidRPr="00CB0177">
              <w:rPr>
                <w:rFonts w:ascii="Times New Roman" w:eastAsia="Times New Roman" w:hAnsi="Times New Roman" w:cs="Times New Roman"/>
                <w:sz w:val="20"/>
                <w:szCs w:val="20"/>
              </w:rPr>
              <w:t xml:space="preserve">according to </w:t>
            </w:r>
            <w:r w:rsidR="00B922AB">
              <w:rPr>
                <w:rFonts w:ascii="Times New Roman" w:eastAsia="Times New Roman" w:hAnsi="Times New Roman" w:cs="Times New Roman"/>
                <w:sz w:val="20"/>
                <w:szCs w:val="20"/>
              </w:rPr>
              <w:t xml:space="preserve">the </w:t>
            </w:r>
            <w:r w:rsidRPr="00CB0177">
              <w:rPr>
                <w:rFonts w:ascii="Times New Roman" w:eastAsia="Times New Roman" w:hAnsi="Times New Roman" w:cs="Times New Roman"/>
                <w:sz w:val="20"/>
                <w:szCs w:val="20"/>
              </w:rPr>
              <w:t>Government Decision 343/2020 of June 10, 2020 regarding the approval of the Methodology of budgetary financing of higher education institutions. The total number of students in 1</w:t>
            </w:r>
            <w:r w:rsidR="009F2047">
              <w:rPr>
                <w:rFonts w:ascii="Times New Roman" w:eastAsia="Times New Roman" w:hAnsi="Times New Roman" w:cs="Times New Roman"/>
                <w:sz w:val="20"/>
                <w:szCs w:val="20"/>
              </w:rPr>
              <w:t>1</w:t>
            </w:r>
            <w:r w:rsidRPr="00CB0177">
              <w:rPr>
                <w:rFonts w:ascii="Times New Roman" w:eastAsia="Times New Roman" w:hAnsi="Times New Roman" w:cs="Times New Roman"/>
                <w:sz w:val="20"/>
                <w:szCs w:val="20"/>
              </w:rPr>
              <w:t xml:space="preserve"> higher education institutions is </w:t>
            </w:r>
            <w:r w:rsidR="00124E0D">
              <w:rPr>
                <w:rFonts w:ascii="Times New Roman" w:eastAsia="Times New Roman" w:hAnsi="Times New Roman" w:cs="Times New Roman"/>
                <w:sz w:val="20"/>
                <w:szCs w:val="20"/>
              </w:rPr>
              <w:t>45,136</w:t>
            </w:r>
            <w:r w:rsidRPr="00CB0177">
              <w:rPr>
                <w:rFonts w:ascii="Times New Roman" w:eastAsia="Times New Roman" w:hAnsi="Times New Roman" w:cs="Times New Roman"/>
                <w:sz w:val="20"/>
                <w:szCs w:val="20"/>
              </w:rPr>
              <w:t xml:space="preserve">, of which </w:t>
            </w:r>
            <w:r w:rsidR="00124E0D">
              <w:rPr>
                <w:rFonts w:ascii="Times New Roman" w:eastAsia="Times New Roman" w:hAnsi="Times New Roman" w:cs="Times New Roman"/>
                <w:sz w:val="20"/>
                <w:szCs w:val="20"/>
              </w:rPr>
              <w:t>18</w:t>
            </w:r>
            <w:r w:rsidRPr="00CB0177">
              <w:rPr>
                <w:rFonts w:ascii="Times New Roman" w:eastAsia="Times New Roman" w:hAnsi="Times New Roman" w:cs="Times New Roman"/>
                <w:sz w:val="20"/>
                <w:szCs w:val="20"/>
              </w:rPr>
              <w:t>,</w:t>
            </w:r>
            <w:r w:rsidR="00124E0D">
              <w:rPr>
                <w:rFonts w:ascii="Times New Roman" w:eastAsia="Times New Roman" w:hAnsi="Times New Roman" w:cs="Times New Roman"/>
                <w:sz w:val="20"/>
                <w:szCs w:val="20"/>
              </w:rPr>
              <w:t>8</w:t>
            </w:r>
            <w:r w:rsidRPr="00CB0177">
              <w:rPr>
                <w:rFonts w:ascii="Times New Roman" w:eastAsia="Times New Roman" w:hAnsi="Times New Roman" w:cs="Times New Roman"/>
                <w:sz w:val="20"/>
                <w:szCs w:val="20"/>
              </w:rPr>
              <w:t>48 students are financed from the budget. See the link to the Government Decision:</w:t>
            </w:r>
            <w:r w:rsidR="003E5A96">
              <w:rPr>
                <w:rFonts w:ascii="Times New Roman" w:eastAsia="Times New Roman" w:hAnsi="Times New Roman" w:cs="Times New Roman"/>
                <w:sz w:val="20"/>
                <w:szCs w:val="20"/>
              </w:rPr>
              <w:t xml:space="preserve"> </w:t>
            </w:r>
            <w:r w:rsidRPr="00CB0177">
              <w:rPr>
                <w:rFonts w:ascii="Times New Roman" w:eastAsia="Times New Roman" w:hAnsi="Times New Roman" w:cs="Times New Roman"/>
                <w:sz w:val="20"/>
                <w:szCs w:val="20"/>
              </w:rPr>
              <w:t xml:space="preserve">https://mecc.gov.md/sites/default/files/hg_343.pdf  </w:t>
            </w:r>
          </w:p>
        </w:tc>
      </w:tr>
      <w:tr w:rsidR="00CB0177" w:rsidRPr="00CB0177" w14:paraId="6F0CE13E" w14:textId="77777777" w:rsidTr="009F2047">
        <w:tc>
          <w:tcPr>
            <w:tcW w:w="1980" w:type="dxa"/>
            <w:vMerge w:val="restart"/>
            <w:tcBorders>
              <w:top w:val="single" w:sz="12" w:space="0" w:color="auto"/>
              <w:left w:val="single" w:sz="4" w:space="0" w:color="auto"/>
              <w:bottom w:val="single" w:sz="4" w:space="0" w:color="000000"/>
              <w:right w:val="single" w:sz="4" w:space="0" w:color="000000"/>
            </w:tcBorders>
            <w:shd w:val="clear" w:color="auto" w:fill="FFFFFF"/>
            <w:tcMar>
              <w:top w:w="50" w:type="dxa"/>
              <w:left w:w="50" w:type="dxa"/>
              <w:bottom w:w="50" w:type="dxa"/>
              <w:right w:w="50" w:type="dxa"/>
            </w:tcMar>
            <w:hideMark/>
          </w:tcPr>
          <w:p w14:paraId="384C5827"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lastRenderedPageBreak/>
              <w:t>The staff of MoER, NAQAER and higher education institutions trained in quality assurance in higher education through the Project (number)</w:t>
            </w:r>
          </w:p>
        </w:tc>
        <w:tc>
          <w:tcPr>
            <w:tcW w:w="1351" w:type="dxa"/>
            <w:tcBorders>
              <w:top w:val="single" w:sz="12" w:space="0" w:color="auto"/>
              <w:left w:val="nil"/>
              <w:bottom w:val="single" w:sz="4" w:space="0" w:color="000000"/>
              <w:right w:val="single" w:sz="4" w:space="0" w:color="000000"/>
            </w:tcBorders>
            <w:shd w:val="clear" w:color="auto" w:fill="FFFFFF"/>
            <w:tcMar>
              <w:top w:w="50" w:type="dxa"/>
              <w:left w:w="50" w:type="dxa"/>
              <w:bottom w:w="50" w:type="dxa"/>
              <w:right w:w="50" w:type="dxa"/>
            </w:tcMar>
            <w:hideMark/>
          </w:tcPr>
          <w:p w14:paraId="63DEA9B5"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2568" w:type="dxa"/>
            <w:tcBorders>
              <w:top w:val="single" w:sz="12" w:space="0" w:color="auto"/>
              <w:left w:val="nil"/>
              <w:bottom w:val="single" w:sz="4" w:space="0" w:color="000000"/>
              <w:right w:val="single" w:sz="4" w:space="0" w:color="000000"/>
            </w:tcBorders>
            <w:shd w:val="clear" w:color="auto" w:fill="FFFFFF"/>
            <w:tcMar>
              <w:top w:w="50" w:type="dxa"/>
              <w:left w:w="50" w:type="dxa"/>
              <w:bottom w:w="50" w:type="dxa"/>
              <w:right w:w="50" w:type="dxa"/>
            </w:tcMar>
            <w:hideMark/>
          </w:tcPr>
          <w:p w14:paraId="702160EA"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200</w:t>
            </w:r>
          </w:p>
          <w:p w14:paraId="4B8FDAE2" w14:textId="77777777" w:rsidR="00CB0177" w:rsidRPr="00CB0177" w:rsidRDefault="00CB0177" w:rsidP="003A37C1">
            <w:pPr>
              <w:rPr>
                <w:rFonts w:ascii="Times New Roman" w:eastAsia="Times New Roman" w:hAnsi="Times New Roman" w:cs="Times New Roman"/>
                <w:sz w:val="20"/>
                <w:szCs w:val="20"/>
              </w:rPr>
            </w:pPr>
          </w:p>
        </w:tc>
        <w:tc>
          <w:tcPr>
            <w:tcW w:w="1898" w:type="dxa"/>
            <w:tcBorders>
              <w:top w:val="single" w:sz="12" w:space="0" w:color="auto"/>
              <w:left w:val="nil"/>
              <w:bottom w:val="single" w:sz="4" w:space="0" w:color="000000"/>
              <w:right w:val="single" w:sz="4" w:space="0" w:color="auto"/>
            </w:tcBorders>
            <w:shd w:val="clear" w:color="auto" w:fill="FFFFFF"/>
            <w:tcMar>
              <w:top w:w="50" w:type="dxa"/>
              <w:left w:w="50" w:type="dxa"/>
              <w:bottom w:w="50" w:type="dxa"/>
              <w:right w:w="50" w:type="dxa"/>
            </w:tcMar>
            <w:hideMark/>
          </w:tcPr>
          <w:p w14:paraId="68CCDCE7"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230</w:t>
            </w:r>
          </w:p>
        </w:tc>
        <w:tc>
          <w:tcPr>
            <w:tcW w:w="1701" w:type="dxa"/>
            <w:tcBorders>
              <w:top w:val="single" w:sz="12" w:space="0" w:color="auto"/>
              <w:left w:val="nil"/>
              <w:bottom w:val="single" w:sz="4" w:space="0" w:color="000000"/>
              <w:right w:val="single" w:sz="4" w:space="0" w:color="auto"/>
            </w:tcBorders>
            <w:shd w:val="clear" w:color="auto" w:fill="FFFFFF"/>
            <w:hideMark/>
          </w:tcPr>
          <w:p w14:paraId="16436ABA"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Every 6 months starting with the first semester of 2022</w:t>
            </w:r>
          </w:p>
        </w:tc>
        <w:tc>
          <w:tcPr>
            <w:tcW w:w="2250" w:type="dxa"/>
            <w:tcBorders>
              <w:top w:val="single" w:sz="12" w:space="0" w:color="auto"/>
              <w:left w:val="nil"/>
              <w:bottom w:val="single" w:sz="4" w:space="0" w:color="000000"/>
              <w:right w:val="single" w:sz="4" w:space="0" w:color="auto"/>
            </w:tcBorders>
            <w:shd w:val="clear" w:color="auto" w:fill="FFFFFF"/>
            <w:hideMark/>
          </w:tcPr>
          <w:p w14:paraId="33622F1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Documents and reports (e.g. the list of participants in the training activities) regarding the training of MoER, NAQAER and higher education institutions staff in quality assurance in higher education during the implementation of the Project.</w:t>
            </w:r>
          </w:p>
        </w:tc>
        <w:tc>
          <w:tcPr>
            <w:tcW w:w="1728" w:type="dxa"/>
            <w:tcBorders>
              <w:top w:val="single" w:sz="12" w:space="0" w:color="auto"/>
              <w:left w:val="nil"/>
              <w:bottom w:val="single" w:sz="4" w:space="0" w:color="000000"/>
              <w:right w:val="single" w:sz="4" w:space="0" w:color="auto"/>
            </w:tcBorders>
            <w:shd w:val="clear" w:color="auto" w:fill="FFFFFF"/>
            <w:hideMark/>
          </w:tcPr>
          <w:p w14:paraId="58B69206"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PMT (monitoring and evaluation consultant), Higher Education</w:t>
            </w:r>
            <w:r w:rsidRPr="00CB0177" w:rsidDel="00495BD6">
              <w:rPr>
                <w:rFonts w:ascii="Times New Roman" w:eastAsia="Times New Roman" w:hAnsi="Times New Roman" w:cs="Times New Roman"/>
                <w:sz w:val="20"/>
                <w:szCs w:val="20"/>
              </w:rPr>
              <w:t xml:space="preserve"> </w:t>
            </w:r>
            <w:r w:rsidRPr="00CB0177">
              <w:rPr>
                <w:rFonts w:ascii="Times New Roman" w:eastAsia="Times New Roman" w:hAnsi="Times New Roman" w:cs="Times New Roman"/>
                <w:sz w:val="20"/>
                <w:szCs w:val="20"/>
              </w:rPr>
              <w:t>Policy Department, the staff of NAQAER and the universities.</w:t>
            </w:r>
          </w:p>
        </w:tc>
      </w:tr>
      <w:tr w:rsidR="00CB0177" w:rsidRPr="00CB0177" w14:paraId="66C54EE5" w14:textId="77777777" w:rsidTr="009F2047">
        <w:tc>
          <w:tcPr>
            <w:tcW w:w="1980" w:type="dxa"/>
            <w:vMerge/>
            <w:tcBorders>
              <w:top w:val="single" w:sz="4" w:space="0" w:color="000000"/>
              <w:left w:val="single" w:sz="4" w:space="0" w:color="auto"/>
              <w:bottom w:val="single" w:sz="4" w:space="0" w:color="000000"/>
              <w:right w:val="single" w:sz="4" w:space="0" w:color="000000"/>
            </w:tcBorders>
            <w:vAlign w:val="center"/>
            <w:hideMark/>
          </w:tcPr>
          <w:p w14:paraId="5C2A0B65"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hideMark/>
          </w:tcPr>
          <w:p w14:paraId="540415E7"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hideMark/>
          </w:tcPr>
          <w:p w14:paraId="3BC9348E" w14:textId="576DCD1B" w:rsidR="00CB0177" w:rsidRPr="00CB0177" w:rsidRDefault="00EC2ADD"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hideMark/>
          </w:tcPr>
          <w:p w14:paraId="30F20C2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50C9ACA1"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63F0829D"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1CCFB0FB"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1C7A0D6E" w14:textId="77777777" w:rsidTr="009F2047">
        <w:tc>
          <w:tcPr>
            <w:tcW w:w="1980" w:type="dxa"/>
            <w:vMerge/>
            <w:tcBorders>
              <w:top w:val="single" w:sz="4" w:space="0" w:color="000000"/>
              <w:left w:val="single" w:sz="4" w:space="0" w:color="auto"/>
              <w:bottom w:val="single" w:sz="12" w:space="0" w:color="auto"/>
              <w:right w:val="single" w:sz="4" w:space="0" w:color="000000"/>
            </w:tcBorders>
            <w:vAlign w:val="center"/>
            <w:hideMark/>
          </w:tcPr>
          <w:p w14:paraId="3A708C7F"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12" w:space="0" w:color="auto"/>
              <w:right w:val="single" w:sz="4" w:space="0" w:color="auto"/>
            </w:tcBorders>
            <w:shd w:val="clear" w:color="auto" w:fill="FFFFFF"/>
            <w:tcMar>
              <w:top w:w="50" w:type="dxa"/>
              <w:left w:w="50" w:type="dxa"/>
              <w:bottom w:w="50" w:type="dxa"/>
              <w:right w:w="50" w:type="dxa"/>
            </w:tcMar>
          </w:tcPr>
          <w:p w14:paraId="0ACAADC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Comments: 200 specialists of higher education institutions were trained in quality assurance during June 21-25, 2022.</w:t>
            </w:r>
          </w:p>
        </w:tc>
      </w:tr>
      <w:tr w:rsidR="00CB0177" w:rsidRPr="00CB0177" w14:paraId="6853D86D" w14:textId="77777777" w:rsidTr="009F2047">
        <w:tc>
          <w:tcPr>
            <w:tcW w:w="1980" w:type="dxa"/>
            <w:vMerge w:val="restart"/>
            <w:tcBorders>
              <w:top w:val="single" w:sz="12" w:space="0" w:color="auto"/>
              <w:left w:val="single" w:sz="4" w:space="0" w:color="auto"/>
              <w:bottom w:val="single" w:sz="4" w:space="0" w:color="auto"/>
              <w:right w:val="single" w:sz="4" w:space="0" w:color="000000"/>
            </w:tcBorders>
            <w:shd w:val="clear" w:color="auto" w:fill="FFFFFF"/>
            <w:tcMar>
              <w:top w:w="50" w:type="dxa"/>
              <w:left w:w="50" w:type="dxa"/>
              <w:bottom w:w="50" w:type="dxa"/>
              <w:right w:w="50" w:type="dxa"/>
            </w:tcMar>
          </w:tcPr>
          <w:p w14:paraId="1161EFC8"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color w:val="000000" w:themeColor="text1"/>
                <w:sz w:val="20"/>
                <w:szCs w:val="20"/>
              </w:rPr>
              <w:t>The new financial model (Text)</w:t>
            </w:r>
          </w:p>
        </w:tc>
        <w:tc>
          <w:tcPr>
            <w:tcW w:w="1351" w:type="dxa"/>
            <w:tcBorders>
              <w:top w:val="single" w:sz="12" w:space="0" w:color="auto"/>
              <w:left w:val="nil"/>
              <w:bottom w:val="nil"/>
              <w:right w:val="single" w:sz="4" w:space="0" w:color="000000"/>
            </w:tcBorders>
            <w:shd w:val="clear" w:color="auto" w:fill="FFFFFF"/>
            <w:tcMar>
              <w:top w:w="50" w:type="dxa"/>
              <w:left w:w="50" w:type="dxa"/>
              <w:bottom w:w="50" w:type="dxa"/>
              <w:right w:w="50" w:type="dxa"/>
            </w:tcMar>
          </w:tcPr>
          <w:p w14:paraId="753895A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The new financial model has been developed but has not yet been piloted</w:t>
            </w:r>
          </w:p>
        </w:tc>
        <w:tc>
          <w:tcPr>
            <w:tcW w:w="2568" w:type="dxa"/>
            <w:tcBorders>
              <w:top w:val="single" w:sz="12"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16D34619" w14:textId="2AA3B0B6" w:rsidR="00CB0177" w:rsidRPr="00CB0177" w:rsidRDefault="007E308B" w:rsidP="003A37C1">
            <w:pPr>
              <w:rPr>
                <w:rFonts w:ascii="Times New Roman" w:eastAsia="Times New Roman" w:hAnsi="Times New Roman" w:cs="Times New Roman"/>
                <w:sz w:val="20"/>
                <w:szCs w:val="20"/>
              </w:rPr>
            </w:pPr>
            <w:r w:rsidRPr="007E308B">
              <w:rPr>
                <w:rFonts w:ascii="Times New Roman" w:eastAsia="Times New Roman" w:hAnsi="Times New Roman" w:cs="Times New Roman"/>
                <w:sz w:val="20"/>
                <w:szCs w:val="20"/>
              </w:rPr>
              <w:t>New financial model is piloted in higher education institutions with financial autonomy</w:t>
            </w:r>
          </w:p>
        </w:tc>
        <w:tc>
          <w:tcPr>
            <w:tcW w:w="1898" w:type="dxa"/>
            <w:tcBorders>
              <w:top w:val="single" w:sz="12" w:space="0" w:color="auto"/>
              <w:left w:val="nil"/>
              <w:bottom w:val="single" w:sz="4" w:space="0" w:color="000000"/>
              <w:right w:val="single" w:sz="4" w:space="0" w:color="auto"/>
            </w:tcBorders>
            <w:shd w:val="clear" w:color="auto" w:fill="FFFFFF"/>
            <w:tcMar>
              <w:top w:w="50" w:type="dxa"/>
              <w:left w:w="50" w:type="dxa"/>
              <w:bottom w:w="50" w:type="dxa"/>
              <w:right w:w="50" w:type="dxa"/>
            </w:tcMar>
          </w:tcPr>
          <w:p w14:paraId="4234F9BC" w14:textId="347380F4" w:rsidR="00CB0177" w:rsidRPr="00CB0177" w:rsidRDefault="007E308B" w:rsidP="003A37C1">
            <w:pPr>
              <w:spacing w:line="240" w:lineRule="auto"/>
              <w:rPr>
                <w:rFonts w:ascii="Times New Roman" w:hAnsi="Times New Roman" w:cs="Times New Roman"/>
                <w:color w:val="000000"/>
                <w:sz w:val="20"/>
                <w:szCs w:val="20"/>
              </w:rPr>
            </w:pPr>
            <w:r w:rsidRPr="007E308B">
              <w:rPr>
                <w:rFonts w:ascii="Times New Roman" w:hAnsi="Times New Roman" w:cs="Times New Roman"/>
                <w:color w:val="000000"/>
                <w:sz w:val="20"/>
                <w:szCs w:val="20"/>
              </w:rPr>
              <w:t>New financial model is implemented system-wide</w:t>
            </w:r>
          </w:p>
        </w:tc>
        <w:tc>
          <w:tcPr>
            <w:tcW w:w="1701" w:type="dxa"/>
            <w:tcBorders>
              <w:top w:val="single" w:sz="12" w:space="0" w:color="auto"/>
              <w:left w:val="nil"/>
              <w:bottom w:val="single" w:sz="4" w:space="0" w:color="000000"/>
              <w:right w:val="single" w:sz="4" w:space="0" w:color="auto"/>
            </w:tcBorders>
            <w:shd w:val="clear" w:color="auto" w:fill="FFFFFF"/>
          </w:tcPr>
          <w:p w14:paraId="055D742C"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Every 6 months starting with the first semester of 2022</w:t>
            </w:r>
          </w:p>
        </w:tc>
        <w:tc>
          <w:tcPr>
            <w:tcW w:w="2250" w:type="dxa"/>
            <w:tcBorders>
              <w:top w:val="single" w:sz="12" w:space="0" w:color="auto"/>
              <w:left w:val="nil"/>
              <w:bottom w:val="single" w:sz="4" w:space="0" w:color="000000"/>
              <w:right w:val="single" w:sz="4" w:space="0" w:color="auto"/>
            </w:tcBorders>
            <w:shd w:val="clear" w:color="auto" w:fill="FFFFFF"/>
          </w:tcPr>
          <w:p w14:paraId="6D3E6B69"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The data will be collected from the documents prepared by the Higher Education</w:t>
            </w:r>
            <w:r w:rsidRPr="00CB0177" w:rsidDel="00495BD6">
              <w:rPr>
                <w:rFonts w:ascii="Times New Roman" w:eastAsia="Times New Roman" w:hAnsi="Times New Roman" w:cs="Times New Roman"/>
                <w:sz w:val="20"/>
                <w:szCs w:val="20"/>
              </w:rPr>
              <w:t xml:space="preserve"> </w:t>
            </w:r>
            <w:r w:rsidRPr="00CB0177">
              <w:rPr>
                <w:rFonts w:ascii="Times New Roman" w:eastAsia="Times New Roman" w:hAnsi="Times New Roman" w:cs="Times New Roman"/>
                <w:sz w:val="20"/>
                <w:szCs w:val="20"/>
              </w:rPr>
              <w:t>Policy Department and the Ministry of Finance</w:t>
            </w:r>
          </w:p>
        </w:tc>
        <w:tc>
          <w:tcPr>
            <w:tcW w:w="1728" w:type="dxa"/>
            <w:tcBorders>
              <w:top w:val="single" w:sz="12" w:space="0" w:color="auto"/>
              <w:left w:val="nil"/>
              <w:bottom w:val="single" w:sz="4" w:space="0" w:color="000000"/>
              <w:right w:val="single" w:sz="4" w:space="0" w:color="auto"/>
            </w:tcBorders>
            <w:shd w:val="clear" w:color="auto" w:fill="FFFFFF"/>
          </w:tcPr>
          <w:p w14:paraId="0EAB9A87"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PMT (monitoring and evaluation consultant), Higher Education</w:t>
            </w:r>
            <w:r w:rsidRPr="00CB0177" w:rsidDel="00495BD6">
              <w:rPr>
                <w:rFonts w:ascii="Times New Roman" w:eastAsia="Times New Roman" w:hAnsi="Times New Roman" w:cs="Times New Roman"/>
                <w:sz w:val="20"/>
                <w:szCs w:val="20"/>
              </w:rPr>
              <w:t xml:space="preserve"> </w:t>
            </w:r>
            <w:r w:rsidRPr="00CB0177">
              <w:rPr>
                <w:rFonts w:ascii="Times New Roman" w:eastAsia="Times New Roman" w:hAnsi="Times New Roman" w:cs="Times New Roman"/>
                <w:sz w:val="20"/>
                <w:szCs w:val="20"/>
              </w:rPr>
              <w:t xml:space="preserve">Policy Department, Institutional Management Department of MoER.  </w:t>
            </w:r>
          </w:p>
        </w:tc>
      </w:tr>
      <w:tr w:rsidR="00CB0177" w:rsidRPr="00CB0177" w14:paraId="7AAD80CE" w14:textId="77777777" w:rsidTr="009F2047">
        <w:tc>
          <w:tcPr>
            <w:tcW w:w="1980" w:type="dxa"/>
            <w:vMerge/>
            <w:tcBorders>
              <w:top w:val="single" w:sz="4" w:space="0" w:color="000000"/>
              <w:left w:val="single" w:sz="4" w:space="0" w:color="auto"/>
              <w:bottom w:val="single" w:sz="4" w:space="0" w:color="auto"/>
              <w:right w:val="single" w:sz="4" w:space="0" w:color="000000"/>
            </w:tcBorders>
            <w:vAlign w:val="center"/>
          </w:tcPr>
          <w:p w14:paraId="73A2ADF4"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14:paraId="42F85A1C"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14:paraId="4CA5B060" w14:textId="0BFE3FBE" w:rsidR="00CB0177" w:rsidRPr="00CB0177" w:rsidRDefault="007C4E3B"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xml:space="preserve"> 2022</w:t>
            </w:r>
          </w:p>
        </w:tc>
        <w:tc>
          <w:tcPr>
            <w:tcW w:w="1898" w:type="dxa"/>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tcPr>
          <w:p w14:paraId="0B6C224D"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4E6CAC21"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3A1444C2"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369E86FE"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149C4D0E" w14:textId="77777777" w:rsidTr="009F2047">
        <w:tc>
          <w:tcPr>
            <w:tcW w:w="1980" w:type="dxa"/>
            <w:vMerge/>
            <w:tcBorders>
              <w:top w:val="single" w:sz="4" w:space="0" w:color="000000"/>
              <w:left w:val="single" w:sz="4" w:space="0" w:color="auto"/>
              <w:bottom w:val="single" w:sz="4" w:space="0" w:color="auto"/>
              <w:right w:val="single" w:sz="4" w:space="0" w:color="000000"/>
            </w:tcBorders>
            <w:vAlign w:val="center"/>
          </w:tcPr>
          <w:p w14:paraId="6D336A6D"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4" w:space="0" w:color="auto"/>
              <w:right w:val="single" w:sz="4" w:space="0" w:color="auto"/>
            </w:tcBorders>
            <w:shd w:val="clear" w:color="auto" w:fill="FFFFFF"/>
            <w:tcMar>
              <w:top w:w="50" w:type="dxa"/>
              <w:left w:w="50" w:type="dxa"/>
              <w:bottom w:w="50" w:type="dxa"/>
              <w:right w:w="50" w:type="dxa"/>
            </w:tcMar>
          </w:tcPr>
          <w:p w14:paraId="6886C0B8" w14:textId="0DD5A9E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Comments: The developed financing formula is</w:t>
            </w:r>
            <w:r w:rsidR="000D758E">
              <w:rPr>
                <w:rFonts w:ascii="Times New Roman" w:eastAsia="Times New Roman" w:hAnsi="Times New Roman" w:cs="Times New Roman"/>
                <w:sz w:val="20"/>
                <w:szCs w:val="20"/>
              </w:rPr>
              <w:t xml:space="preserve"> </w:t>
            </w:r>
            <w:r w:rsidRPr="00CB0177">
              <w:rPr>
                <w:rFonts w:ascii="Times New Roman" w:eastAsia="Times New Roman" w:hAnsi="Times New Roman" w:cs="Times New Roman"/>
                <w:sz w:val="20"/>
                <w:szCs w:val="20"/>
              </w:rPr>
              <w:t>implemented in 1</w:t>
            </w:r>
            <w:r w:rsidR="000D758E">
              <w:rPr>
                <w:rFonts w:ascii="Times New Roman" w:eastAsia="Times New Roman" w:hAnsi="Times New Roman" w:cs="Times New Roman"/>
                <w:sz w:val="20"/>
                <w:szCs w:val="20"/>
              </w:rPr>
              <w:t>1</w:t>
            </w:r>
            <w:r w:rsidRPr="00CB0177">
              <w:rPr>
                <w:rFonts w:ascii="Times New Roman" w:eastAsia="Times New Roman" w:hAnsi="Times New Roman" w:cs="Times New Roman"/>
                <w:sz w:val="20"/>
                <w:szCs w:val="20"/>
              </w:rPr>
              <w:t xml:space="preserve"> higher education institutions, according to the Government Decision no. 343/2020 of June 10, 2020 regarding the approval of the Methodology of budgetary financing of higher education institutions.</w:t>
            </w:r>
          </w:p>
        </w:tc>
      </w:tr>
      <w:tr w:rsidR="00CB0177" w:rsidRPr="00CB0177" w14:paraId="56A9EE44" w14:textId="77777777" w:rsidTr="00A70858">
        <w:trPr>
          <w:trHeight w:val="408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4B44CF60"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lastRenderedPageBreak/>
              <w:t>Higher Education Management Information System (HEMIS) (Text)</w:t>
            </w: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29D4860B" w14:textId="776ACC27" w:rsidR="00CB0177" w:rsidRPr="00CB0177" w:rsidRDefault="00131D5B" w:rsidP="003A37C1">
            <w:pPr>
              <w:rPr>
                <w:rFonts w:ascii="Times New Roman" w:eastAsia="Times New Roman" w:hAnsi="Times New Roman" w:cs="Times New Roman"/>
                <w:sz w:val="20"/>
                <w:szCs w:val="20"/>
              </w:rPr>
            </w:pPr>
            <w:r w:rsidRPr="00131D5B">
              <w:rPr>
                <w:rFonts w:ascii="Times New Roman" w:eastAsia="Times New Roman" w:hAnsi="Times New Roman" w:cs="Times New Roman"/>
                <w:sz w:val="20"/>
                <w:szCs w:val="20"/>
              </w:rPr>
              <w:t>HEMIS does not exist</w:t>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59272A9D" w14:textId="401D22F4" w:rsidR="00CB0177" w:rsidRPr="00CB0177" w:rsidRDefault="00131D5B" w:rsidP="003A37C1">
            <w:pPr>
              <w:rPr>
                <w:rFonts w:ascii="Times New Roman" w:eastAsia="Times New Roman" w:hAnsi="Times New Roman" w:cs="Times New Roman"/>
                <w:sz w:val="20"/>
                <w:szCs w:val="20"/>
              </w:rPr>
            </w:pPr>
            <w:r w:rsidRPr="00131D5B">
              <w:rPr>
                <w:rFonts w:ascii="Times New Roman" w:eastAsia="Times New Roman" w:hAnsi="Times New Roman" w:cs="Times New Roman"/>
                <w:sz w:val="20"/>
                <w:szCs w:val="20"/>
              </w:rPr>
              <w:t>HEMIS does not exist</w:t>
            </w:r>
          </w:p>
        </w:tc>
        <w:tc>
          <w:tcPr>
            <w:tcW w:w="189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4E9AA1F9" w14:textId="6B4266A8"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HEMIS is operational and the data is used for planning or decision</w:t>
            </w:r>
            <w:r w:rsidR="009116B8">
              <w:rPr>
                <w:rFonts w:ascii="Times New Roman" w:eastAsia="Times New Roman" w:hAnsi="Times New Roman" w:cs="Times New Roman"/>
                <w:sz w:val="20"/>
                <w:szCs w:val="20"/>
              </w:rPr>
              <w:t>-</w:t>
            </w:r>
            <w:r w:rsidRPr="00CB0177">
              <w:rPr>
                <w:rFonts w:ascii="Times New Roman" w:eastAsia="Times New Roman" w:hAnsi="Times New Roman" w:cs="Times New Roman"/>
                <w:sz w:val="20"/>
                <w:szCs w:val="20"/>
              </w:rPr>
              <w:t>making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D44BE9A"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Every 6 months starting with the first semester of 2022</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7150D80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The documents prepared by the Directorate of policies in the field of higher education regarding the development and implementation of HEMIS</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14:paraId="457DA78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PMT (monitoring and evaluation consultant), Higher Education</w:t>
            </w:r>
            <w:r w:rsidRPr="00CB0177" w:rsidDel="00495BD6">
              <w:rPr>
                <w:rFonts w:ascii="Times New Roman" w:eastAsia="Times New Roman" w:hAnsi="Times New Roman" w:cs="Times New Roman"/>
                <w:sz w:val="20"/>
                <w:szCs w:val="20"/>
              </w:rPr>
              <w:t xml:space="preserve"> </w:t>
            </w:r>
            <w:r w:rsidRPr="00CB0177">
              <w:rPr>
                <w:rFonts w:ascii="Times New Roman" w:eastAsia="Times New Roman" w:hAnsi="Times New Roman" w:cs="Times New Roman"/>
                <w:sz w:val="20"/>
                <w:szCs w:val="20"/>
              </w:rPr>
              <w:t xml:space="preserve">Policy Department of MoER, the Information and Communication Technology Service of MoER, the Center for Information and Communication Technologies in Education (CICTE). </w:t>
            </w:r>
          </w:p>
          <w:p w14:paraId="61961B80"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24D578E1" w14:textId="77777777" w:rsidTr="009F2047">
        <w:tc>
          <w:tcPr>
            <w:tcW w:w="1980" w:type="dxa"/>
            <w:vMerge/>
            <w:tcBorders>
              <w:top w:val="single" w:sz="4" w:space="0" w:color="auto"/>
              <w:left w:val="single" w:sz="4" w:space="0" w:color="auto"/>
              <w:bottom w:val="single" w:sz="4" w:space="0" w:color="000000"/>
              <w:right w:val="single" w:sz="4" w:space="0" w:color="auto"/>
            </w:tcBorders>
            <w:vAlign w:val="center"/>
          </w:tcPr>
          <w:p w14:paraId="50269A2B"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73F539F0"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21BC8F9F" w14:textId="6D34A6C7" w:rsidR="00CB0177" w:rsidRPr="00CB0177" w:rsidRDefault="001B6DC9"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auto"/>
              <w:left w:val="nil"/>
              <w:bottom w:val="single" w:sz="4" w:space="0" w:color="000000"/>
              <w:right w:val="single" w:sz="4" w:space="0" w:color="auto"/>
            </w:tcBorders>
            <w:shd w:val="clear" w:color="auto" w:fill="FFFFFF"/>
            <w:tcMar>
              <w:top w:w="50" w:type="dxa"/>
              <w:left w:w="50" w:type="dxa"/>
              <w:bottom w:w="50" w:type="dxa"/>
              <w:right w:w="50" w:type="dxa"/>
            </w:tcMar>
          </w:tcPr>
          <w:p w14:paraId="59DE7BBC"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auto"/>
              <w:left w:val="nil"/>
              <w:bottom w:val="single" w:sz="4" w:space="0" w:color="000000"/>
              <w:right w:val="single" w:sz="4" w:space="0" w:color="auto"/>
            </w:tcBorders>
            <w:shd w:val="clear" w:color="auto" w:fill="FFFFFF"/>
          </w:tcPr>
          <w:p w14:paraId="473DC53F"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auto"/>
              <w:left w:val="nil"/>
              <w:bottom w:val="single" w:sz="4" w:space="0" w:color="000000"/>
              <w:right w:val="single" w:sz="4" w:space="0" w:color="auto"/>
            </w:tcBorders>
            <w:shd w:val="clear" w:color="auto" w:fill="FFFFFF"/>
          </w:tcPr>
          <w:p w14:paraId="27C4D595"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auto"/>
              <w:left w:val="nil"/>
              <w:bottom w:val="single" w:sz="4" w:space="0" w:color="000000"/>
              <w:right w:val="single" w:sz="4" w:space="0" w:color="auto"/>
            </w:tcBorders>
            <w:shd w:val="clear" w:color="auto" w:fill="FFFFFF"/>
          </w:tcPr>
          <w:p w14:paraId="45428AD9"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21A289E0" w14:textId="77777777" w:rsidTr="009F2047">
        <w:tc>
          <w:tcPr>
            <w:tcW w:w="1980" w:type="dxa"/>
            <w:tcBorders>
              <w:top w:val="single" w:sz="4" w:space="0" w:color="auto"/>
              <w:left w:val="single" w:sz="4" w:space="0" w:color="auto"/>
              <w:bottom w:val="single" w:sz="12" w:space="0" w:color="auto"/>
              <w:right w:val="single" w:sz="4" w:space="0" w:color="auto"/>
            </w:tcBorders>
            <w:vAlign w:val="center"/>
          </w:tcPr>
          <w:p w14:paraId="2C8B259C"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12" w:space="0" w:color="auto"/>
              <w:right w:val="single" w:sz="4" w:space="0" w:color="auto"/>
            </w:tcBorders>
            <w:shd w:val="clear" w:color="auto" w:fill="FFFFFF"/>
            <w:tcMar>
              <w:top w:w="50" w:type="dxa"/>
              <w:left w:w="50" w:type="dxa"/>
              <w:bottom w:w="50" w:type="dxa"/>
              <w:right w:w="50" w:type="dxa"/>
            </w:tcMar>
          </w:tcPr>
          <w:p w14:paraId="712E8B4A" w14:textId="70808E49"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Comments: The contracted </w:t>
            </w:r>
            <w:r w:rsidR="000D758E">
              <w:rPr>
                <w:rFonts w:ascii="Times New Roman" w:eastAsia="Times New Roman" w:hAnsi="Times New Roman" w:cs="Times New Roman"/>
                <w:sz w:val="20"/>
                <w:szCs w:val="20"/>
              </w:rPr>
              <w:t xml:space="preserve">IT </w:t>
            </w:r>
            <w:r w:rsidRPr="00CB0177">
              <w:rPr>
                <w:rFonts w:ascii="Times New Roman" w:eastAsia="Times New Roman" w:hAnsi="Times New Roman" w:cs="Times New Roman"/>
                <w:sz w:val="20"/>
                <w:szCs w:val="20"/>
              </w:rPr>
              <w:t>consultant is finalizing the development of ToRs for the development of HEMIS</w:t>
            </w:r>
            <w:r w:rsidR="000D758E">
              <w:rPr>
                <w:rFonts w:ascii="Times New Roman" w:eastAsia="Times New Roman" w:hAnsi="Times New Roman" w:cs="Times New Roman"/>
                <w:sz w:val="20"/>
                <w:szCs w:val="20"/>
              </w:rPr>
              <w:t>, based on the Bank’s comments</w:t>
            </w:r>
            <w:r w:rsidRPr="00CB0177">
              <w:rPr>
                <w:rFonts w:ascii="Times New Roman" w:eastAsia="Times New Roman" w:hAnsi="Times New Roman" w:cs="Times New Roman"/>
                <w:sz w:val="20"/>
                <w:szCs w:val="20"/>
              </w:rPr>
              <w:t>.</w:t>
            </w:r>
          </w:p>
        </w:tc>
      </w:tr>
      <w:tr w:rsidR="00CB0177" w:rsidRPr="00CB0177" w14:paraId="2FDAC466" w14:textId="77777777" w:rsidTr="009F2047">
        <w:tc>
          <w:tcPr>
            <w:tcW w:w="1980" w:type="dxa"/>
            <w:vMerge w:val="restart"/>
            <w:tcBorders>
              <w:top w:val="single" w:sz="12" w:space="0" w:color="auto"/>
              <w:left w:val="single" w:sz="4" w:space="0" w:color="auto"/>
              <w:bottom w:val="single" w:sz="4" w:space="0" w:color="auto"/>
              <w:right w:val="single" w:sz="4" w:space="0" w:color="000000"/>
            </w:tcBorders>
            <w:shd w:val="clear" w:color="auto" w:fill="FFFFFF"/>
            <w:tcMar>
              <w:top w:w="50" w:type="dxa"/>
              <w:left w:w="50" w:type="dxa"/>
              <w:bottom w:w="50" w:type="dxa"/>
              <w:right w:w="50" w:type="dxa"/>
            </w:tcMar>
          </w:tcPr>
          <w:p w14:paraId="739010BE" w14:textId="2254836B" w:rsidR="00CB0177" w:rsidRPr="00CB0177" w:rsidRDefault="005C383E" w:rsidP="003A37C1">
            <w:pPr>
              <w:rPr>
                <w:rFonts w:ascii="Times New Roman" w:eastAsia="Times New Roman" w:hAnsi="Times New Roman" w:cs="Times New Roman"/>
                <w:sz w:val="20"/>
                <w:szCs w:val="20"/>
              </w:rPr>
            </w:pPr>
            <w:r w:rsidRPr="005C383E">
              <w:rPr>
                <w:rFonts w:ascii="Times New Roman" w:eastAsia="Times New Roman" w:hAnsi="Times New Roman" w:cs="Times New Roman"/>
                <w:sz w:val="20"/>
                <w:szCs w:val="20"/>
              </w:rPr>
              <w:t>Unified electronic higher education admission system (e-Admission)</w:t>
            </w:r>
            <w:r w:rsidR="00CB0177" w:rsidRPr="00CB0177">
              <w:rPr>
                <w:rFonts w:ascii="Times New Roman" w:eastAsia="Times New Roman" w:hAnsi="Times New Roman" w:cs="Times New Roman"/>
                <w:sz w:val="20"/>
                <w:szCs w:val="20"/>
              </w:rPr>
              <w:t xml:space="preserve"> (Text)</w:t>
            </w:r>
          </w:p>
        </w:tc>
        <w:tc>
          <w:tcPr>
            <w:tcW w:w="1351" w:type="dxa"/>
            <w:tcBorders>
              <w:top w:val="single" w:sz="12" w:space="0" w:color="auto"/>
              <w:left w:val="nil"/>
              <w:bottom w:val="single" w:sz="4" w:space="0" w:color="auto"/>
              <w:right w:val="single" w:sz="4" w:space="0" w:color="000000"/>
            </w:tcBorders>
            <w:shd w:val="clear" w:color="auto" w:fill="FFFFFF"/>
            <w:tcMar>
              <w:top w:w="50" w:type="dxa"/>
              <w:left w:w="50" w:type="dxa"/>
              <w:bottom w:w="50" w:type="dxa"/>
              <w:right w:w="50" w:type="dxa"/>
            </w:tcMar>
          </w:tcPr>
          <w:p w14:paraId="78DF35F7" w14:textId="31ED1142" w:rsidR="00CB0177" w:rsidRPr="00CB0177" w:rsidRDefault="005C383E" w:rsidP="003A37C1">
            <w:pPr>
              <w:rPr>
                <w:rFonts w:ascii="Times New Roman" w:eastAsia="Times New Roman" w:hAnsi="Times New Roman" w:cs="Times New Roman"/>
                <w:sz w:val="20"/>
                <w:szCs w:val="20"/>
              </w:rPr>
            </w:pPr>
            <w:r w:rsidRPr="005C383E">
              <w:rPr>
                <w:rFonts w:ascii="Times New Roman" w:eastAsia="Times New Roman" w:hAnsi="Times New Roman" w:cs="Times New Roman"/>
                <w:sz w:val="20"/>
                <w:szCs w:val="20"/>
              </w:rPr>
              <w:t>There is no unified electronic higher education admission information system</w:t>
            </w:r>
          </w:p>
        </w:tc>
        <w:tc>
          <w:tcPr>
            <w:tcW w:w="2568" w:type="dxa"/>
            <w:tcBorders>
              <w:top w:val="single" w:sz="12" w:space="0" w:color="auto"/>
              <w:left w:val="nil"/>
              <w:bottom w:val="single" w:sz="4" w:space="0" w:color="auto"/>
              <w:right w:val="single" w:sz="4" w:space="0" w:color="000000"/>
            </w:tcBorders>
            <w:shd w:val="clear" w:color="auto" w:fill="FFFFFF"/>
            <w:tcMar>
              <w:top w:w="50" w:type="dxa"/>
              <w:left w:w="50" w:type="dxa"/>
              <w:bottom w:w="50" w:type="dxa"/>
              <w:right w:w="50" w:type="dxa"/>
            </w:tcMar>
          </w:tcPr>
          <w:p w14:paraId="26264921" w14:textId="0E548C7B" w:rsidR="00CB0177" w:rsidRPr="00CB0177" w:rsidRDefault="005C383E" w:rsidP="003A37C1">
            <w:pPr>
              <w:rPr>
                <w:rFonts w:ascii="Times New Roman" w:eastAsia="Times New Roman" w:hAnsi="Times New Roman" w:cs="Times New Roman"/>
                <w:sz w:val="20"/>
                <w:szCs w:val="20"/>
              </w:rPr>
            </w:pPr>
            <w:r w:rsidRPr="005C383E">
              <w:rPr>
                <w:rFonts w:ascii="Times New Roman" w:eastAsia="Times New Roman" w:hAnsi="Times New Roman" w:cs="Times New Roman"/>
                <w:sz w:val="20"/>
                <w:szCs w:val="20"/>
              </w:rPr>
              <w:t>There is no unified electronic higher education admission information system</w:t>
            </w:r>
          </w:p>
        </w:tc>
        <w:tc>
          <w:tcPr>
            <w:tcW w:w="1898" w:type="dxa"/>
            <w:tcBorders>
              <w:top w:val="single" w:sz="12" w:space="0" w:color="auto"/>
              <w:left w:val="nil"/>
              <w:bottom w:val="single" w:sz="4" w:space="0" w:color="auto"/>
              <w:right w:val="single" w:sz="4" w:space="0" w:color="auto"/>
            </w:tcBorders>
            <w:shd w:val="clear" w:color="auto" w:fill="FFFFFF"/>
            <w:tcMar>
              <w:top w:w="50" w:type="dxa"/>
              <w:left w:w="50" w:type="dxa"/>
              <w:bottom w:w="50" w:type="dxa"/>
              <w:right w:w="50" w:type="dxa"/>
            </w:tcMar>
          </w:tcPr>
          <w:p w14:paraId="25D04F55" w14:textId="17E0B3FD" w:rsidR="00CB0177" w:rsidRPr="00CB0177" w:rsidRDefault="005C383E"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CB0177" w:rsidRPr="00CB0177">
              <w:rPr>
                <w:rFonts w:ascii="Times New Roman" w:eastAsia="Times New Roman" w:hAnsi="Times New Roman" w:cs="Times New Roman"/>
                <w:sz w:val="20"/>
                <w:szCs w:val="20"/>
              </w:rPr>
              <w:t>-admission system is operational</w:t>
            </w:r>
          </w:p>
        </w:tc>
        <w:tc>
          <w:tcPr>
            <w:tcW w:w="1701" w:type="dxa"/>
            <w:tcBorders>
              <w:top w:val="single" w:sz="12" w:space="0" w:color="auto"/>
              <w:left w:val="nil"/>
              <w:bottom w:val="single" w:sz="4" w:space="0" w:color="auto"/>
              <w:right w:val="single" w:sz="4" w:space="0" w:color="auto"/>
            </w:tcBorders>
            <w:shd w:val="clear" w:color="auto" w:fill="FFFFFF"/>
          </w:tcPr>
          <w:p w14:paraId="43802946"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Every 6 months starting with the first semester of 2022</w:t>
            </w:r>
          </w:p>
        </w:tc>
        <w:tc>
          <w:tcPr>
            <w:tcW w:w="2250" w:type="dxa"/>
            <w:tcBorders>
              <w:top w:val="single" w:sz="12" w:space="0" w:color="auto"/>
              <w:left w:val="nil"/>
              <w:bottom w:val="single" w:sz="4" w:space="0" w:color="auto"/>
              <w:right w:val="single" w:sz="4" w:space="0" w:color="auto"/>
            </w:tcBorders>
            <w:shd w:val="clear" w:color="auto" w:fill="FFFFFF"/>
          </w:tcPr>
          <w:p w14:paraId="26BC4184"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The documents prepared by the Directorate of policies in the field of higher education regarding the development of the e-admission system</w:t>
            </w:r>
          </w:p>
        </w:tc>
        <w:tc>
          <w:tcPr>
            <w:tcW w:w="1728" w:type="dxa"/>
            <w:tcBorders>
              <w:top w:val="single" w:sz="12" w:space="0" w:color="auto"/>
              <w:left w:val="nil"/>
              <w:bottom w:val="single" w:sz="4" w:space="0" w:color="auto"/>
              <w:right w:val="single" w:sz="4" w:space="0" w:color="auto"/>
            </w:tcBorders>
            <w:shd w:val="clear" w:color="auto" w:fill="FFFFFF"/>
          </w:tcPr>
          <w:p w14:paraId="1F2A2BB0"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PMT (monitoring and evaluation consultant), Higher Education</w:t>
            </w:r>
            <w:r w:rsidRPr="00CB0177" w:rsidDel="00495BD6">
              <w:rPr>
                <w:rFonts w:ascii="Times New Roman" w:eastAsia="Times New Roman" w:hAnsi="Times New Roman" w:cs="Times New Roman"/>
                <w:sz w:val="20"/>
                <w:szCs w:val="20"/>
              </w:rPr>
              <w:t xml:space="preserve"> </w:t>
            </w:r>
            <w:r w:rsidRPr="00CB0177">
              <w:rPr>
                <w:rFonts w:ascii="Times New Roman" w:eastAsia="Times New Roman" w:hAnsi="Times New Roman" w:cs="Times New Roman"/>
                <w:sz w:val="20"/>
                <w:szCs w:val="20"/>
              </w:rPr>
              <w:t xml:space="preserve">Policy Departmentof MoER, the Information and Communication Technology Service of MoER, the Center for Information and Communication </w:t>
            </w:r>
            <w:r w:rsidRPr="00CB0177">
              <w:rPr>
                <w:rFonts w:ascii="Times New Roman" w:eastAsia="Times New Roman" w:hAnsi="Times New Roman" w:cs="Times New Roman"/>
                <w:sz w:val="20"/>
                <w:szCs w:val="20"/>
              </w:rPr>
              <w:lastRenderedPageBreak/>
              <w:t>Technologies in Education (CICTE).</w:t>
            </w:r>
          </w:p>
        </w:tc>
      </w:tr>
      <w:tr w:rsidR="00CB0177" w:rsidRPr="00CB0177" w14:paraId="1016F2D9" w14:textId="77777777" w:rsidTr="009F2047">
        <w:tc>
          <w:tcPr>
            <w:tcW w:w="1980" w:type="dxa"/>
            <w:vMerge/>
            <w:tcBorders>
              <w:top w:val="single" w:sz="4" w:space="0" w:color="auto"/>
              <w:left w:val="single" w:sz="4" w:space="0" w:color="auto"/>
              <w:bottom w:val="single" w:sz="4" w:space="0" w:color="000000"/>
              <w:right w:val="single" w:sz="4" w:space="0" w:color="000000"/>
            </w:tcBorders>
            <w:vAlign w:val="center"/>
          </w:tcPr>
          <w:p w14:paraId="76AD3F23"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6F5C29DB"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3DBEB869" w14:textId="6DF544A4" w:rsidR="00CB0177" w:rsidRPr="00CB0177" w:rsidRDefault="005C383E"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auto"/>
              <w:left w:val="nil"/>
              <w:bottom w:val="single" w:sz="4" w:space="0" w:color="000000"/>
              <w:right w:val="single" w:sz="4" w:space="0" w:color="auto"/>
            </w:tcBorders>
            <w:shd w:val="clear" w:color="auto" w:fill="FFFFFF"/>
            <w:tcMar>
              <w:top w:w="50" w:type="dxa"/>
              <w:left w:w="50" w:type="dxa"/>
              <w:bottom w:w="50" w:type="dxa"/>
              <w:right w:w="50" w:type="dxa"/>
            </w:tcMar>
          </w:tcPr>
          <w:p w14:paraId="58B565BE"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auto"/>
              <w:left w:val="nil"/>
              <w:bottom w:val="single" w:sz="4" w:space="0" w:color="000000"/>
              <w:right w:val="single" w:sz="4" w:space="0" w:color="auto"/>
            </w:tcBorders>
            <w:shd w:val="clear" w:color="auto" w:fill="FFFFFF"/>
          </w:tcPr>
          <w:p w14:paraId="420CFC72"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auto"/>
              <w:left w:val="nil"/>
              <w:bottom w:val="single" w:sz="4" w:space="0" w:color="000000"/>
              <w:right w:val="single" w:sz="4" w:space="0" w:color="auto"/>
            </w:tcBorders>
            <w:shd w:val="clear" w:color="auto" w:fill="FFFFFF"/>
          </w:tcPr>
          <w:p w14:paraId="073D73C4"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auto"/>
              <w:left w:val="nil"/>
              <w:bottom w:val="single" w:sz="4" w:space="0" w:color="000000"/>
              <w:right w:val="single" w:sz="4" w:space="0" w:color="auto"/>
            </w:tcBorders>
            <w:shd w:val="clear" w:color="auto" w:fill="FFFFFF"/>
          </w:tcPr>
          <w:p w14:paraId="5B8ECB37"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3706A98A" w14:textId="77777777" w:rsidTr="009F2047">
        <w:tc>
          <w:tcPr>
            <w:tcW w:w="1980" w:type="dxa"/>
            <w:vMerge/>
            <w:tcBorders>
              <w:top w:val="single" w:sz="4" w:space="0" w:color="000000"/>
              <w:left w:val="single" w:sz="4" w:space="0" w:color="auto"/>
              <w:bottom w:val="single" w:sz="4" w:space="0" w:color="000000"/>
              <w:right w:val="single" w:sz="4" w:space="0" w:color="000000"/>
            </w:tcBorders>
            <w:vAlign w:val="center"/>
          </w:tcPr>
          <w:p w14:paraId="5B6F1797"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tcPr>
          <w:p w14:paraId="4FE8F4DD" w14:textId="02E479E2"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Comments: </w:t>
            </w:r>
            <w:r w:rsidR="004156A5">
              <w:rPr>
                <w:rFonts w:ascii="Times New Roman" w:eastAsia="Times New Roman" w:hAnsi="Times New Roman" w:cs="Times New Roman"/>
                <w:sz w:val="20"/>
                <w:szCs w:val="20"/>
              </w:rPr>
              <w:t xml:space="preserve">The procurement process was launched to hire a firm to develop </w:t>
            </w:r>
            <w:r w:rsidRPr="00CB0177">
              <w:rPr>
                <w:rFonts w:ascii="Times New Roman" w:eastAsia="Times New Roman" w:hAnsi="Times New Roman" w:cs="Times New Roman"/>
                <w:sz w:val="20"/>
                <w:szCs w:val="20"/>
              </w:rPr>
              <w:t>e-admission system</w:t>
            </w:r>
            <w:r w:rsidR="004156A5">
              <w:rPr>
                <w:rFonts w:ascii="Times New Roman" w:eastAsia="Times New Roman" w:hAnsi="Times New Roman" w:cs="Times New Roman"/>
                <w:sz w:val="20"/>
                <w:szCs w:val="20"/>
              </w:rPr>
              <w:t xml:space="preserve"> and the deadline to submit bids was December 27, 2022</w:t>
            </w:r>
            <w:r w:rsidRPr="00CB0177">
              <w:rPr>
                <w:rFonts w:ascii="Times New Roman" w:eastAsia="Times New Roman" w:hAnsi="Times New Roman" w:cs="Times New Roman"/>
                <w:sz w:val="20"/>
                <w:szCs w:val="20"/>
              </w:rPr>
              <w:t xml:space="preserve">. </w:t>
            </w:r>
            <w:r w:rsidR="007C4B99">
              <w:rPr>
                <w:rFonts w:ascii="Times New Roman" w:eastAsia="Times New Roman" w:hAnsi="Times New Roman" w:cs="Times New Roman"/>
                <w:sz w:val="20"/>
                <w:szCs w:val="20"/>
              </w:rPr>
              <w:t xml:space="preserve">At the time of reporting, </w:t>
            </w:r>
            <w:r w:rsidR="004156A5">
              <w:rPr>
                <w:rFonts w:ascii="Times New Roman" w:eastAsia="Times New Roman" w:hAnsi="Times New Roman" w:cs="Times New Roman"/>
                <w:sz w:val="20"/>
                <w:szCs w:val="20"/>
              </w:rPr>
              <w:t xml:space="preserve">the bid received </w:t>
            </w:r>
            <w:r w:rsidR="00092D52">
              <w:rPr>
                <w:rFonts w:ascii="Times New Roman" w:eastAsia="Times New Roman" w:hAnsi="Times New Roman" w:cs="Times New Roman"/>
                <w:sz w:val="20"/>
                <w:szCs w:val="20"/>
              </w:rPr>
              <w:t>is</w:t>
            </w:r>
            <w:r w:rsidR="007C4B99">
              <w:rPr>
                <w:rFonts w:ascii="Times New Roman" w:eastAsia="Times New Roman" w:hAnsi="Times New Roman" w:cs="Times New Roman"/>
                <w:sz w:val="20"/>
                <w:szCs w:val="20"/>
              </w:rPr>
              <w:t xml:space="preserve"> evaluated by the Evaluation Committee. </w:t>
            </w:r>
            <w:r w:rsidRPr="00CB0177">
              <w:rPr>
                <w:rFonts w:ascii="Times New Roman" w:eastAsia="Times New Roman" w:hAnsi="Times New Roman" w:cs="Times New Roman"/>
                <w:sz w:val="20"/>
                <w:szCs w:val="20"/>
              </w:rPr>
              <w:t>.</w:t>
            </w:r>
          </w:p>
        </w:tc>
      </w:tr>
      <w:tr w:rsidR="00CB0177" w:rsidRPr="00CB0177" w14:paraId="3B490C40" w14:textId="77777777" w:rsidTr="009F2047">
        <w:tc>
          <w:tcPr>
            <w:tcW w:w="1980" w:type="dxa"/>
            <w:vMerge w:val="restart"/>
            <w:tcBorders>
              <w:top w:val="single" w:sz="4" w:space="0" w:color="000000"/>
              <w:left w:val="single" w:sz="4" w:space="0" w:color="auto"/>
              <w:bottom w:val="single" w:sz="4" w:space="0" w:color="auto"/>
              <w:right w:val="single" w:sz="4" w:space="0" w:color="000000"/>
            </w:tcBorders>
            <w:shd w:val="clear" w:color="auto" w:fill="FFFFFF"/>
            <w:tcMar>
              <w:top w:w="50" w:type="dxa"/>
              <w:left w:w="50" w:type="dxa"/>
              <w:bottom w:w="50" w:type="dxa"/>
              <w:right w:w="50" w:type="dxa"/>
            </w:tcMar>
          </w:tcPr>
          <w:p w14:paraId="15A2D227"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Labor Market Information System (LMIS) (Text)</w:t>
            </w:r>
          </w:p>
        </w:tc>
        <w:tc>
          <w:tcPr>
            <w:tcW w:w="1351" w:type="dxa"/>
            <w:tcBorders>
              <w:top w:val="single" w:sz="4" w:space="0" w:color="000000"/>
              <w:left w:val="nil"/>
              <w:bottom w:val="single" w:sz="4" w:space="0" w:color="auto"/>
              <w:right w:val="single" w:sz="4" w:space="0" w:color="000000"/>
            </w:tcBorders>
            <w:shd w:val="clear" w:color="auto" w:fill="FFFFFF"/>
            <w:tcMar>
              <w:top w:w="50" w:type="dxa"/>
              <w:left w:w="50" w:type="dxa"/>
              <w:bottom w:w="50" w:type="dxa"/>
              <w:right w:w="50" w:type="dxa"/>
            </w:tcMar>
          </w:tcPr>
          <w:p w14:paraId="2264CC6E" w14:textId="2D9789D4" w:rsidR="00CB0177" w:rsidRPr="00CB0177" w:rsidRDefault="00832C41" w:rsidP="003A37C1">
            <w:pPr>
              <w:spacing w:line="240" w:lineRule="auto"/>
              <w:rPr>
                <w:rFonts w:ascii="Times New Roman" w:hAnsi="Times New Roman" w:cs="Times New Roman"/>
                <w:color w:val="000000"/>
                <w:sz w:val="20"/>
                <w:szCs w:val="20"/>
              </w:rPr>
            </w:pPr>
            <w:r w:rsidRPr="00832C41">
              <w:rPr>
                <w:rFonts w:ascii="Times New Roman" w:hAnsi="Times New Roman" w:cs="Times New Roman"/>
                <w:color w:val="000000"/>
                <w:sz w:val="20"/>
                <w:szCs w:val="20"/>
              </w:rPr>
              <w:t>LMIS does not exist</w:t>
            </w:r>
          </w:p>
        </w:tc>
        <w:tc>
          <w:tcPr>
            <w:tcW w:w="2568" w:type="dxa"/>
            <w:tcBorders>
              <w:top w:val="single" w:sz="4" w:space="0" w:color="000000"/>
              <w:left w:val="nil"/>
              <w:bottom w:val="single" w:sz="4" w:space="0" w:color="auto"/>
              <w:right w:val="single" w:sz="4" w:space="0" w:color="000000"/>
            </w:tcBorders>
            <w:shd w:val="clear" w:color="auto" w:fill="FFFFFF"/>
            <w:tcMar>
              <w:top w:w="50" w:type="dxa"/>
              <w:left w:w="50" w:type="dxa"/>
              <w:bottom w:w="50" w:type="dxa"/>
              <w:right w:w="50" w:type="dxa"/>
            </w:tcMar>
          </w:tcPr>
          <w:p w14:paraId="10035C86" w14:textId="22A0E77A" w:rsidR="00CB0177" w:rsidRPr="00CB0177" w:rsidRDefault="00832C41" w:rsidP="003A37C1">
            <w:pPr>
              <w:rPr>
                <w:rFonts w:ascii="Times New Roman" w:eastAsia="Times New Roman" w:hAnsi="Times New Roman" w:cs="Times New Roman"/>
                <w:sz w:val="20"/>
                <w:szCs w:val="20"/>
              </w:rPr>
            </w:pPr>
            <w:r w:rsidRPr="00832C41">
              <w:rPr>
                <w:rFonts w:ascii="Times New Roman" w:eastAsia="Times New Roman" w:hAnsi="Times New Roman" w:cs="Times New Roman"/>
                <w:sz w:val="20"/>
                <w:szCs w:val="20"/>
              </w:rPr>
              <w:t>LMIS does not exist</w:t>
            </w:r>
          </w:p>
        </w:tc>
        <w:tc>
          <w:tcPr>
            <w:tcW w:w="1898" w:type="dxa"/>
            <w:tcBorders>
              <w:top w:val="single" w:sz="4" w:space="0" w:color="000000"/>
              <w:left w:val="nil"/>
              <w:bottom w:val="single" w:sz="4" w:space="0" w:color="auto"/>
              <w:right w:val="single" w:sz="4" w:space="0" w:color="auto"/>
            </w:tcBorders>
            <w:shd w:val="clear" w:color="auto" w:fill="FFFFFF"/>
            <w:tcMar>
              <w:top w:w="50" w:type="dxa"/>
              <w:left w:w="50" w:type="dxa"/>
              <w:bottom w:w="50" w:type="dxa"/>
              <w:right w:w="50" w:type="dxa"/>
            </w:tcMar>
          </w:tcPr>
          <w:p w14:paraId="6C013BD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LMIS is operational and its data is used for planning and decision making</w:t>
            </w:r>
          </w:p>
        </w:tc>
        <w:tc>
          <w:tcPr>
            <w:tcW w:w="1701" w:type="dxa"/>
            <w:tcBorders>
              <w:top w:val="single" w:sz="4" w:space="0" w:color="000000"/>
              <w:left w:val="nil"/>
              <w:bottom w:val="single" w:sz="4" w:space="0" w:color="auto"/>
              <w:right w:val="single" w:sz="4" w:space="0" w:color="auto"/>
            </w:tcBorders>
            <w:shd w:val="clear" w:color="auto" w:fill="FFFFFF"/>
          </w:tcPr>
          <w:p w14:paraId="0662C6E3"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Every 6 months starting with the first semester of 2022</w:t>
            </w:r>
          </w:p>
        </w:tc>
        <w:tc>
          <w:tcPr>
            <w:tcW w:w="2250" w:type="dxa"/>
            <w:tcBorders>
              <w:top w:val="single" w:sz="4" w:space="0" w:color="000000"/>
              <w:left w:val="nil"/>
              <w:bottom w:val="single" w:sz="4" w:space="0" w:color="auto"/>
              <w:right w:val="single" w:sz="4" w:space="0" w:color="auto"/>
            </w:tcBorders>
            <w:shd w:val="clear" w:color="auto" w:fill="FFFFFF"/>
          </w:tcPr>
          <w:p w14:paraId="1674A319"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The documents prepared by NEA regarding the development and implementation of LMIS. Additional sources of data are the documents prepared by universities and MoER on the modernization and adaptation of strategies and programs based on LMIS data.</w:t>
            </w:r>
          </w:p>
        </w:tc>
        <w:tc>
          <w:tcPr>
            <w:tcW w:w="1728" w:type="dxa"/>
            <w:tcBorders>
              <w:top w:val="single" w:sz="4" w:space="0" w:color="000000"/>
              <w:left w:val="nil"/>
              <w:bottom w:val="single" w:sz="4" w:space="0" w:color="auto"/>
              <w:right w:val="single" w:sz="4" w:space="0" w:color="auto"/>
            </w:tcBorders>
            <w:shd w:val="clear" w:color="auto" w:fill="FFFFFF"/>
          </w:tcPr>
          <w:p w14:paraId="13A1A524"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PMT (monitoring and evaluation consultant), Higher Education Policy Department of MoER, National Employment Agency (NEA) </w:t>
            </w:r>
          </w:p>
        </w:tc>
      </w:tr>
      <w:tr w:rsidR="00CB0177" w:rsidRPr="00CB0177" w14:paraId="10DE2A5C" w14:textId="77777777" w:rsidTr="009F2047">
        <w:tc>
          <w:tcPr>
            <w:tcW w:w="1980" w:type="dxa"/>
            <w:vMerge/>
            <w:tcBorders>
              <w:top w:val="single" w:sz="4" w:space="0" w:color="auto"/>
              <w:left w:val="single" w:sz="4" w:space="0" w:color="auto"/>
              <w:bottom w:val="single" w:sz="4" w:space="0" w:color="000000"/>
              <w:right w:val="single" w:sz="4" w:space="0" w:color="000000"/>
            </w:tcBorders>
            <w:vAlign w:val="center"/>
          </w:tcPr>
          <w:p w14:paraId="7C67D999"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3713C76E"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0CD6A2C0" w14:textId="21120330" w:rsidR="00CB0177" w:rsidRPr="00CB0177" w:rsidRDefault="00832C41"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auto"/>
              <w:left w:val="nil"/>
              <w:bottom w:val="single" w:sz="4" w:space="0" w:color="000000"/>
              <w:right w:val="single" w:sz="4" w:space="0" w:color="auto"/>
            </w:tcBorders>
            <w:shd w:val="clear" w:color="auto" w:fill="FFFFFF"/>
            <w:tcMar>
              <w:top w:w="50" w:type="dxa"/>
              <w:left w:w="50" w:type="dxa"/>
              <w:bottom w:w="50" w:type="dxa"/>
              <w:right w:w="50" w:type="dxa"/>
            </w:tcMar>
          </w:tcPr>
          <w:p w14:paraId="212E66C9"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auto"/>
              <w:left w:val="nil"/>
              <w:bottom w:val="single" w:sz="4" w:space="0" w:color="000000"/>
              <w:right w:val="single" w:sz="4" w:space="0" w:color="auto"/>
            </w:tcBorders>
            <w:shd w:val="clear" w:color="auto" w:fill="FFFFFF"/>
          </w:tcPr>
          <w:p w14:paraId="0C29E7FE"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auto"/>
              <w:left w:val="nil"/>
              <w:bottom w:val="single" w:sz="4" w:space="0" w:color="000000"/>
              <w:right w:val="single" w:sz="4" w:space="0" w:color="auto"/>
            </w:tcBorders>
            <w:shd w:val="clear" w:color="auto" w:fill="FFFFFF"/>
          </w:tcPr>
          <w:p w14:paraId="3EB5ACE0"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auto"/>
              <w:left w:val="nil"/>
              <w:bottom w:val="single" w:sz="4" w:space="0" w:color="000000"/>
              <w:right w:val="single" w:sz="4" w:space="0" w:color="auto"/>
            </w:tcBorders>
            <w:shd w:val="clear" w:color="auto" w:fill="FFFFFF"/>
          </w:tcPr>
          <w:p w14:paraId="5AB5F0A7"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4C673418" w14:textId="77777777" w:rsidTr="009F2047">
        <w:tc>
          <w:tcPr>
            <w:tcW w:w="1980" w:type="dxa"/>
            <w:vMerge/>
            <w:tcBorders>
              <w:top w:val="single" w:sz="4" w:space="0" w:color="000000"/>
              <w:left w:val="single" w:sz="4" w:space="0" w:color="auto"/>
              <w:bottom w:val="single" w:sz="4" w:space="0" w:color="000000"/>
              <w:right w:val="single" w:sz="4" w:space="0" w:color="000000"/>
            </w:tcBorders>
            <w:vAlign w:val="center"/>
          </w:tcPr>
          <w:p w14:paraId="360BD048"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tcPr>
          <w:p w14:paraId="7E423138" w14:textId="57B9EAED"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Comments: The </w:t>
            </w:r>
            <w:r w:rsidR="00832C41">
              <w:rPr>
                <w:rFonts w:ascii="Times New Roman" w:eastAsia="Times New Roman" w:hAnsi="Times New Roman" w:cs="Times New Roman"/>
                <w:sz w:val="20"/>
                <w:szCs w:val="20"/>
              </w:rPr>
              <w:t>ToRs for development of LMIS were submitted to the Bank for review and approval.</w:t>
            </w:r>
          </w:p>
        </w:tc>
      </w:tr>
      <w:tr w:rsidR="00CB0177" w:rsidRPr="00CB0177" w14:paraId="5B3FBFF3" w14:textId="77777777" w:rsidTr="009F2047">
        <w:tc>
          <w:tcPr>
            <w:tcW w:w="13476" w:type="dxa"/>
            <w:gridSpan w:val="7"/>
            <w:tcBorders>
              <w:top w:val="single" w:sz="4" w:space="0" w:color="000000"/>
              <w:left w:val="single" w:sz="4" w:space="0" w:color="auto"/>
              <w:bottom w:val="single" w:sz="4" w:space="0" w:color="000000"/>
              <w:right w:val="single" w:sz="4" w:space="0" w:color="auto"/>
            </w:tcBorders>
            <w:shd w:val="clear" w:color="auto" w:fill="D5DCE4" w:themeFill="text2" w:themeFillTint="33"/>
            <w:vAlign w:val="center"/>
          </w:tcPr>
          <w:p w14:paraId="2E465536" w14:textId="2662C127" w:rsidR="00CB0177" w:rsidRPr="00CB0177" w:rsidRDefault="00CB0177" w:rsidP="003A37C1">
            <w:pPr>
              <w:rPr>
                <w:rFonts w:ascii="Times New Roman" w:eastAsia="Times New Roman" w:hAnsi="Times New Roman" w:cs="Times New Roman"/>
                <w:b/>
                <w:bCs/>
                <w:sz w:val="20"/>
                <w:szCs w:val="20"/>
              </w:rPr>
            </w:pPr>
            <w:r w:rsidRPr="00CB0177">
              <w:rPr>
                <w:rFonts w:ascii="Times New Roman" w:eastAsia="Times New Roman" w:hAnsi="Times New Roman" w:cs="Times New Roman"/>
                <w:b/>
                <w:bCs/>
                <w:sz w:val="20"/>
                <w:szCs w:val="20"/>
              </w:rPr>
              <w:t xml:space="preserve">2 – Improving labor market orientation through </w:t>
            </w:r>
            <w:r w:rsidR="0034501A">
              <w:rPr>
                <w:rFonts w:ascii="Times New Roman" w:eastAsia="Times New Roman" w:hAnsi="Times New Roman" w:cs="Times New Roman"/>
                <w:b/>
                <w:bCs/>
                <w:sz w:val="20"/>
                <w:szCs w:val="20"/>
              </w:rPr>
              <w:t>targeted</w:t>
            </w:r>
            <w:r w:rsidRPr="00CB0177">
              <w:rPr>
                <w:rFonts w:ascii="Times New Roman" w:eastAsia="Times New Roman" w:hAnsi="Times New Roman" w:cs="Times New Roman"/>
                <w:b/>
                <w:bCs/>
                <w:sz w:val="20"/>
                <w:szCs w:val="20"/>
              </w:rPr>
              <w:t xml:space="preserve"> interventions</w:t>
            </w:r>
          </w:p>
        </w:tc>
      </w:tr>
      <w:tr w:rsidR="00CB0177" w:rsidRPr="00CB0177" w14:paraId="73504E30" w14:textId="77777777" w:rsidTr="006F6190">
        <w:trPr>
          <w:trHeight w:val="2379"/>
        </w:trPr>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37B3A41F" w14:textId="131B5C26" w:rsidR="00CB0177" w:rsidRPr="00CB0177" w:rsidRDefault="00F00B6B" w:rsidP="003A37C1">
            <w:pPr>
              <w:rPr>
                <w:rFonts w:ascii="Times New Roman" w:eastAsia="Times New Roman" w:hAnsi="Times New Roman" w:cs="Times New Roman"/>
                <w:sz w:val="20"/>
                <w:szCs w:val="20"/>
              </w:rPr>
            </w:pPr>
            <w:r w:rsidRPr="00F00B6B">
              <w:rPr>
                <w:rFonts w:ascii="Times New Roman" w:eastAsia="Times New Roman" w:hAnsi="Times New Roman" w:cs="Times New Roman"/>
                <w:sz w:val="20"/>
                <w:szCs w:val="20"/>
              </w:rPr>
              <w:lastRenderedPageBreak/>
              <w:t xml:space="preserve">Laboratories of selected higher education institutions equipped </w:t>
            </w:r>
            <w:r w:rsidR="00CB0177" w:rsidRPr="00CB0177">
              <w:rPr>
                <w:rFonts w:ascii="Times New Roman" w:eastAsia="Times New Roman" w:hAnsi="Times New Roman" w:cs="Times New Roman"/>
                <w:sz w:val="20"/>
                <w:szCs w:val="20"/>
              </w:rPr>
              <w:t>(Number)</w:t>
            </w: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01AC00B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3EA55DCD"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1898" w:type="dxa"/>
            <w:tcBorders>
              <w:top w:val="single" w:sz="4" w:space="0" w:color="000000"/>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690C6713"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9</w:t>
            </w:r>
          </w:p>
        </w:tc>
        <w:tc>
          <w:tcPr>
            <w:tcW w:w="1701" w:type="dxa"/>
            <w:tcBorders>
              <w:top w:val="single" w:sz="4" w:space="0" w:color="000000"/>
              <w:left w:val="nil"/>
              <w:bottom w:val="single" w:sz="4" w:space="0" w:color="000000"/>
              <w:right w:val="single" w:sz="4" w:space="0" w:color="auto"/>
            </w:tcBorders>
            <w:shd w:val="clear" w:color="auto" w:fill="FFFFFF"/>
          </w:tcPr>
          <w:p w14:paraId="1BDB4070"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Each quarter starting with the 2nd semester of 2023</w:t>
            </w:r>
          </w:p>
        </w:tc>
        <w:tc>
          <w:tcPr>
            <w:tcW w:w="2250" w:type="dxa"/>
            <w:tcBorders>
              <w:top w:val="single" w:sz="4" w:space="0" w:color="000000"/>
              <w:left w:val="nil"/>
              <w:bottom w:val="single" w:sz="4" w:space="0" w:color="000000"/>
              <w:right w:val="single" w:sz="4" w:space="0" w:color="auto"/>
            </w:tcBorders>
            <w:shd w:val="clear" w:color="auto" w:fill="FFFFFF"/>
          </w:tcPr>
          <w:p w14:paraId="4543B7D1"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Documents regarding the implementation of the activities related to Higher Education Improvement Programs (HEIP) including progress reports</w:t>
            </w:r>
          </w:p>
        </w:tc>
        <w:tc>
          <w:tcPr>
            <w:tcW w:w="1728" w:type="dxa"/>
            <w:tcBorders>
              <w:top w:val="single" w:sz="4" w:space="0" w:color="000000"/>
              <w:left w:val="nil"/>
              <w:bottom w:val="single" w:sz="4" w:space="0" w:color="000000"/>
              <w:right w:val="single" w:sz="4" w:space="0" w:color="auto"/>
            </w:tcBorders>
            <w:shd w:val="clear" w:color="auto" w:fill="FFFFFF"/>
          </w:tcPr>
          <w:p w14:paraId="51EFB06E" w14:textId="77777777" w:rsidR="00CB0177" w:rsidRPr="00CB0177" w:rsidRDefault="00CB0177" w:rsidP="00DC2C4D">
            <w:pPr>
              <w:jc w:val="both"/>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PMT (monitoring and evaluation consultant and HEIP officer), Higher Education Policy Department, the teams responsible for implementing HEIP. </w:t>
            </w:r>
          </w:p>
        </w:tc>
      </w:tr>
      <w:tr w:rsidR="00CB0177" w:rsidRPr="00CB0177" w14:paraId="3385C64B" w14:textId="77777777" w:rsidTr="006F6190">
        <w:tc>
          <w:tcPr>
            <w:tcW w:w="1980" w:type="dxa"/>
            <w:vMerge/>
            <w:tcBorders>
              <w:top w:val="single" w:sz="4" w:space="0" w:color="auto"/>
              <w:left w:val="single" w:sz="4" w:space="0" w:color="auto"/>
              <w:bottom w:val="single" w:sz="4" w:space="0" w:color="000000"/>
              <w:right w:val="single" w:sz="4" w:space="0" w:color="000000"/>
            </w:tcBorders>
            <w:vAlign w:val="center"/>
          </w:tcPr>
          <w:p w14:paraId="6AD48CA8"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772507BB"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62A69721" w14:textId="229948C9" w:rsidR="00CB0177" w:rsidRPr="00CB0177" w:rsidRDefault="00F00B6B"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w:t>
            </w:r>
            <w:r w:rsidR="00CB0177" w:rsidRPr="00CB0177">
              <w:rPr>
                <w:rFonts w:ascii="Times New Roman" w:eastAsia="Times New Roman" w:hAnsi="Times New Roman" w:cs="Times New Roman"/>
                <w:sz w:val="20"/>
                <w:szCs w:val="20"/>
              </w:rPr>
              <w:t xml:space="preserve"> 3</w:t>
            </w:r>
            <w:r>
              <w:rPr>
                <w:rFonts w:ascii="Times New Roman" w:eastAsia="Times New Roman" w:hAnsi="Times New Roman" w:cs="Times New Roman"/>
                <w:sz w:val="20"/>
                <w:szCs w:val="20"/>
              </w:rPr>
              <w:t>1</w:t>
            </w:r>
            <w:r w:rsidR="00CB0177" w:rsidRPr="00CB0177">
              <w:rPr>
                <w:rFonts w:ascii="Times New Roman" w:eastAsia="Times New Roman" w:hAnsi="Times New Roman" w:cs="Times New Roman"/>
                <w:sz w:val="20"/>
                <w:szCs w:val="20"/>
              </w:rPr>
              <w:t>, 2022</w:t>
            </w:r>
          </w:p>
        </w:tc>
        <w:tc>
          <w:tcPr>
            <w:tcW w:w="1898" w:type="dxa"/>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tcPr>
          <w:p w14:paraId="2C00B31E"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31E44F7B"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1EC9E366"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42257EFF"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1D841030" w14:textId="77777777" w:rsidTr="009F2047">
        <w:tc>
          <w:tcPr>
            <w:tcW w:w="1980" w:type="dxa"/>
            <w:vMerge/>
            <w:tcBorders>
              <w:top w:val="single" w:sz="4" w:space="0" w:color="000000"/>
              <w:left w:val="single" w:sz="4" w:space="0" w:color="auto"/>
              <w:bottom w:val="single" w:sz="4" w:space="0" w:color="000000"/>
              <w:right w:val="single" w:sz="4" w:space="0" w:color="000000"/>
            </w:tcBorders>
            <w:vAlign w:val="center"/>
          </w:tcPr>
          <w:p w14:paraId="2E14F3EE"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tcPr>
          <w:p w14:paraId="74DEAC47" w14:textId="73E46D4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Comments: </w:t>
            </w:r>
            <w:r w:rsidR="00712549">
              <w:rPr>
                <w:rFonts w:ascii="Times New Roman" w:eastAsia="Times New Roman" w:hAnsi="Times New Roman" w:cs="Times New Roman"/>
                <w:sz w:val="20"/>
                <w:szCs w:val="20"/>
              </w:rPr>
              <w:t>On October 24, 2022, contracts were signed with selected higher education institutions</w:t>
            </w:r>
            <w:r w:rsidRPr="00CB0177">
              <w:rPr>
                <w:rFonts w:ascii="Times New Roman" w:eastAsia="Times New Roman" w:hAnsi="Times New Roman" w:cs="Times New Roman"/>
                <w:sz w:val="20"/>
                <w:szCs w:val="20"/>
              </w:rPr>
              <w:t xml:space="preserve">. </w:t>
            </w:r>
          </w:p>
        </w:tc>
      </w:tr>
      <w:tr w:rsidR="00CB0177" w:rsidRPr="00CB0177" w14:paraId="7168750D" w14:textId="77777777" w:rsidTr="009F2047">
        <w:trPr>
          <w:trHeight w:val="1358"/>
        </w:trPr>
        <w:tc>
          <w:tcPr>
            <w:tcW w:w="1980" w:type="dxa"/>
            <w:vMerge w:val="restart"/>
            <w:tcBorders>
              <w:top w:val="single" w:sz="4" w:space="0" w:color="000000"/>
              <w:left w:val="single" w:sz="4" w:space="0" w:color="auto"/>
              <w:bottom w:val="single" w:sz="4" w:space="0" w:color="000000"/>
              <w:right w:val="single" w:sz="4" w:space="0" w:color="000000"/>
            </w:tcBorders>
            <w:shd w:val="clear" w:color="auto" w:fill="FFFFFF"/>
            <w:tcMar>
              <w:top w:w="50" w:type="dxa"/>
              <w:left w:w="50" w:type="dxa"/>
              <w:bottom w:w="50" w:type="dxa"/>
              <w:right w:w="50" w:type="dxa"/>
            </w:tcMar>
          </w:tcPr>
          <w:p w14:paraId="6E6DC698" w14:textId="523C29A0" w:rsid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Higher Education Improvement Programs (HEIP) approved in accordance with the criteria established in the Project Operational Manual (Percentage)</w:t>
            </w:r>
          </w:p>
          <w:p w14:paraId="0468A82A" w14:textId="77777777" w:rsidR="00CB0177" w:rsidRPr="00CB0177" w:rsidRDefault="00CB0177" w:rsidP="003A37C1">
            <w:pPr>
              <w:rPr>
                <w:rFonts w:ascii="Times New Roman" w:eastAsia="Times New Roman" w:hAnsi="Times New Roman" w:cs="Times New Roman"/>
                <w:sz w:val="20"/>
                <w:szCs w:val="20"/>
              </w:rPr>
            </w:pPr>
          </w:p>
          <w:p w14:paraId="3E07F8F2" w14:textId="77777777" w:rsidR="00CB0177" w:rsidRPr="00CB0177" w:rsidRDefault="00CB0177" w:rsidP="003A37C1">
            <w:pPr>
              <w:rPr>
                <w:rFonts w:ascii="Times New Roman" w:eastAsia="Times New Roman" w:hAnsi="Times New Roman" w:cs="Times New Roman"/>
                <w:sz w:val="20"/>
                <w:szCs w:val="20"/>
              </w:rPr>
            </w:pPr>
          </w:p>
        </w:tc>
        <w:tc>
          <w:tcPr>
            <w:tcW w:w="1351"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14:paraId="52E643C4"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 percent</w:t>
            </w:r>
          </w:p>
        </w:tc>
        <w:tc>
          <w:tcPr>
            <w:tcW w:w="2568"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14:paraId="66C28699" w14:textId="266702F5" w:rsidR="00CB0177" w:rsidRPr="00CB0177" w:rsidRDefault="00DC2C4D"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90.9</w:t>
            </w:r>
            <w:r w:rsidR="006F6190">
              <w:rPr>
                <w:rFonts w:ascii="Times New Roman" w:eastAsia="Times New Roman" w:hAnsi="Times New Roman" w:cs="Times New Roman"/>
                <w:sz w:val="20"/>
                <w:szCs w:val="20"/>
              </w:rPr>
              <w:t xml:space="preserve">% </w:t>
            </w:r>
          </w:p>
        </w:tc>
        <w:tc>
          <w:tcPr>
            <w:tcW w:w="1898" w:type="dxa"/>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tcPr>
          <w:p w14:paraId="4FB297F6"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90</w:t>
            </w:r>
          </w:p>
        </w:tc>
        <w:tc>
          <w:tcPr>
            <w:tcW w:w="1701" w:type="dxa"/>
            <w:tcBorders>
              <w:top w:val="single" w:sz="4" w:space="0" w:color="000000"/>
              <w:left w:val="nil"/>
              <w:bottom w:val="single" w:sz="4" w:space="0" w:color="000000"/>
              <w:right w:val="single" w:sz="4" w:space="0" w:color="auto"/>
            </w:tcBorders>
            <w:shd w:val="clear" w:color="auto" w:fill="FFFFFF"/>
          </w:tcPr>
          <w:p w14:paraId="117CA64A"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Each quarter starting with the 2nd semester of 2022</w:t>
            </w:r>
          </w:p>
        </w:tc>
        <w:tc>
          <w:tcPr>
            <w:tcW w:w="2250" w:type="dxa"/>
            <w:tcBorders>
              <w:top w:val="single" w:sz="4" w:space="0" w:color="000000"/>
              <w:left w:val="nil"/>
              <w:bottom w:val="single" w:sz="4" w:space="0" w:color="000000"/>
              <w:right w:val="single" w:sz="4" w:space="0" w:color="auto"/>
            </w:tcBorders>
            <w:shd w:val="clear" w:color="auto" w:fill="FFFFFF"/>
          </w:tcPr>
          <w:p w14:paraId="76042A43"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HEIP implementation documents, especially reports on the evaluation of offers prepared by eligible applicants</w:t>
            </w:r>
          </w:p>
        </w:tc>
        <w:tc>
          <w:tcPr>
            <w:tcW w:w="1728" w:type="dxa"/>
            <w:tcBorders>
              <w:top w:val="single" w:sz="4" w:space="0" w:color="000000"/>
              <w:left w:val="nil"/>
              <w:bottom w:val="single" w:sz="4" w:space="0" w:color="000000"/>
              <w:right w:val="single" w:sz="4" w:space="0" w:color="auto"/>
            </w:tcBorders>
            <w:shd w:val="clear" w:color="auto" w:fill="FFFFFF"/>
          </w:tcPr>
          <w:p w14:paraId="18D65430"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PMT (monitoring and evaluation consultant and HEIP officer), Higher Education Policy Department.</w:t>
            </w:r>
          </w:p>
        </w:tc>
      </w:tr>
      <w:tr w:rsidR="00CB0177" w:rsidRPr="00CB0177" w14:paraId="38079797" w14:textId="77777777" w:rsidTr="009F2047">
        <w:trPr>
          <w:trHeight w:val="408"/>
        </w:trPr>
        <w:tc>
          <w:tcPr>
            <w:tcW w:w="1980" w:type="dxa"/>
            <w:vMerge/>
            <w:tcBorders>
              <w:top w:val="single" w:sz="4" w:space="0" w:color="000000"/>
              <w:left w:val="single" w:sz="4" w:space="0" w:color="auto"/>
              <w:bottom w:val="single" w:sz="4" w:space="0" w:color="000000"/>
              <w:right w:val="single" w:sz="4" w:space="0" w:color="000000"/>
            </w:tcBorders>
            <w:vAlign w:val="center"/>
          </w:tcPr>
          <w:p w14:paraId="4F5F55BA"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000000"/>
              <w:left w:val="nil"/>
              <w:bottom w:val="single" w:sz="4" w:space="0" w:color="auto"/>
              <w:right w:val="single" w:sz="4" w:space="0" w:color="000000"/>
            </w:tcBorders>
            <w:shd w:val="clear" w:color="auto" w:fill="FFFFFF"/>
            <w:vAlign w:val="center"/>
          </w:tcPr>
          <w:p w14:paraId="1768B0E4"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000000"/>
              <w:left w:val="nil"/>
              <w:bottom w:val="single" w:sz="4" w:space="0" w:color="auto"/>
              <w:right w:val="single" w:sz="4" w:space="0" w:color="000000"/>
            </w:tcBorders>
            <w:shd w:val="clear" w:color="auto" w:fill="FFFFFF"/>
          </w:tcPr>
          <w:p w14:paraId="2656D905" w14:textId="0995CAD4" w:rsidR="00CB0177" w:rsidRPr="00CB0177" w:rsidRDefault="00DC2C4D"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000000"/>
              <w:left w:val="nil"/>
              <w:bottom w:val="single" w:sz="4" w:space="0" w:color="auto"/>
              <w:right w:val="single" w:sz="4" w:space="0" w:color="auto"/>
            </w:tcBorders>
            <w:shd w:val="clear" w:color="auto" w:fill="FFFFFF"/>
          </w:tcPr>
          <w:p w14:paraId="6CD06583"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tcPr>
          <w:p w14:paraId="11D3447C" w14:textId="77777777" w:rsidR="00CB0177" w:rsidRPr="00CB0177" w:rsidRDefault="00CB0177" w:rsidP="003A37C1">
            <w:pPr>
              <w:rPr>
                <w:rFonts w:ascii="Times New Roman" w:eastAsia="Times New Roman" w:hAnsi="Times New Roman" w:cs="Times New Roman"/>
                <w:sz w:val="20"/>
                <w:szCs w:val="20"/>
              </w:rPr>
            </w:pPr>
          </w:p>
          <w:p w14:paraId="70F7001E" w14:textId="77777777" w:rsidR="00CB0177" w:rsidRPr="00CB0177" w:rsidRDefault="00CB0177" w:rsidP="003A37C1">
            <w:pPr>
              <w:rPr>
                <w:rFonts w:ascii="Times New Roman" w:eastAsia="Times New Roman" w:hAnsi="Times New Roman" w:cs="Times New Roman"/>
                <w:sz w:val="20"/>
                <w:szCs w:val="20"/>
              </w:rPr>
            </w:pPr>
          </w:p>
          <w:p w14:paraId="4ECC6C25"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tcPr>
          <w:p w14:paraId="135D9AFD"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tcPr>
          <w:p w14:paraId="090FA3B2"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32DD3085" w14:textId="77777777" w:rsidTr="009F2047">
        <w:trPr>
          <w:trHeight w:val="408"/>
        </w:trPr>
        <w:tc>
          <w:tcPr>
            <w:tcW w:w="1980" w:type="dxa"/>
            <w:vMerge/>
            <w:tcBorders>
              <w:top w:val="single" w:sz="4" w:space="0" w:color="000000"/>
              <w:left w:val="single" w:sz="4" w:space="0" w:color="auto"/>
              <w:bottom w:val="single" w:sz="12" w:space="0" w:color="auto"/>
              <w:right w:val="single" w:sz="4" w:space="0" w:color="000000"/>
            </w:tcBorders>
            <w:vAlign w:val="center"/>
          </w:tcPr>
          <w:p w14:paraId="164F50FA"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8" w:space="0" w:color="000000"/>
              <w:left w:val="nil"/>
              <w:bottom w:val="single" w:sz="12" w:space="0" w:color="auto"/>
              <w:right w:val="single" w:sz="4" w:space="0" w:color="auto"/>
            </w:tcBorders>
            <w:shd w:val="clear" w:color="auto" w:fill="FFFFFF"/>
            <w:vAlign w:val="center"/>
          </w:tcPr>
          <w:p w14:paraId="7BE2477B" w14:textId="1020B12E"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Comments:</w:t>
            </w:r>
            <w:r w:rsidR="00DC2C4D">
              <w:rPr>
                <w:rFonts w:ascii="Times New Roman" w:eastAsia="Times New Roman" w:hAnsi="Times New Roman" w:cs="Times New Roman"/>
                <w:sz w:val="20"/>
                <w:szCs w:val="20"/>
              </w:rPr>
              <w:t xml:space="preserve"> </w:t>
            </w:r>
            <w:r w:rsidR="00DC2C4D" w:rsidRPr="00DC2C4D">
              <w:rPr>
                <w:rFonts w:ascii="Times New Roman" w:eastAsia="Times New Roman" w:hAnsi="Times New Roman" w:cs="Times New Roman"/>
                <w:sz w:val="20"/>
                <w:szCs w:val="20"/>
              </w:rPr>
              <w:t>The indicator was calculated based on the HEIP implementation documents mainly reports on the evaluation of proposals prepared by eligible applicants.</w:t>
            </w:r>
          </w:p>
        </w:tc>
      </w:tr>
      <w:tr w:rsidR="00CB0177" w:rsidRPr="00CB0177" w14:paraId="61B1D94D" w14:textId="77777777" w:rsidTr="00C36CCD">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6A9B3B73"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Students benefiting from direct interventions to improve learning (CRI, Number)</w:t>
            </w: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6044A283"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441B5F78"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1898" w:type="dxa"/>
            <w:tcBorders>
              <w:top w:val="single" w:sz="12" w:space="0" w:color="auto"/>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692A5D4D"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49,000.00</w:t>
            </w:r>
          </w:p>
        </w:tc>
        <w:tc>
          <w:tcPr>
            <w:tcW w:w="1701" w:type="dxa"/>
            <w:tcBorders>
              <w:top w:val="single" w:sz="12" w:space="0" w:color="auto"/>
              <w:left w:val="nil"/>
              <w:bottom w:val="single" w:sz="4" w:space="0" w:color="000000"/>
              <w:right w:val="single" w:sz="4" w:space="0" w:color="auto"/>
            </w:tcBorders>
            <w:shd w:val="clear" w:color="auto" w:fill="FFFFFF"/>
          </w:tcPr>
          <w:p w14:paraId="194A4398"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Each quarter starting with the 2nd semester of 2022</w:t>
            </w:r>
          </w:p>
        </w:tc>
        <w:tc>
          <w:tcPr>
            <w:tcW w:w="2250" w:type="dxa"/>
            <w:tcBorders>
              <w:top w:val="single" w:sz="12" w:space="0" w:color="auto"/>
              <w:left w:val="nil"/>
              <w:bottom w:val="single" w:sz="4" w:space="0" w:color="000000"/>
              <w:right w:val="single" w:sz="4" w:space="0" w:color="auto"/>
            </w:tcBorders>
            <w:shd w:val="clear" w:color="auto" w:fill="FFFFFF"/>
          </w:tcPr>
          <w:p w14:paraId="510FD1E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HEIP databases and documents of beneficiaries. HEMIS database when this system will be operational.</w:t>
            </w:r>
          </w:p>
        </w:tc>
        <w:tc>
          <w:tcPr>
            <w:tcW w:w="1728" w:type="dxa"/>
            <w:tcBorders>
              <w:top w:val="single" w:sz="12" w:space="0" w:color="auto"/>
              <w:left w:val="nil"/>
              <w:bottom w:val="single" w:sz="4" w:space="0" w:color="000000"/>
              <w:right w:val="single" w:sz="4" w:space="0" w:color="auto"/>
            </w:tcBorders>
            <w:shd w:val="clear" w:color="auto" w:fill="FFFFFF"/>
          </w:tcPr>
          <w:p w14:paraId="66F50AF2"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PMT (monitoring and evaluation consultant and HEIP officer), Higher Education Policy Department, </w:t>
            </w:r>
            <w:r w:rsidRPr="00CB0177">
              <w:rPr>
                <w:rFonts w:ascii="Times New Roman" w:eastAsia="Times New Roman" w:hAnsi="Times New Roman" w:cs="Times New Roman"/>
                <w:sz w:val="20"/>
                <w:szCs w:val="20"/>
              </w:rPr>
              <w:lastRenderedPageBreak/>
              <w:t xml:space="preserve">the beneficiaries of HEIP, with the support of the teams responsible for the implementation of the improvement programs. </w:t>
            </w:r>
          </w:p>
        </w:tc>
      </w:tr>
      <w:tr w:rsidR="00CB0177" w:rsidRPr="00CB0177" w14:paraId="6CE68AFD" w14:textId="77777777" w:rsidTr="00C36CCD">
        <w:tc>
          <w:tcPr>
            <w:tcW w:w="1980" w:type="dxa"/>
            <w:vMerge/>
            <w:tcBorders>
              <w:top w:val="single" w:sz="4" w:space="0" w:color="auto"/>
              <w:left w:val="single" w:sz="4" w:space="0" w:color="auto"/>
              <w:bottom w:val="single" w:sz="4" w:space="0" w:color="000000"/>
              <w:right w:val="single" w:sz="4" w:space="0" w:color="000000"/>
            </w:tcBorders>
            <w:vAlign w:val="center"/>
          </w:tcPr>
          <w:p w14:paraId="7EEA54AE"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7EBFA51F"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192E97AA" w14:textId="5BB0B68C" w:rsidR="00CB0177" w:rsidRPr="00CB0177" w:rsidRDefault="002A07B6"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tcPr>
          <w:p w14:paraId="2B7D22E9"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7AB1096D"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74C3910E"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0DA0CD09"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2675FE87" w14:textId="77777777" w:rsidTr="009F2047">
        <w:tc>
          <w:tcPr>
            <w:tcW w:w="1980" w:type="dxa"/>
            <w:vMerge/>
            <w:tcBorders>
              <w:top w:val="single" w:sz="4" w:space="0" w:color="000000"/>
              <w:left w:val="single" w:sz="4" w:space="0" w:color="auto"/>
              <w:bottom w:val="single" w:sz="12" w:space="0" w:color="auto"/>
              <w:right w:val="single" w:sz="4" w:space="0" w:color="000000"/>
            </w:tcBorders>
            <w:vAlign w:val="center"/>
          </w:tcPr>
          <w:p w14:paraId="636EF901"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12" w:space="0" w:color="auto"/>
              <w:right w:val="single" w:sz="4" w:space="0" w:color="auto"/>
            </w:tcBorders>
            <w:shd w:val="clear" w:color="auto" w:fill="FFFFFF"/>
            <w:tcMar>
              <w:top w:w="50" w:type="dxa"/>
              <w:left w:w="50" w:type="dxa"/>
              <w:bottom w:w="50" w:type="dxa"/>
              <w:right w:w="50" w:type="dxa"/>
            </w:tcMar>
          </w:tcPr>
          <w:p w14:paraId="33538730" w14:textId="63B17FC5"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Comments:</w:t>
            </w:r>
            <w:r w:rsidR="002A07B6">
              <w:rPr>
                <w:rFonts w:ascii="Times New Roman" w:eastAsia="Times New Roman" w:hAnsi="Times New Roman" w:cs="Times New Roman"/>
                <w:sz w:val="20"/>
                <w:szCs w:val="20"/>
              </w:rPr>
              <w:t xml:space="preserve"> On October 24, 2022, contracts were signed with </w:t>
            </w:r>
            <w:r w:rsidR="0086555F">
              <w:rPr>
                <w:rFonts w:ascii="Times New Roman" w:eastAsia="Times New Roman" w:hAnsi="Times New Roman" w:cs="Times New Roman"/>
                <w:sz w:val="20"/>
                <w:szCs w:val="20"/>
              </w:rPr>
              <w:t xml:space="preserve">the </w:t>
            </w:r>
            <w:r w:rsidR="002A07B6">
              <w:rPr>
                <w:rFonts w:ascii="Times New Roman" w:eastAsia="Times New Roman" w:hAnsi="Times New Roman" w:cs="Times New Roman"/>
                <w:sz w:val="20"/>
                <w:szCs w:val="20"/>
              </w:rPr>
              <w:t>selected higher education institutions and pedagogical colleges</w:t>
            </w:r>
            <w:r w:rsidRPr="00CB0177">
              <w:rPr>
                <w:rFonts w:ascii="Times New Roman" w:eastAsia="Times New Roman" w:hAnsi="Times New Roman" w:cs="Times New Roman"/>
                <w:sz w:val="20"/>
                <w:szCs w:val="20"/>
              </w:rPr>
              <w:t>.</w:t>
            </w:r>
          </w:p>
        </w:tc>
      </w:tr>
      <w:tr w:rsidR="00CB0177" w:rsidRPr="00CB0177" w14:paraId="7459C191" w14:textId="77777777" w:rsidTr="009F2047">
        <w:tc>
          <w:tcPr>
            <w:tcW w:w="1980" w:type="dxa"/>
            <w:vMerge w:val="restart"/>
            <w:tcBorders>
              <w:top w:val="single" w:sz="12" w:space="0" w:color="auto"/>
              <w:left w:val="single" w:sz="4" w:space="0" w:color="auto"/>
              <w:bottom w:val="single" w:sz="4" w:space="0" w:color="000000"/>
              <w:right w:val="single" w:sz="4" w:space="0" w:color="000000"/>
            </w:tcBorders>
            <w:shd w:val="clear" w:color="auto" w:fill="FFFFFF"/>
            <w:tcMar>
              <w:top w:w="50" w:type="dxa"/>
              <w:left w:w="50" w:type="dxa"/>
              <w:bottom w:w="50" w:type="dxa"/>
              <w:right w:w="50" w:type="dxa"/>
            </w:tcMar>
          </w:tcPr>
          <w:p w14:paraId="17B23C77"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Female students benefiting from direct interventions to improve learning (CRI, Number)</w:t>
            </w:r>
          </w:p>
        </w:tc>
        <w:tc>
          <w:tcPr>
            <w:tcW w:w="1351" w:type="dxa"/>
            <w:tcBorders>
              <w:top w:val="single" w:sz="12" w:space="0" w:color="auto"/>
              <w:left w:val="nil"/>
              <w:bottom w:val="single" w:sz="4" w:space="0" w:color="auto"/>
              <w:right w:val="single" w:sz="4" w:space="0" w:color="000000"/>
            </w:tcBorders>
            <w:shd w:val="clear" w:color="auto" w:fill="FFFFFF"/>
            <w:tcMar>
              <w:top w:w="50" w:type="dxa"/>
              <w:left w:w="50" w:type="dxa"/>
              <w:bottom w:w="50" w:type="dxa"/>
              <w:right w:w="50" w:type="dxa"/>
            </w:tcMar>
          </w:tcPr>
          <w:p w14:paraId="2BC65648"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2568" w:type="dxa"/>
            <w:tcBorders>
              <w:top w:val="single" w:sz="12" w:space="0" w:color="auto"/>
              <w:left w:val="nil"/>
              <w:bottom w:val="single" w:sz="4" w:space="0" w:color="auto"/>
              <w:right w:val="single" w:sz="4" w:space="0" w:color="000000"/>
            </w:tcBorders>
            <w:shd w:val="clear" w:color="auto" w:fill="FFFFFF"/>
            <w:tcMar>
              <w:top w:w="50" w:type="dxa"/>
              <w:left w:w="50" w:type="dxa"/>
              <w:bottom w:w="50" w:type="dxa"/>
              <w:right w:w="50" w:type="dxa"/>
            </w:tcMar>
          </w:tcPr>
          <w:p w14:paraId="72E8D2B5"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1898" w:type="dxa"/>
            <w:tcBorders>
              <w:top w:val="single" w:sz="12" w:space="0" w:color="auto"/>
              <w:left w:val="nil"/>
              <w:bottom w:val="single" w:sz="4" w:space="0" w:color="auto"/>
              <w:right w:val="single" w:sz="4" w:space="0" w:color="auto"/>
            </w:tcBorders>
            <w:shd w:val="clear" w:color="auto" w:fill="FFFFFF"/>
            <w:tcMar>
              <w:top w:w="50" w:type="dxa"/>
              <w:left w:w="50" w:type="dxa"/>
              <w:bottom w:w="50" w:type="dxa"/>
              <w:right w:w="50" w:type="dxa"/>
            </w:tcMar>
          </w:tcPr>
          <w:p w14:paraId="68E85FB0"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29,000.00</w:t>
            </w:r>
          </w:p>
        </w:tc>
        <w:tc>
          <w:tcPr>
            <w:tcW w:w="1701" w:type="dxa"/>
            <w:tcBorders>
              <w:top w:val="single" w:sz="12" w:space="0" w:color="auto"/>
              <w:left w:val="nil"/>
              <w:bottom w:val="single" w:sz="4" w:space="0" w:color="auto"/>
              <w:right w:val="single" w:sz="4" w:space="0" w:color="auto"/>
            </w:tcBorders>
            <w:shd w:val="clear" w:color="auto" w:fill="FFFFFF"/>
          </w:tcPr>
          <w:p w14:paraId="35ABDF8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Each quarter starting with the 2nd semester of 2022</w:t>
            </w:r>
          </w:p>
        </w:tc>
        <w:tc>
          <w:tcPr>
            <w:tcW w:w="2250" w:type="dxa"/>
            <w:tcBorders>
              <w:top w:val="single" w:sz="12" w:space="0" w:color="auto"/>
              <w:left w:val="nil"/>
              <w:bottom w:val="single" w:sz="4" w:space="0" w:color="auto"/>
              <w:right w:val="single" w:sz="4" w:space="0" w:color="auto"/>
            </w:tcBorders>
            <w:shd w:val="clear" w:color="auto" w:fill="FFFFFF"/>
          </w:tcPr>
          <w:p w14:paraId="1DABB3F6"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HEIP databases and documents of beneficiaries. HEMIS database when this system will be operational.</w:t>
            </w:r>
          </w:p>
        </w:tc>
        <w:tc>
          <w:tcPr>
            <w:tcW w:w="1728" w:type="dxa"/>
            <w:tcBorders>
              <w:top w:val="single" w:sz="12" w:space="0" w:color="auto"/>
              <w:left w:val="nil"/>
              <w:bottom w:val="single" w:sz="4" w:space="0" w:color="auto"/>
              <w:right w:val="single" w:sz="4" w:space="0" w:color="auto"/>
            </w:tcBorders>
            <w:shd w:val="clear" w:color="auto" w:fill="FFFFFF"/>
          </w:tcPr>
          <w:p w14:paraId="5F239D63"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PMT (monitoring and evaluation consultant and HEIP officer), Higher Education Policy Department, the beneficiaries of HEIP, with the support of the teams responsible for the implementation of the improvement programs.</w:t>
            </w:r>
          </w:p>
        </w:tc>
      </w:tr>
      <w:tr w:rsidR="00CB0177" w:rsidRPr="00CB0177" w14:paraId="1D90745A" w14:textId="77777777" w:rsidTr="009F2047">
        <w:tc>
          <w:tcPr>
            <w:tcW w:w="1980" w:type="dxa"/>
            <w:vMerge/>
            <w:tcBorders>
              <w:top w:val="single" w:sz="4" w:space="0" w:color="000000"/>
              <w:left w:val="single" w:sz="4" w:space="0" w:color="auto"/>
              <w:bottom w:val="single" w:sz="4" w:space="0" w:color="000000"/>
              <w:right w:val="single" w:sz="4" w:space="0" w:color="000000"/>
            </w:tcBorders>
            <w:vAlign w:val="center"/>
          </w:tcPr>
          <w:p w14:paraId="3263D961"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3B9721E6"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2FFC4F38" w14:textId="7EEC3C6E" w:rsidR="00CB0177" w:rsidRPr="00CB0177" w:rsidRDefault="00062FE3"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auto"/>
              <w:left w:val="nil"/>
              <w:bottom w:val="single" w:sz="4" w:space="0" w:color="000000"/>
              <w:right w:val="single" w:sz="4" w:space="0" w:color="auto"/>
            </w:tcBorders>
            <w:shd w:val="clear" w:color="auto" w:fill="FFFFFF"/>
            <w:tcMar>
              <w:top w:w="50" w:type="dxa"/>
              <w:left w:w="50" w:type="dxa"/>
              <w:bottom w:w="50" w:type="dxa"/>
              <w:right w:w="50" w:type="dxa"/>
            </w:tcMar>
          </w:tcPr>
          <w:p w14:paraId="7D77E8F0"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auto"/>
              <w:left w:val="nil"/>
              <w:bottom w:val="single" w:sz="4" w:space="0" w:color="000000"/>
              <w:right w:val="single" w:sz="4" w:space="0" w:color="auto"/>
            </w:tcBorders>
            <w:shd w:val="clear" w:color="auto" w:fill="FFFFFF"/>
          </w:tcPr>
          <w:p w14:paraId="7C3037F8"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auto"/>
              <w:left w:val="nil"/>
              <w:bottom w:val="single" w:sz="4" w:space="0" w:color="000000"/>
              <w:right w:val="single" w:sz="4" w:space="0" w:color="auto"/>
            </w:tcBorders>
            <w:shd w:val="clear" w:color="auto" w:fill="FFFFFF"/>
          </w:tcPr>
          <w:p w14:paraId="60E01DCD"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auto"/>
              <w:left w:val="nil"/>
              <w:bottom w:val="single" w:sz="4" w:space="0" w:color="000000"/>
              <w:right w:val="single" w:sz="4" w:space="0" w:color="auto"/>
            </w:tcBorders>
            <w:shd w:val="clear" w:color="auto" w:fill="FFFFFF"/>
          </w:tcPr>
          <w:p w14:paraId="10E4334B"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0C990118" w14:textId="77777777" w:rsidTr="009F2047">
        <w:trPr>
          <w:trHeight w:val="710"/>
        </w:trPr>
        <w:tc>
          <w:tcPr>
            <w:tcW w:w="1980" w:type="dxa"/>
            <w:vMerge/>
            <w:tcBorders>
              <w:top w:val="single" w:sz="4" w:space="0" w:color="000000"/>
              <w:left w:val="single" w:sz="4" w:space="0" w:color="auto"/>
              <w:bottom w:val="single" w:sz="12" w:space="0" w:color="auto"/>
              <w:right w:val="single" w:sz="4" w:space="0" w:color="000000"/>
            </w:tcBorders>
            <w:vAlign w:val="center"/>
          </w:tcPr>
          <w:p w14:paraId="49CC6BB3"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12" w:space="0" w:color="auto"/>
              <w:right w:val="single" w:sz="4" w:space="0" w:color="auto"/>
            </w:tcBorders>
            <w:shd w:val="clear" w:color="auto" w:fill="FFFFFF"/>
            <w:tcMar>
              <w:top w:w="50" w:type="dxa"/>
              <w:left w:w="50" w:type="dxa"/>
              <w:bottom w:w="50" w:type="dxa"/>
              <w:right w:w="50" w:type="dxa"/>
            </w:tcMar>
          </w:tcPr>
          <w:p w14:paraId="424C850C" w14:textId="0576DD30"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Comments:</w:t>
            </w:r>
            <w:r w:rsidR="00062FE3">
              <w:rPr>
                <w:rFonts w:ascii="Times New Roman" w:eastAsia="Times New Roman" w:hAnsi="Times New Roman" w:cs="Times New Roman"/>
                <w:sz w:val="20"/>
                <w:szCs w:val="20"/>
              </w:rPr>
              <w:t xml:space="preserve"> On October 24, 2022, contracts were signed with </w:t>
            </w:r>
            <w:r w:rsidR="0086555F">
              <w:rPr>
                <w:rFonts w:ascii="Times New Roman" w:eastAsia="Times New Roman" w:hAnsi="Times New Roman" w:cs="Times New Roman"/>
                <w:sz w:val="20"/>
                <w:szCs w:val="20"/>
              </w:rPr>
              <w:t xml:space="preserve">the </w:t>
            </w:r>
            <w:r w:rsidR="00062FE3">
              <w:rPr>
                <w:rFonts w:ascii="Times New Roman" w:eastAsia="Times New Roman" w:hAnsi="Times New Roman" w:cs="Times New Roman"/>
                <w:sz w:val="20"/>
                <w:szCs w:val="20"/>
              </w:rPr>
              <w:t>selected higher education institutions and pedagogical colleges.</w:t>
            </w:r>
          </w:p>
        </w:tc>
      </w:tr>
      <w:tr w:rsidR="00CB0177" w:rsidRPr="00CB0177" w14:paraId="1BBF1104" w14:textId="77777777" w:rsidTr="009F2047">
        <w:trPr>
          <w:trHeight w:val="253"/>
        </w:trPr>
        <w:tc>
          <w:tcPr>
            <w:tcW w:w="1980" w:type="dxa"/>
            <w:vMerge w:val="restart"/>
            <w:tcBorders>
              <w:top w:val="single" w:sz="12" w:space="0" w:color="auto"/>
              <w:left w:val="single" w:sz="4" w:space="0" w:color="auto"/>
              <w:bottom w:val="single" w:sz="4" w:space="0" w:color="000000"/>
              <w:right w:val="single" w:sz="4" w:space="0" w:color="000000"/>
            </w:tcBorders>
            <w:shd w:val="clear" w:color="auto" w:fill="FFFFFF"/>
            <w:tcMar>
              <w:top w:w="50" w:type="dxa"/>
              <w:left w:w="50" w:type="dxa"/>
              <w:bottom w:w="50" w:type="dxa"/>
              <w:right w:w="50" w:type="dxa"/>
            </w:tcMar>
          </w:tcPr>
          <w:p w14:paraId="64CBA020"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Partnerships between universities, pedagogical colleges and employers </w:t>
            </w:r>
            <w:r w:rsidRPr="00CB0177">
              <w:rPr>
                <w:rFonts w:ascii="Times New Roman" w:eastAsia="Times New Roman" w:hAnsi="Times New Roman" w:cs="Times New Roman"/>
                <w:sz w:val="20"/>
                <w:szCs w:val="20"/>
              </w:rPr>
              <w:lastRenderedPageBreak/>
              <w:t>established through HEIP (Number)</w:t>
            </w:r>
          </w:p>
        </w:tc>
        <w:tc>
          <w:tcPr>
            <w:tcW w:w="1351" w:type="dxa"/>
            <w:tcBorders>
              <w:top w:val="single" w:sz="12"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72CAE47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lastRenderedPageBreak/>
              <w:t>0</w:t>
            </w:r>
          </w:p>
        </w:tc>
        <w:tc>
          <w:tcPr>
            <w:tcW w:w="2568" w:type="dxa"/>
            <w:tcBorders>
              <w:top w:val="single" w:sz="12"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6CAC425C"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1898" w:type="dxa"/>
            <w:tcBorders>
              <w:top w:val="single" w:sz="12" w:space="0" w:color="auto"/>
              <w:left w:val="nil"/>
              <w:bottom w:val="single" w:sz="4" w:space="0" w:color="000000"/>
              <w:right w:val="single" w:sz="4" w:space="0" w:color="auto"/>
            </w:tcBorders>
            <w:shd w:val="clear" w:color="auto" w:fill="FFFFFF"/>
            <w:tcMar>
              <w:top w:w="50" w:type="dxa"/>
              <w:left w:w="50" w:type="dxa"/>
              <w:bottom w:w="50" w:type="dxa"/>
              <w:right w:w="50" w:type="dxa"/>
            </w:tcMar>
          </w:tcPr>
          <w:p w14:paraId="277AB10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15</w:t>
            </w:r>
          </w:p>
        </w:tc>
        <w:tc>
          <w:tcPr>
            <w:tcW w:w="1701" w:type="dxa"/>
            <w:tcBorders>
              <w:top w:val="single" w:sz="12" w:space="0" w:color="auto"/>
              <w:left w:val="nil"/>
              <w:bottom w:val="single" w:sz="4" w:space="0" w:color="000000"/>
              <w:right w:val="single" w:sz="4" w:space="0" w:color="auto"/>
            </w:tcBorders>
            <w:shd w:val="clear" w:color="auto" w:fill="FFFFFF"/>
          </w:tcPr>
          <w:p w14:paraId="28E6C2F2"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Each quarter starting with the 1st semester of 2023</w:t>
            </w:r>
          </w:p>
        </w:tc>
        <w:tc>
          <w:tcPr>
            <w:tcW w:w="2250" w:type="dxa"/>
            <w:tcBorders>
              <w:top w:val="single" w:sz="12" w:space="0" w:color="auto"/>
              <w:left w:val="nil"/>
              <w:bottom w:val="single" w:sz="4" w:space="0" w:color="000000"/>
              <w:right w:val="single" w:sz="4" w:space="0" w:color="auto"/>
            </w:tcBorders>
            <w:shd w:val="clear" w:color="auto" w:fill="FFFFFF"/>
          </w:tcPr>
          <w:p w14:paraId="37D1907C"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HEIP implementation documents, such as Memorandum of </w:t>
            </w:r>
            <w:r w:rsidRPr="00CB0177">
              <w:rPr>
                <w:rFonts w:ascii="Times New Roman" w:eastAsia="Times New Roman" w:hAnsi="Times New Roman" w:cs="Times New Roman"/>
                <w:sz w:val="20"/>
                <w:szCs w:val="20"/>
              </w:rPr>
              <w:lastRenderedPageBreak/>
              <w:t>Understanding and partnership agreements</w:t>
            </w:r>
          </w:p>
        </w:tc>
        <w:tc>
          <w:tcPr>
            <w:tcW w:w="1728" w:type="dxa"/>
            <w:tcBorders>
              <w:top w:val="single" w:sz="12" w:space="0" w:color="auto"/>
              <w:left w:val="nil"/>
              <w:bottom w:val="single" w:sz="4" w:space="0" w:color="000000"/>
              <w:right w:val="single" w:sz="4" w:space="0" w:color="auto"/>
            </w:tcBorders>
            <w:shd w:val="clear" w:color="auto" w:fill="FFFFFF"/>
          </w:tcPr>
          <w:p w14:paraId="7DA0C554"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lastRenderedPageBreak/>
              <w:t xml:space="preserve">PMT (monitoring and evaluation consultant and HEIP officer), </w:t>
            </w:r>
            <w:r w:rsidRPr="00CB0177">
              <w:rPr>
                <w:rFonts w:ascii="Times New Roman" w:eastAsia="Times New Roman" w:hAnsi="Times New Roman" w:cs="Times New Roman"/>
                <w:sz w:val="20"/>
                <w:szCs w:val="20"/>
              </w:rPr>
              <w:lastRenderedPageBreak/>
              <w:t xml:space="preserve">Higher Education Policy Department, the beneficiaries of HEIP, with the support of the teams responsible for the implementation of the improvement programs.  </w:t>
            </w:r>
          </w:p>
        </w:tc>
      </w:tr>
      <w:tr w:rsidR="00CB0177" w:rsidRPr="00CB0177" w14:paraId="726DB9A3" w14:textId="77777777" w:rsidTr="009F2047">
        <w:trPr>
          <w:trHeight w:val="408"/>
        </w:trPr>
        <w:tc>
          <w:tcPr>
            <w:tcW w:w="1980" w:type="dxa"/>
            <w:vMerge/>
            <w:tcBorders>
              <w:top w:val="single" w:sz="4" w:space="0" w:color="000000"/>
              <w:left w:val="single" w:sz="4" w:space="0" w:color="auto"/>
              <w:bottom w:val="single" w:sz="4" w:space="0" w:color="000000"/>
              <w:right w:val="single" w:sz="4" w:space="0" w:color="000000"/>
            </w:tcBorders>
            <w:vAlign w:val="center"/>
          </w:tcPr>
          <w:p w14:paraId="0BFC96B4"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000000"/>
              <w:left w:val="nil"/>
              <w:bottom w:val="single" w:sz="8" w:space="0" w:color="000000"/>
              <w:right w:val="single" w:sz="4" w:space="0" w:color="000000"/>
            </w:tcBorders>
            <w:shd w:val="clear" w:color="auto" w:fill="FFFFFF"/>
            <w:vAlign w:val="center"/>
          </w:tcPr>
          <w:p w14:paraId="742E3F78"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000000"/>
              <w:left w:val="nil"/>
              <w:bottom w:val="single" w:sz="4" w:space="0" w:color="000000"/>
              <w:right w:val="single" w:sz="4" w:space="0" w:color="000000"/>
            </w:tcBorders>
            <w:shd w:val="clear" w:color="auto" w:fill="FFFFFF"/>
          </w:tcPr>
          <w:p w14:paraId="2D45D4C2" w14:textId="42DD5F0F" w:rsidR="00CB0177" w:rsidRPr="00CB0177" w:rsidRDefault="00062FE3"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000000"/>
              <w:left w:val="nil"/>
              <w:bottom w:val="single" w:sz="4" w:space="0" w:color="000000"/>
              <w:right w:val="single" w:sz="4" w:space="0" w:color="auto"/>
            </w:tcBorders>
            <w:shd w:val="clear" w:color="auto" w:fill="FFFFFF"/>
          </w:tcPr>
          <w:p w14:paraId="6AFFDB2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tcPr>
          <w:p w14:paraId="74888991"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tcPr>
          <w:p w14:paraId="3512644E"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tcPr>
          <w:p w14:paraId="1D9EDC14"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14F71E0E" w14:textId="77777777" w:rsidTr="009F2047">
        <w:trPr>
          <w:trHeight w:val="408"/>
        </w:trPr>
        <w:tc>
          <w:tcPr>
            <w:tcW w:w="1980" w:type="dxa"/>
            <w:vMerge/>
            <w:tcBorders>
              <w:top w:val="single" w:sz="4" w:space="0" w:color="000000"/>
              <w:left w:val="single" w:sz="4" w:space="0" w:color="auto"/>
              <w:bottom w:val="single" w:sz="12" w:space="0" w:color="auto"/>
              <w:right w:val="single" w:sz="4" w:space="0" w:color="000000"/>
            </w:tcBorders>
            <w:vAlign w:val="center"/>
          </w:tcPr>
          <w:p w14:paraId="7677A244"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8" w:space="0" w:color="000000"/>
              <w:left w:val="nil"/>
              <w:bottom w:val="single" w:sz="12" w:space="0" w:color="auto"/>
              <w:right w:val="single" w:sz="4" w:space="0" w:color="auto"/>
            </w:tcBorders>
            <w:shd w:val="clear" w:color="auto" w:fill="FFFFFF"/>
            <w:vAlign w:val="center"/>
          </w:tcPr>
          <w:p w14:paraId="6698F4E0" w14:textId="2041DD24"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Comments:</w:t>
            </w:r>
            <w:r w:rsidR="004A195B">
              <w:rPr>
                <w:rFonts w:ascii="Times New Roman" w:eastAsia="Times New Roman" w:hAnsi="Times New Roman" w:cs="Times New Roman"/>
                <w:sz w:val="20"/>
                <w:szCs w:val="20"/>
              </w:rPr>
              <w:t xml:space="preserve"> On October 24, 2022, contracts were signed with </w:t>
            </w:r>
            <w:r w:rsidR="00C66771">
              <w:rPr>
                <w:rFonts w:ascii="Times New Roman" w:eastAsia="Times New Roman" w:hAnsi="Times New Roman" w:cs="Times New Roman"/>
                <w:sz w:val="20"/>
                <w:szCs w:val="20"/>
              </w:rPr>
              <w:t xml:space="preserve">the </w:t>
            </w:r>
            <w:r w:rsidR="004A195B">
              <w:rPr>
                <w:rFonts w:ascii="Times New Roman" w:eastAsia="Times New Roman" w:hAnsi="Times New Roman" w:cs="Times New Roman"/>
                <w:sz w:val="20"/>
                <w:szCs w:val="20"/>
              </w:rPr>
              <w:t>selected higher education institutions and pedagogical colleges</w:t>
            </w:r>
            <w:r w:rsidRPr="00CB0177">
              <w:rPr>
                <w:rFonts w:ascii="Times New Roman" w:eastAsia="Times New Roman" w:hAnsi="Times New Roman" w:cs="Times New Roman"/>
                <w:sz w:val="20"/>
                <w:szCs w:val="20"/>
              </w:rPr>
              <w:t>.</w:t>
            </w:r>
          </w:p>
        </w:tc>
      </w:tr>
      <w:tr w:rsidR="00CB0177" w:rsidRPr="00CB0177" w14:paraId="4ECD4B14" w14:textId="77777777" w:rsidTr="009F2047">
        <w:tc>
          <w:tcPr>
            <w:tcW w:w="1980" w:type="dxa"/>
            <w:vMerge w:val="restart"/>
            <w:tcBorders>
              <w:top w:val="single" w:sz="12" w:space="0" w:color="auto"/>
              <w:left w:val="single" w:sz="4" w:space="0" w:color="auto"/>
              <w:bottom w:val="single" w:sz="4" w:space="0" w:color="000000"/>
              <w:right w:val="single" w:sz="4" w:space="0" w:color="000000"/>
            </w:tcBorders>
            <w:shd w:val="clear" w:color="auto" w:fill="FFFFFF"/>
            <w:tcMar>
              <w:top w:w="50" w:type="dxa"/>
              <w:left w:w="50" w:type="dxa"/>
              <w:bottom w:w="50" w:type="dxa"/>
              <w:right w:w="50" w:type="dxa"/>
            </w:tcMar>
          </w:tcPr>
          <w:p w14:paraId="6748A90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Number of women enrolled in STEM programs developed or improved through HEIP (Percentage)</w:t>
            </w:r>
          </w:p>
        </w:tc>
        <w:tc>
          <w:tcPr>
            <w:tcW w:w="1351" w:type="dxa"/>
            <w:tcBorders>
              <w:top w:val="single" w:sz="12" w:space="0" w:color="auto"/>
              <w:left w:val="nil"/>
              <w:bottom w:val="nil"/>
              <w:right w:val="single" w:sz="4" w:space="0" w:color="000000"/>
            </w:tcBorders>
            <w:shd w:val="clear" w:color="auto" w:fill="FFFFFF"/>
            <w:tcMar>
              <w:top w:w="50" w:type="dxa"/>
              <w:left w:w="50" w:type="dxa"/>
              <w:bottom w:w="50" w:type="dxa"/>
              <w:right w:w="50" w:type="dxa"/>
            </w:tcMar>
          </w:tcPr>
          <w:p w14:paraId="698A0068"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2568" w:type="dxa"/>
            <w:tcBorders>
              <w:top w:val="single" w:sz="12"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6E3E87D2"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1898" w:type="dxa"/>
            <w:tcBorders>
              <w:top w:val="single" w:sz="12" w:space="0" w:color="auto"/>
              <w:left w:val="nil"/>
              <w:bottom w:val="single" w:sz="4" w:space="0" w:color="000000"/>
              <w:right w:val="single" w:sz="4" w:space="0" w:color="auto"/>
            </w:tcBorders>
            <w:shd w:val="clear" w:color="auto" w:fill="FFFFFF"/>
            <w:tcMar>
              <w:top w:w="50" w:type="dxa"/>
              <w:left w:w="50" w:type="dxa"/>
              <w:bottom w:w="50" w:type="dxa"/>
              <w:right w:w="50" w:type="dxa"/>
            </w:tcMar>
          </w:tcPr>
          <w:p w14:paraId="6FED6EA9"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20</w:t>
            </w:r>
          </w:p>
        </w:tc>
        <w:tc>
          <w:tcPr>
            <w:tcW w:w="1701" w:type="dxa"/>
            <w:tcBorders>
              <w:top w:val="single" w:sz="12" w:space="0" w:color="auto"/>
              <w:left w:val="nil"/>
              <w:bottom w:val="single" w:sz="4" w:space="0" w:color="000000"/>
              <w:right w:val="single" w:sz="4" w:space="0" w:color="auto"/>
            </w:tcBorders>
            <w:shd w:val="clear" w:color="auto" w:fill="FFFFFF"/>
          </w:tcPr>
          <w:p w14:paraId="02BB2E7A"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Each quarter starting with the 1st semester of 2024</w:t>
            </w:r>
          </w:p>
        </w:tc>
        <w:tc>
          <w:tcPr>
            <w:tcW w:w="2250" w:type="dxa"/>
            <w:tcBorders>
              <w:top w:val="single" w:sz="12" w:space="0" w:color="auto"/>
              <w:left w:val="nil"/>
              <w:bottom w:val="single" w:sz="4" w:space="0" w:color="000000"/>
              <w:right w:val="single" w:sz="4" w:space="0" w:color="auto"/>
            </w:tcBorders>
            <w:shd w:val="clear" w:color="auto" w:fill="FFFFFF"/>
          </w:tcPr>
          <w:p w14:paraId="61F2B325"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HEIP documents and documents of beneficiaries (such as enrollment/registration reports. HEMIS database when this system will be operational.</w:t>
            </w:r>
          </w:p>
        </w:tc>
        <w:tc>
          <w:tcPr>
            <w:tcW w:w="1728" w:type="dxa"/>
            <w:tcBorders>
              <w:top w:val="single" w:sz="12" w:space="0" w:color="auto"/>
              <w:left w:val="nil"/>
              <w:bottom w:val="single" w:sz="4" w:space="0" w:color="000000"/>
              <w:right w:val="single" w:sz="4" w:space="0" w:color="auto"/>
            </w:tcBorders>
            <w:shd w:val="clear" w:color="auto" w:fill="FFFFFF"/>
          </w:tcPr>
          <w:p w14:paraId="36CF6E75"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PMT (monitoring and evaluation consultant), Higher Education Policy Department, the HEIP beneficiaries, with the support of the teams responsible for implementing the improvement programs. </w:t>
            </w:r>
          </w:p>
        </w:tc>
      </w:tr>
      <w:tr w:rsidR="00CB0177" w:rsidRPr="00CB0177" w14:paraId="3AF89BB8" w14:textId="77777777" w:rsidTr="009F2047">
        <w:tc>
          <w:tcPr>
            <w:tcW w:w="1980" w:type="dxa"/>
            <w:vMerge/>
            <w:tcBorders>
              <w:top w:val="single" w:sz="4" w:space="0" w:color="000000"/>
              <w:left w:val="single" w:sz="4" w:space="0" w:color="auto"/>
              <w:bottom w:val="single" w:sz="4" w:space="0" w:color="000000"/>
              <w:right w:val="single" w:sz="4" w:space="0" w:color="000000"/>
            </w:tcBorders>
            <w:vAlign w:val="center"/>
          </w:tcPr>
          <w:p w14:paraId="34C63088"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14:paraId="3240AB52"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14:paraId="75F9416D" w14:textId="2D24CAAD" w:rsidR="00CB0177" w:rsidRPr="00CB0177" w:rsidRDefault="00C66771"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tcPr>
          <w:p w14:paraId="764FEE3A"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73731C2E"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220D0D52"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69C4B8F6"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5860C17F" w14:textId="77777777" w:rsidTr="009F2047">
        <w:tc>
          <w:tcPr>
            <w:tcW w:w="1980" w:type="dxa"/>
            <w:vMerge/>
            <w:tcBorders>
              <w:top w:val="single" w:sz="4" w:space="0" w:color="000000"/>
              <w:left w:val="single" w:sz="4" w:space="0" w:color="auto"/>
              <w:bottom w:val="single" w:sz="12" w:space="0" w:color="auto"/>
              <w:right w:val="single" w:sz="4" w:space="0" w:color="000000"/>
            </w:tcBorders>
            <w:vAlign w:val="center"/>
          </w:tcPr>
          <w:p w14:paraId="6E7AC053"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12" w:space="0" w:color="auto"/>
              <w:right w:val="single" w:sz="4" w:space="0" w:color="auto"/>
            </w:tcBorders>
            <w:shd w:val="clear" w:color="auto" w:fill="FFFFFF"/>
            <w:tcMar>
              <w:top w:w="50" w:type="dxa"/>
              <w:left w:w="50" w:type="dxa"/>
              <w:bottom w:w="50" w:type="dxa"/>
              <w:right w:w="50" w:type="dxa"/>
            </w:tcMar>
          </w:tcPr>
          <w:p w14:paraId="7631323A" w14:textId="21A7590E"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Comments:</w:t>
            </w:r>
            <w:r w:rsidR="00C66771">
              <w:rPr>
                <w:rFonts w:ascii="Times New Roman" w:eastAsia="Times New Roman" w:hAnsi="Times New Roman" w:cs="Times New Roman"/>
                <w:sz w:val="20"/>
                <w:szCs w:val="20"/>
              </w:rPr>
              <w:t xml:space="preserve"> On October 24, 2022, contracts were signed with the selected higher education institutions and pedagogical colleges</w:t>
            </w:r>
            <w:r w:rsidR="00C66771" w:rsidRPr="00CB0177">
              <w:rPr>
                <w:rFonts w:ascii="Times New Roman" w:eastAsia="Times New Roman" w:hAnsi="Times New Roman" w:cs="Times New Roman"/>
                <w:sz w:val="20"/>
                <w:szCs w:val="20"/>
              </w:rPr>
              <w:t>.</w:t>
            </w:r>
          </w:p>
        </w:tc>
      </w:tr>
      <w:tr w:rsidR="00CB0177" w:rsidRPr="00CB0177" w14:paraId="6DCF07CE" w14:textId="77777777" w:rsidTr="00C36CCD">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12EC0AA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Research or academic programs contributing to adaptation or mitigation of climate change developed or </w:t>
            </w:r>
            <w:r w:rsidRPr="00CB0177">
              <w:rPr>
                <w:rFonts w:ascii="Times New Roman" w:eastAsia="Times New Roman" w:hAnsi="Times New Roman" w:cs="Times New Roman"/>
                <w:sz w:val="20"/>
                <w:szCs w:val="20"/>
              </w:rPr>
              <w:lastRenderedPageBreak/>
              <w:t>improved through HEIP (number)</w:t>
            </w:r>
          </w:p>
        </w:tc>
        <w:tc>
          <w:tcPr>
            <w:tcW w:w="1351"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0461FA52"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lastRenderedPageBreak/>
              <w:t>0</w:t>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0" w:type="dxa"/>
              <w:left w:w="50" w:type="dxa"/>
              <w:bottom w:w="50" w:type="dxa"/>
              <w:right w:w="50" w:type="dxa"/>
            </w:tcMar>
          </w:tcPr>
          <w:p w14:paraId="3DCCD81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1898" w:type="dxa"/>
            <w:tcBorders>
              <w:top w:val="single" w:sz="12" w:space="0" w:color="auto"/>
              <w:left w:val="single" w:sz="4" w:space="0" w:color="auto"/>
              <w:bottom w:val="single" w:sz="4" w:space="0" w:color="000000"/>
              <w:right w:val="single" w:sz="4" w:space="0" w:color="auto"/>
            </w:tcBorders>
            <w:shd w:val="clear" w:color="auto" w:fill="FFFFFF"/>
            <w:tcMar>
              <w:top w:w="50" w:type="dxa"/>
              <w:left w:w="50" w:type="dxa"/>
              <w:bottom w:w="50" w:type="dxa"/>
              <w:right w:w="50" w:type="dxa"/>
            </w:tcMar>
          </w:tcPr>
          <w:p w14:paraId="768B661D"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4</w:t>
            </w:r>
          </w:p>
        </w:tc>
        <w:tc>
          <w:tcPr>
            <w:tcW w:w="1701" w:type="dxa"/>
            <w:tcBorders>
              <w:top w:val="single" w:sz="12" w:space="0" w:color="auto"/>
              <w:left w:val="nil"/>
              <w:bottom w:val="single" w:sz="4" w:space="0" w:color="000000"/>
              <w:right w:val="single" w:sz="4" w:space="0" w:color="auto"/>
            </w:tcBorders>
            <w:shd w:val="clear" w:color="auto" w:fill="FFFFFF"/>
          </w:tcPr>
          <w:p w14:paraId="5CD94C5C"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Each quarter starting with the 1st semester of 2023</w:t>
            </w:r>
          </w:p>
        </w:tc>
        <w:tc>
          <w:tcPr>
            <w:tcW w:w="2250" w:type="dxa"/>
            <w:tcBorders>
              <w:top w:val="single" w:sz="12" w:space="0" w:color="auto"/>
              <w:left w:val="nil"/>
              <w:bottom w:val="single" w:sz="4" w:space="0" w:color="000000"/>
              <w:right w:val="single" w:sz="4" w:space="0" w:color="auto"/>
            </w:tcBorders>
            <w:shd w:val="clear" w:color="auto" w:fill="FFFFFF"/>
          </w:tcPr>
          <w:p w14:paraId="17535FE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HEIP implementation documents, such as reports from academic </w:t>
            </w:r>
            <w:r w:rsidRPr="00CB0177">
              <w:rPr>
                <w:rFonts w:ascii="Times New Roman" w:eastAsia="Times New Roman" w:hAnsi="Times New Roman" w:cs="Times New Roman"/>
                <w:sz w:val="20"/>
                <w:szCs w:val="20"/>
              </w:rPr>
              <w:lastRenderedPageBreak/>
              <w:t>departments of universities</w:t>
            </w:r>
          </w:p>
        </w:tc>
        <w:tc>
          <w:tcPr>
            <w:tcW w:w="1728" w:type="dxa"/>
            <w:tcBorders>
              <w:top w:val="single" w:sz="12" w:space="0" w:color="auto"/>
              <w:left w:val="nil"/>
              <w:bottom w:val="single" w:sz="4" w:space="0" w:color="000000"/>
              <w:right w:val="single" w:sz="4" w:space="0" w:color="auto"/>
            </w:tcBorders>
            <w:shd w:val="clear" w:color="auto" w:fill="FFFFFF"/>
          </w:tcPr>
          <w:p w14:paraId="7494069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lastRenderedPageBreak/>
              <w:t xml:space="preserve">PMT (monitoring and evaluation consultant), Higher Education Policy Department, the </w:t>
            </w:r>
            <w:r w:rsidRPr="00CB0177">
              <w:rPr>
                <w:rFonts w:ascii="Times New Roman" w:eastAsia="Times New Roman" w:hAnsi="Times New Roman" w:cs="Times New Roman"/>
                <w:sz w:val="20"/>
                <w:szCs w:val="20"/>
              </w:rPr>
              <w:lastRenderedPageBreak/>
              <w:t>HEIP beneficiaries, with the support of the teams responsible for implementing the improvement programs.</w:t>
            </w:r>
          </w:p>
        </w:tc>
      </w:tr>
      <w:tr w:rsidR="00CB0177" w:rsidRPr="00CB0177" w14:paraId="7134DA12" w14:textId="77777777" w:rsidTr="00C36CCD">
        <w:tc>
          <w:tcPr>
            <w:tcW w:w="1980" w:type="dxa"/>
            <w:vMerge/>
            <w:tcBorders>
              <w:top w:val="single" w:sz="4" w:space="0" w:color="auto"/>
              <w:left w:val="single" w:sz="4" w:space="0" w:color="auto"/>
              <w:bottom w:val="single" w:sz="4" w:space="0" w:color="000000"/>
              <w:right w:val="single" w:sz="4" w:space="0" w:color="000000"/>
            </w:tcBorders>
            <w:vAlign w:val="center"/>
          </w:tcPr>
          <w:p w14:paraId="3A6B6864"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4590963A"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56DFF700" w14:textId="7028F549" w:rsidR="00CB0177" w:rsidRPr="00CB0177" w:rsidRDefault="00F45600"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tcPr>
          <w:p w14:paraId="6913A339"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3169B4F3"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3F4F8FB1"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6A4842BA"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29C12D05" w14:textId="77777777" w:rsidTr="009F2047">
        <w:tc>
          <w:tcPr>
            <w:tcW w:w="1980" w:type="dxa"/>
            <w:vMerge/>
            <w:tcBorders>
              <w:top w:val="single" w:sz="4" w:space="0" w:color="000000"/>
              <w:left w:val="single" w:sz="4" w:space="0" w:color="auto"/>
              <w:bottom w:val="single" w:sz="12" w:space="0" w:color="auto"/>
              <w:right w:val="single" w:sz="4" w:space="0" w:color="000000"/>
            </w:tcBorders>
            <w:vAlign w:val="center"/>
          </w:tcPr>
          <w:p w14:paraId="139ED216"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12" w:space="0" w:color="auto"/>
              <w:right w:val="single" w:sz="4" w:space="0" w:color="auto"/>
            </w:tcBorders>
            <w:shd w:val="clear" w:color="auto" w:fill="FFFFFF"/>
            <w:tcMar>
              <w:top w:w="50" w:type="dxa"/>
              <w:left w:w="50" w:type="dxa"/>
              <w:bottom w:w="50" w:type="dxa"/>
              <w:right w:w="50" w:type="dxa"/>
            </w:tcMar>
          </w:tcPr>
          <w:p w14:paraId="4EEE5F0C" w14:textId="0FEBB492"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 xml:space="preserve">Comments: </w:t>
            </w:r>
            <w:r w:rsidR="006C5CAD">
              <w:rPr>
                <w:rFonts w:ascii="Times New Roman" w:eastAsia="Times New Roman" w:hAnsi="Times New Roman" w:cs="Times New Roman"/>
                <w:sz w:val="20"/>
                <w:szCs w:val="20"/>
              </w:rPr>
              <w:t>On October 24, 2022, contracts were signed with the selected higher education institutions and pedagogical colleges.</w:t>
            </w:r>
          </w:p>
        </w:tc>
      </w:tr>
      <w:tr w:rsidR="00CB0177" w:rsidRPr="00CB0177" w14:paraId="6DFCA557" w14:textId="77777777" w:rsidTr="009F2047">
        <w:tc>
          <w:tcPr>
            <w:tcW w:w="13476" w:type="dxa"/>
            <w:gridSpan w:val="7"/>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2E8F49A"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3 – Project management</w:t>
            </w:r>
          </w:p>
        </w:tc>
      </w:tr>
      <w:tr w:rsidR="00CB0177" w:rsidRPr="00CB0177" w14:paraId="0C90153A" w14:textId="77777777" w:rsidTr="009F2047">
        <w:tc>
          <w:tcPr>
            <w:tcW w:w="1980" w:type="dxa"/>
            <w:vMerge w:val="restart"/>
            <w:tcBorders>
              <w:top w:val="single" w:sz="4" w:space="0" w:color="auto"/>
              <w:left w:val="single" w:sz="4" w:space="0" w:color="auto"/>
              <w:bottom w:val="single" w:sz="4" w:space="0" w:color="000000"/>
              <w:right w:val="single" w:sz="4" w:space="0" w:color="000000"/>
            </w:tcBorders>
            <w:shd w:val="clear" w:color="auto" w:fill="FFFFFF"/>
            <w:tcMar>
              <w:top w:w="50" w:type="dxa"/>
              <w:left w:w="50" w:type="dxa"/>
              <w:bottom w:w="50" w:type="dxa"/>
              <w:right w:w="50" w:type="dxa"/>
            </w:tcMar>
          </w:tcPr>
          <w:p w14:paraId="105FDBF1" w14:textId="57BAD19A" w:rsidR="00CB0177" w:rsidRPr="00CB0177" w:rsidRDefault="00EB07F5" w:rsidP="00EB07F5">
            <w:pPr>
              <w:rPr>
                <w:rFonts w:ascii="Times New Roman" w:eastAsia="Times New Roman" w:hAnsi="Times New Roman" w:cs="Times New Roman"/>
                <w:sz w:val="20"/>
                <w:szCs w:val="20"/>
              </w:rPr>
            </w:pPr>
            <w:r w:rsidRPr="00EB07F5">
              <w:rPr>
                <w:rFonts w:ascii="Times New Roman" w:eastAsia="Times New Roman" w:hAnsi="Times New Roman" w:cs="Times New Roman"/>
                <w:sz w:val="20"/>
                <w:szCs w:val="20"/>
              </w:rPr>
              <w:t>Project beneficiaries reporting that effective engagement processes have been established</w:t>
            </w:r>
            <w:r w:rsidR="00CB0177" w:rsidRPr="00CB0177">
              <w:rPr>
                <w:rFonts w:ascii="Times New Roman" w:eastAsia="Times New Roman" w:hAnsi="Times New Roman" w:cs="Times New Roman"/>
                <w:sz w:val="20"/>
                <w:szCs w:val="20"/>
              </w:rPr>
              <w:t xml:space="preserve"> (percentage)</w:t>
            </w:r>
          </w:p>
        </w:tc>
        <w:tc>
          <w:tcPr>
            <w:tcW w:w="1351"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48855E3A"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2568" w:type="dxa"/>
            <w:tcBorders>
              <w:top w:val="single" w:sz="4" w:space="0" w:color="auto"/>
              <w:left w:val="nil"/>
              <w:bottom w:val="single" w:sz="4" w:space="0" w:color="000000"/>
              <w:right w:val="single" w:sz="4" w:space="0" w:color="000000"/>
            </w:tcBorders>
            <w:shd w:val="clear" w:color="auto" w:fill="FFFFFF"/>
            <w:tcMar>
              <w:top w:w="50" w:type="dxa"/>
              <w:left w:w="50" w:type="dxa"/>
              <w:bottom w:w="50" w:type="dxa"/>
              <w:right w:w="50" w:type="dxa"/>
            </w:tcMar>
          </w:tcPr>
          <w:p w14:paraId="3F7CC152"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0</w:t>
            </w:r>
          </w:p>
        </w:tc>
        <w:tc>
          <w:tcPr>
            <w:tcW w:w="1898" w:type="dxa"/>
            <w:tcBorders>
              <w:top w:val="single" w:sz="4" w:space="0" w:color="auto"/>
              <w:left w:val="nil"/>
              <w:bottom w:val="single" w:sz="4" w:space="0" w:color="000000"/>
              <w:right w:val="single" w:sz="4" w:space="0" w:color="auto"/>
            </w:tcBorders>
            <w:shd w:val="clear" w:color="auto" w:fill="FFFFFF"/>
            <w:tcMar>
              <w:top w:w="50" w:type="dxa"/>
              <w:left w:w="50" w:type="dxa"/>
              <w:bottom w:w="50" w:type="dxa"/>
              <w:right w:w="50" w:type="dxa"/>
            </w:tcMar>
          </w:tcPr>
          <w:p w14:paraId="30112FF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30</w:t>
            </w:r>
          </w:p>
        </w:tc>
        <w:tc>
          <w:tcPr>
            <w:tcW w:w="1701" w:type="dxa"/>
            <w:tcBorders>
              <w:top w:val="single" w:sz="4" w:space="0" w:color="auto"/>
              <w:left w:val="nil"/>
              <w:bottom w:val="single" w:sz="4" w:space="0" w:color="000000"/>
              <w:right w:val="single" w:sz="4" w:space="0" w:color="auto"/>
            </w:tcBorders>
            <w:shd w:val="clear" w:color="auto" w:fill="FFFFFF"/>
          </w:tcPr>
          <w:p w14:paraId="1E6B0EDF" w14:textId="77777777" w:rsidR="00CB0177" w:rsidRPr="00CB0177" w:rsidRDefault="00CB0177" w:rsidP="00EB07F5">
            <w:pPr>
              <w:jc w:val="both"/>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Two surveys will be conducted with the beneficiaries of the project, one for the baseline in the first semester of 2022 and another for the final objective in the first semester of the 5th year of project implementation.</w:t>
            </w:r>
          </w:p>
        </w:tc>
        <w:tc>
          <w:tcPr>
            <w:tcW w:w="2250" w:type="dxa"/>
            <w:tcBorders>
              <w:top w:val="single" w:sz="4" w:space="0" w:color="auto"/>
              <w:left w:val="nil"/>
              <w:bottom w:val="single" w:sz="4" w:space="0" w:color="000000"/>
              <w:right w:val="single" w:sz="4" w:space="0" w:color="auto"/>
            </w:tcBorders>
            <w:shd w:val="clear" w:color="auto" w:fill="FFFFFF"/>
          </w:tcPr>
          <w:p w14:paraId="0C26548F"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Surveys with beneficiaries to be carried out by a company will be selected by MoER</w:t>
            </w:r>
          </w:p>
        </w:tc>
        <w:tc>
          <w:tcPr>
            <w:tcW w:w="1728" w:type="dxa"/>
            <w:tcBorders>
              <w:top w:val="single" w:sz="4" w:space="0" w:color="auto"/>
              <w:left w:val="nil"/>
              <w:bottom w:val="single" w:sz="4" w:space="0" w:color="000000"/>
              <w:right w:val="single" w:sz="4" w:space="0" w:color="auto"/>
            </w:tcBorders>
            <w:shd w:val="clear" w:color="auto" w:fill="FFFFFF"/>
          </w:tcPr>
          <w:p w14:paraId="3586B9BB"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PMT (monitoring and evaluation consultant), the company to be selected by MoER.</w:t>
            </w:r>
          </w:p>
        </w:tc>
      </w:tr>
      <w:tr w:rsidR="00CB0177" w:rsidRPr="00CB0177" w14:paraId="2B3247E3" w14:textId="77777777" w:rsidTr="009F2047">
        <w:trPr>
          <w:trHeight w:val="714"/>
        </w:trPr>
        <w:tc>
          <w:tcPr>
            <w:tcW w:w="1980" w:type="dxa"/>
            <w:vMerge/>
            <w:tcBorders>
              <w:top w:val="single" w:sz="4" w:space="0" w:color="000000"/>
              <w:left w:val="single" w:sz="4" w:space="0" w:color="auto"/>
              <w:bottom w:val="single" w:sz="4" w:space="0" w:color="000000"/>
              <w:right w:val="single" w:sz="4" w:space="0" w:color="000000"/>
            </w:tcBorders>
            <w:vAlign w:val="center"/>
          </w:tcPr>
          <w:p w14:paraId="0E8B00D4"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351"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14:paraId="05AB85AF" w14:textId="77777777" w:rsidR="00CB0177" w:rsidRPr="00CB0177" w:rsidRDefault="00CB0177" w:rsidP="003A37C1">
            <w:pPr>
              <w:rPr>
                <w:rFonts w:ascii="Times New Roman" w:eastAsia="Times New Roman" w:hAnsi="Times New Roman" w:cs="Times New Roman"/>
                <w:sz w:val="20"/>
                <w:szCs w:val="20"/>
              </w:rPr>
            </w:pPr>
          </w:p>
        </w:tc>
        <w:tc>
          <w:tcPr>
            <w:tcW w:w="2568"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14:paraId="203434B0" w14:textId="44468253" w:rsidR="00CB0177" w:rsidRPr="00CB0177" w:rsidRDefault="00F45600" w:rsidP="003A37C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31</w:t>
            </w:r>
            <w:r w:rsidR="00CB0177" w:rsidRPr="00CB0177">
              <w:rPr>
                <w:rFonts w:ascii="Times New Roman" w:eastAsia="Times New Roman" w:hAnsi="Times New Roman" w:cs="Times New Roman"/>
                <w:sz w:val="20"/>
                <w:szCs w:val="20"/>
              </w:rPr>
              <w:t>, 2022</w:t>
            </w:r>
          </w:p>
        </w:tc>
        <w:tc>
          <w:tcPr>
            <w:tcW w:w="1898" w:type="dxa"/>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tcPr>
          <w:p w14:paraId="0DD5FA90" w14:textId="77777777"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December 31, 2025</w:t>
            </w:r>
          </w:p>
        </w:tc>
        <w:tc>
          <w:tcPr>
            <w:tcW w:w="1701" w:type="dxa"/>
            <w:tcBorders>
              <w:top w:val="single" w:sz="4" w:space="0" w:color="000000"/>
              <w:left w:val="nil"/>
              <w:bottom w:val="single" w:sz="4" w:space="0" w:color="000000"/>
              <w:right w:val="single" w:sz="4" w:space="0" w:color="auto"/>
            </w:tcBorders>
            <w:shd w:val="clear" w:color="auto" w:fill="FFFFFF"/>
          </w:tcPr>
          <w:p w14:paraId="64FA29BF" w14:textId="77777777" w:rsidR="00CB0177" w:rsidRPr="00CB0177" w:rsidRDefault="00CB0177" w:rsidP="003A37C1">
            <w:pPr>
              <w:rPr>
                <w:rFonts w:ascii="Times New Roman" w:eastAsia="Times New Roman" w:hAnsi="Times New Roman" w:cs="Times New Roman"/>
                <w:sz w:val="20"/>
                <w:szCs w:val="20"/>
              </w:rPr>
            </w:pPr>
          </w:p>
        </w:tc>
        <w:tc>
          <w:tcPr>
            <w:tcW w:w="2250" w:type="dxa"/>
            <w:tcBorders>
              <w:top w:val="single" w:sz="4" w:space="0" w:color="000000"/>
              <w:left w:val="nil"/>
              <w:bottom w:val="single" w:sz="4" w:space="0" w:color="000000"/>
              <w:right w:val="single" w:sz="4" w:space="0" w:color="auto"/>
            </w:tcBorders>
            <w:shd w:val="clear" w:color="auto" w:fill="FFFFFF"/>
          </w:tcPr>
          <w:p w14:paraId="6C207082" w14:textId="77777777" w:rsidR="00CB0177" w:rsidRPr="00CB0177" w:rsidRDefault="00CB0177" w:rsidP="003A37C1">
            <w:pPr>
              <w:rPr>
                <w:rFonts w:ascii="Times New Roman" w:eastAsia="Times New Roman" w:hAnsi="Times New Roman" w:cs="Times New Roman"/>
                <w:sz w:val="20"/>
                <w:szCs w:val="20"/>
              </w:rPr>
            </w:pPr>
          </w:p>
        </w:tc>
        <w:tc>
          <w:tcPr>
            <w:tcW w:w="1728" w:type="dxa"/>
            <w:tcBorders>
              <w:top w:val="single" w:sz="4" w:space="0" w:color="000000"/>
              <w:left w:val="nil"/>
              <w:bottom w:val="single" w:sz="4" w:space="0" w:color="000000"/>
              <w:right w:val="single" w:sz="4" w:space="0" w:color="auto"/>
            </w:tcBorders>
            <w:shd w:val="clear" w:color="auto" w:fill="FFFFFF"/>
          </w:tcPr>
          <w:p w14:paraId="33890930" w14:textId="77777777" w:rsidR="00CB0177" w:rsidRPr="00CB0177" w:rsidRDefault="00CB0177" w:rsidP="003A37C1">
            <w:pPr>
              <w:rPr>
                <w:rFonts w:ascii="Times New Roman" w:eastAsia="Times New Roman" w:hAnsi="Times New Roman" w:cs="Times New Roman"/>
                <w:sz w:val="20"/>
                <w:szCs w:val="20"/>
              </w:rPr>
            </w:pPr>
          </w:p>
        </w:tc>
      </w:tr>
      <w:tr w:rsidR="00CB0177" w:rsidRPr="00CB0177" w14:paraId="0A022E48" w14:textId="77777777" w:rsidTr="009F2047">
        <w:trPr>
          <w:trHeight w:val="714"/>
        </w:trPr>
        <w:tc>
          <w:tcPr>
            <w:tcW w:w="1980" w:type="dxa"/>
            <w:tcBorders>
              <w:top w:val="single" w:sz="4" w:space="0" w:color="000000"/>
              <w:left w:val="single" w:sz="4" w:space="0" w:color="auto"/>
              <w:bottom w:val="single" w:sz="4" w:space="0" w:color="000000"/>
              <w:right w:val="single" w:sz="4" w:space="0" w:color="000000"/>
            </w:tcBorders>
            <w:vAlign w:val="center"/>
          </w:tcPr>
          <w:p w14:paraId="42FC93F3" w14:textId="77777777" w:rsidR="00CB0177" w:rsidRPr="00CB0177" w:rsidRDefault="00CB0177" w:rsidP="003A37C1">
            <w:pPr>
              <w:spacing w:after="0" w:line="256" w:lineRule="auto"/>
              <w:rPr>
                <w:rFonts w:ascii="Times New Roman" w:eastAsia="Times New Roman" w:hAnsi="Times New Roman" w:cs="Times New Roman"/>
                <w:sz w:val="20"/>
                <w:szCs w:val="20"/>
              </w:rPr>
            </w:pPr>
          </w:p>
        </w:tc>
        <w:tc>
          <w:tcPr>
            <w:tcW w:w="11496" w:type="dxa"/>
            <w:gridSpan w:val="6"/>
            <w:tcBorders>
              <w:top w:val="single" w:sz="4" w:space="0" w:color="000000"/>
              <w:left w:val="nil"/>
              <w:bottom w:val="single" w:sz="4" w:space="0" w:color="000000"/>
              <w:right w:val="single" w:sz="4" w:space="0" w:color="auto"/>
            </w:tcBorders>
            <w:shd w:val="clear" w:color="auto" w:fill="FFFFFF"/>
            <w:tcMar>
              <w:top w:w="50" w:type="dxa"/>
              <w:left w:w="50" w:type="dxa"/>
              <w:bottom w:w="50" w:type="dxa"/>
              <w:right w:w="50" w:type="dxa"/>
            </w:tcMar>
          </w:tcPr>
          <w:p w14:paraId="6EC4ABDD" w14:textId="4AF0D5D9" w:rsidR="00CB0177" w:rsidRPr="00CB0177" w:rsidRDefault="00CB0177" w:rsidP="003A37C1">
            <w:pPr>
              <w:rPr>
                <w:rFonts w:ascii="Times New Roman" w:eastAsia="Times New Roman" w:hAnsi="Times New Roman" w:cs="Times New Roman"/>
                <w:sz w:val="20"/>
                <w:szCs w:val="20"/>
              </w:rPr>
            </w:pPr>
            <w:r w:rsidRPr="00CB0177">
              <w:rPr>
                <w:rFonts w:ascii="Times New Roman" w:eastAsia="Times New Roman" w:hAnsi="Times New Roman" w:cs="Times New Roman"/>
                <w:sz w:val="20"/>
                <w:szCs w:val="20"/>
              </w:rPr>
              <w:t>Comments:</w:t>
            </w:r>
            <w:r w:rsidR="00EB07F5">
              <w:rPr>
                <w:rFonts w:ascii="Times New Roman" w:eastAsia="Times New Roman" w:hAnsi="Times New Roman" w:cs="Times New Roman"/>
                <w:sz w:val="20"/>
                <w:szCs w:val="20"/>
              </w:rPr>
              <w:t xml:space="preserve"> </w:t>
            </w:r>
            <w:r w:rsidR="00EB07F5" w:rsidRPr="00EB07F5">
              <w:rPr>
                <w:rFonts w:ascii="Times New Roman" w:eastAsia="Times New Roman" w:hAnsi="Times New Roman" w:cs="Times New Roman"/>
                <w:sz w:val="20"/>
                <w:szCs w:val="20"/>
              </w:rPr>
              <w:t xml:space="preserve">On September 28, 2022 a contract was signed with the firm Axa Management Consulting to conduct a survey with project beneficiaries to determine if effective engagement processes have been established.  On October 26, 2022, the firm submitted the Inception Report </w:t>
            </w:r>
            <w:r w:rsidR="00EB07F5">
              <w:rPr>
                <w:rFonts w:ascii="Times New Roman" w:eastAsia="Times New Roman" w:hAnsi="Times New Roman" w:cs="Times New Roman"/>
                <w:sz w:val="20"/>
                <w:szCs w:val="20"/>
              </w:rPr>
              <w:t xml:space="preserve">and the tools for data collection, </w:t>
            </w:r>
            <w:r w:rsidR="00EB07F5" w:rsidRPr="00EB07F5">
              <w:rPr>
                <w:rFonts w:ascii="Times New Roman" w:eastAsia="Times New Roman" w:hAnsi="Times New Roman" w:cs="Times New Roman"/>
                <w:sz w:val="20"/>
                <w:szCs w:val="20"/>
              </w:rPr>
              <w:t>which ha</w:t>
            </w:r>
            <w:r w:rsidR="004A5AF0">
              <w:rPr>
                <w:rFonts w:ascii="Times New Roman" w:eastAsia="Times New Roman" w:hAnsi="Times New Roman" w:cs="Times New Roman"/>
                <w:sz w:val="20"/>
                <w:szCs w:val="20"/>
              </w:rPr>
              <w:t>ve</w:t>
            </w:r>
            <w:r w:rsidR="00EB07F5" w:rsidRPr="00EB07F5">
              <w:rPr>
                <w:rFonts w:ascii="Times New Roman" w:eastAsia="Times New Roman" w:hAnsi="Times New Roman" w:cs="Times New Roman"/>
                <w:sz w:val="20"/>
                <w:szCs w:val="20"/>
              </w:rPr>
              <w:t xml:space="preserve"> been approved by the Ministry. </w:t>
            </w:r>
            <w:r w:rsidR="004A5AF0">
              <w:rPr>
                <w:rFonts w:ascii="Times New Roman" w:eastAsia="Times New Roman" w:hAnsi="Times New Roman" w:cs="Times New Roman"/>
                <w:sz w:val="20"/>
                <w:szCs w:val="20"/>
              </w:rPr>
              <w:t>At the time of reporting, the firm is collecting data for the survey.</w:t>
            </w:r>
          </w:p>
        </w:tc>
      </w:tr>
    </w:tbl>
    <w:p w14:paraId="73720208" w14:textId="77777777" w:rsidR="00CB0177" w:rsidRPr="00CB0177" w:rsidRDefault="00CB0177" w:rsidP="00CB0177">
      <w:pPr>
        <w:spacing w:after="120"/>
        <w:jc w:val="center"/>
        <w:rPr>
          <w:rFonts w:ascii="Times New Roman" w:eastAsia="Times New Roman" w:hAnsi="Times New Roman" w:cs="Times New Roman"/>
          <w:b/>
          <w:spacing w:val="-2"/>
          <w:sz w:val="24"/>
          <w:szCs w:val="24"/>
          <w:u w:val="single"/>
        </w:rPr>
      </w:pPr>
    </w:p>
    <w:p w14:paraId="177B04D8" w14:textId="77777777" w:rsidR="00CB0177" w:rsidRPr="008904EC" w:rsidRDefault="00CB0177" w:rsidP="00AF53A0">
      <w:pPr>
        <w:pStyle w:val="Heading2"/>
        <w:rPr>
          <w:rFonts w:ascii="Times New Roman" w:hAnsi="Times New Roman" w:cs="Times New Roman"/>
          <w:sz w:val="24"/>
          <w:szCs w:val="24"/>
        </w:rPr>
      </w:pPr>
      <w:bookmarkStart w:id="23" w:name="_Toc125706395"/>
      <w:r w:rsidRPr="008904EC">
        <w:rPr>
          <w:rFonts w:ascii="Times New Roman" w:hAnsi="Times New Roman" w:cs="Times New Roman"/>
          <w:sz w:val="24"/>
          <w:szCs w:val="24"/>
        </w:rPr>
        <w:lastRenderedPageBreak/>
        <w:t>Annex 2. Updated Stakeholder Engagement Action Plan - Implementation Phase</w:t>
      </w:r>
      <w:bookmarkEnd w:id="23"/>
    </w:p>
    <w:tbl>
      <w:tblPr>
        <w:tblStyle w:val="TableGrid"/>
        <w:tblW w:w="5000" w:type="pct"/>
        <w:tblLayout w:type="fixed"/>
        <w:tblLook w:val="04A0" w:firstRow="1" w:lastRow="0" w:firstColumn="1" w:lastColumn="0" w:noHBand="0" w:noVBand="1"/>
      </w:tblPr>
      <w:tblGrid>
        <w:gridCol w:w="574"/>
        <w:gridCol w:w="971"/>
        <w:gridCol w:w="1660"/>
        <w:gridCol w:w="2223"/>
        <w:gridCol w:w="1133"/>
        <w:gridCol w:w="3228"/>
        <w:gridCol w:w="1838"/>
        <w:gridCol w:w="2321"/>
      </w:tblGrid>
      <w:tr w:rsidR="009C09E6" w:rsidRPr="00FA4B7B" w14:paraId="22A2CDBB" w14:textId="77777777" w:rsidTr="003A37C1">
        <w:trPr>
          <w:trHeight w:val="1322"/>
          <w:tblHeader/>
        </w:trPr>
        <w:tc>
          <w:tcPr>
            <w:tcW w:w="206" w:type="pct"/>
            <w:shd w:val="clear" w:color="auto" w:fill="DEEAF6" w:themeFill="accent5" w:themeFillTint="33"/>
          </w:tcPr>
          <w:p w14:paraId="3693A80C" w14:textId="77777777" w:rsidR="009C09E6" w:rsidRPr="00FA4B7B" w:rsidRDefault="009C09E6" w:rsidP="003A37C1">
            <w:pPr>
              <w:jc w:val="center"/>
              <w:rPr>
                <w:rFonts w:ascii="Times New Roman" w:hAnsi="Times New Roman" w:cs="Times New Roman"/>
                <w:b/>
                <w:bCs/>
              </w:rPr>
            </w:pPr>
            <w:r w:rsidRPr="00FA4B7B">
              <w:rPr>
                <w:rFonts w:ascii="Times New Roman" w:hAnsi="Times New Roman" w:cs="Times New Roman"/>
                <w:b/>
                <w:bCs/>
              </w:rPr>
              <w:t>No.</w:t>
            </w:r>
          </w:p>
        </w:tc>
        <w:tc>
          <w:tcPr>
            <w:tcW w:w="348" w:type="pct"/>
            <w:shd w:val="clear" w:color="auto" w:fill="DEEAF6" w:themeFill="accent5" w:themeFillTint="33"/>
          </w:tcPr>
          <w:p w14:paraId="59A29E8A" w14:textId="77777777" w:rsidR="009C09E6" w:rsidRPr="00FA4B7B" w:rsidRDefault="009C09E6" w:rsidP="003A37C1">
            <w:pPr>
              <w:jc w:val="center"/>
              <w:rPr>
                <w:rFonts w:ascii="Times New Roman" w:hAnsi="Times New Roman" w:cs="Times New Roman"/>
                <w:b/>
                <w:bCs/>
                <w:lang w:val="it-IT"/>
              </w:rPr>
            </w:pPr>
            <w:r w:rsidRPr="00FA4B7B">
              <w:rPr>
                <w:rFonts w:ascii="Times New Roman" w:hAnsi="Times New Roman" w:cs="Times New Roman"/>
                <w:b/>
                <w:bCs/>
                <w:lang w:val="it-IT"/>
              </w:rPr>
              <w:t>ESS component</w:t>
            </w:r>
          </w:p>
          <w:p w14:paraId="4EA8E73A" w14:textId="77777777" w:rsidR="009C09E6" w:rsidRPr="00FA4B7B" w:rsidRDefault="009C09E6" w:rsidP="003A37C1">
            <w:pPr>
              <w:jc w:val="center"/>
              <w:rPr>
                <w:rFonts w:ascii="Times New Roman" w:hAnsi="Times New Roman" w:cs="Times New Roman"/>
                <w:b/>
                <w:bCs/>
                <w:lang w:val="it-IT"/>
              </w:rPr>
            </w:pPr>
          </w:p>
        </w:tc>
        <w:tc>
          <w:tcPr>
            <w:tcW w:w="595" w:type="pct"/>
            <w:shd w:val="clear" w:color="auto" w:fill="DEEAF6" w:themeFill="accent5" w:themeFillTint="33"/>
          </w:tcPr>
          <w:p w14:paraId="40BB86C5" w14:textId="77777777" w:rsidR="009C09E6" w:rsidRPr="00FA4B7B" w:rsidRDefault="009C09E6" w:rsidP="003A37C1">
            <w:pPr>
              <w:jc w:val="center"/>
              <w:rPr>
                <w:rFonts w:ascii="Times New Roman" w:hAnsi="Times New Roman" w:cs="Times New Roman"/>
                <w:b/>
                <w:bCs/>
              </w:rPr>
            </w:pPr>
            <w:r w:rsidRPr="00FA4B7B">
              <w:rPr>
                <w:rFonts w:ascii="Times New Roman" w:hAnsi="Times New Roman" w:cs="Times New Roman"/>
                <w:b/>
                <w:bCs/>
              </w:rPr>
              <w:t>Timeframe</w:t>
            </w:r>
          </w:p>
          <w:p w14:paraId="752E0037" w14:textId="77777777" w:rsidR="009C09E6" w:rsidRPr="00FA4B7B" w:rsidRDefault="009C09E6" w:rsidP="003A37C1">
            <w:pPr>
              <w:jc w:val="center"/>
              <w:rPr>
                <w:rFonts w:ascii="Times New Roman" w:hAnsi="Times New Roman" w:cs="Times New Roman"/>
                <w:b/>
                <w:bCs/>
              </w:rPr>
            </w:pPr>
          </w:p>
        </w:tc>
        <w:tc>
          <w:tcPr>
            <w:tcW w:w="797" w:type="pct"/>
            <w:shd w:val="clear" w:color="auto" w:fill="DEEAF6" w:themeFill="accent5" w:themeFillTint="33"/>
          </w:tcPr>
          <w:p w14:paraId="00CB3738" w14:textId="77777777" w:rsidR="009C09E6" w:rsidRPr="00FA4B7B" w:rsidRDefault="009C09E6" w:rsidP="003A37C1">
            <w:pPr>
              <w:jc w:val="center"/>
              <w:rPr>
                <w:rFonts w:ascii="Times New Roman" w:hAnsi="Times New Roman" w:cs="Times New Roman"/>
                <w:b/>
                <w:bCs/>
              </w:rPr>
            </w:pPr>
            <w:r w:rsidRPr="00FA4B7B">
              <w:rPr>
                <w:rFonts w:ascii="Times New Roman" w:hAnsi="Times New Roman" w:cs="Times New Roman"/>
                <w:b/>
                <w:bCs/>
              </w:rPr>
              <w:t>Activity conducted</w:t>
            </w:r>
          </w:p>
          <w:p w14:paraId="0F120EED" w14:textId="77777777" w:rsidR="009C09E6" w:rsidRPr="00FA4B7B" w:rsidRDefault="009C09E6" w:rsidP="003A37C1">
            <w:pPr>
              <w:jc w:val="center"/>
              <w:rPr>
                <w:rFonts w:ascii="Times New Roman" w:hAnsi="Times New Roman" w:cs="Times New Roman"/>
                <w:b/>
                <w:bCs/>
              </w:rPr>
            </w:pPr>
          </w:p>
        </w:tc>
        <w:tc>
          <w:tcPr>
            <w:tcW w:w="406" w:type="pct"/>
            <w:shd w:val="clear" w:color="auto" w:fill="DEEAF6" w:themeFill="accent5" w:themeFillTint="33"/>
          </w:tcPr>
          <w:p w14:paraId="42D35AB0" w14:textId="77777777" w:rsidR="009C09E6" w:rsidRPr="00FA4B7B" w:rsidRDefault="009C09E6" w:rsidP="003A37C1">
            <w:pPr>
              <w:jc w:val="center"/>
              <w:rPr>
                <w:rFonts w:ascii="Times New Roman" w:hAnsi="Times New Roman" w:cs="Times New Roman"/>
                <w:b/>
                <w:bCs/>
              </w:rPr>
            </w:pPr>
            <w:r w:rsidRPr="00FA4B7B">
              <w:rPr>
                <w:rFonts w:ascii="Times New Roman" w:hAnsi="Times New Roman" w:cs="Times New Roman"/>
                <w:b/>
                <w:bCs/>
              </w:rPr>
              <w:t>Status</w:t>
            </w:r>
          </w:p>
          <w:p w14:paraId="414AE6F2" w14:textId="77777777" w:rsidR="009C09E6" w:rsidRPr="00FA4B7B" w:rsidRDefault="009C09E6" w:rsidP="003A37C1">
            <w:pPr>
              <w:jc w:val="center"/>
              <w:rPr>
                <w:rFonts w:ascii="Times New Roman" w:hAnsi="Times New Roman" w:cs="Times New Roman"/>
                <w:b/>
                <w:bCs/>
              </w:rPr>
            </w:pPr>
          </w:p>
        </w:tc>
        <w:tc>
          <w:tcPr>
            <w:tcW w:w="1157" w:type="pct"/>
            <w:shd w:val="clear" w:color="auto" w:fill="DEEAF6" w:themeFill="accent5" w:themeFillTint="33"/>
          </w:tcPr>
          <w:p w14:paraId="718A9B57" w14:textId="77777777" w:rsidR="009C09E6" w:rsidRPr="00FA4B7B" w:rsidRDefault="009C09E6" w:rsidP="003A37C1">
            <w:pPr>
              <w:jc w:val="center"/>
              <w:rPr>
                <w:rFonts w:ascii="Times New Roman" w:hAnsi="Times New Roman" w:cs="Times New Roman"/>
                <w:b/>
                <w:bCs/>
              </w:rPr>
            </w:pPr>
            <w:r w:rsidRPr="00FA4B7B">
              <w:rPr>
                <w:rFonts w:ascii="Times New Roman" w:hAnsi="Times New Roman" w:cs="Times New Roman"/>
                <w:b/>
                <w:bCs/>
              </w:rPr>
              <w:t>Details of activity</w:t>
            </w:r>
          </w:p>
          <w:p w14:paraId="6D76591B" w14:textId="77777777" w:rsidR="009C09E6" w:rsidRPr="00FA4B7B" w:rsidRDefault="009C09E6" w:rsidP="003A37C1">
            <w:pPr>
              <w:jc w:val="center"/>
              <w:rPr>
                <w:rFonts w:ascii="Times New Roman" w:hAnsi="Times New Roman" w:cs="Times New Roman"/>
                <w:b/>
                <w:bCs/>
              </w:rPr>
            </w:pPr>
          </w:p>
        </w:tc>
        <w:tc>
          <w:tcPr>
            <w:tcW w:w="659" w:type="pct"/>
            <w:shd w:val="clear" w:color="auto" w:fill="DEEAF6" w:themeFill="accent5" w:themeFillTint="33"/>
          </w:tcPr>
          <w:p w14:paraId="70454E6D" w14:textId="77777777" w:rsidR="009C09E6" w:rsidRPr="00904E86" w:rsidRDefault="009C09E6" w:rsidP="003A37C1">
            <w:pPr>
              <w:jc w:val="center"/>
              <w:rPr>
                <w:rFonts w:ascii="Times New Roman" w:hAnsi="Times New Roman" w:cs="Times New Roman"/>
                <w:b/>
              </w:rPr>
            </w:pPr>
            <w:r w:rsidRPr="00904E86">
              <w:rPr>
                <w:rFonts w:ascii="Times New Roman" w:hAnsi="Times New Roman" w:cs="Times New Roman"/>
                <w:b/>
              </w:rPr>
              <w:t>Stakeholders</w:t>
            </w:r>
          </w:p>
          <w:p w14:paraId="2DDEA1E9" w14:textId="77777777" w:rsidR="009C09E6" w:rsidRPr="00904E86" w:rsidRDefault="009C09E6" w:rsidP="003A37C1">
            <w:pPr>
              <w:jc w:val="center"/>
              <w:rPr>
                <w:rFonts w:ascii="Times New Roman" w:hAnsi="Times New Roman" w:cs="Times New Roman"/>
                <w:b/>
                <w:bCs/>
              </w:rPr>
            </w:pPr>
          </w:p>
        </w:tc>
        <w:tc>
          <w:tcPr>
            <w:tcW w:w="832" w:type="pct"/>
            <w:shd w:val="clear" w:color="auto" w:fill="DEEAF6" w:themeFill="accent5" w:themeFillTint="33"/>
          </w:tcPr>
          <w:p w14:paraId="50F63A4A" w14:textId="77777777" w:rsidR="009C09E6" w:rsidRPr="00904E86" w:rsidRDefault="009C09E6" w:rsidP="003A37C1">
            <w:pPr>
              <w:jc w:val="center"/>
              <w:rPr>
                <w:rFonts w:ascii="Times New Roman" w:hAnsi="Times New Roman" w:cs="Times New Roman"/>
                <w:b/>
                <w:bCs/>
              </w:rPr>
            </w:pPr>
            <w:r w:rsidRPr="00904E86">
              <w:rPr>
                <w:rFonts w:ascii="Times New Roman" w:hAnsi="Times New Roman" w:cs="Times New Roman"/>
                <w:b/>
                <w:bCs/>
              </w:rPr>
              <w:t>Notes</w:t>
            </w:r>
          </w:p>
          <w:p w14:paraId="11271023" w14:textId="77777777" w:rsidR="009C09E6" w:rsidRPr="00904E86" w:rsidRDefault="009C09E6" w:rsidP="003A37C1">
            <w:pPr>
              <w:jc w:val="center"/>
              <w:rPr>
                <w:rFonts w:ascii="Times New Roman" w:hAnsi="Times New Roman" w:cs="Times New Roman"/>
                <w:b/>
                <w:bCs/>
              </w:rPr>
            </w:pPr>
          </w:p>
        </w:tc>
      </w:tr>
      <w:tr w:rsidR="009C09E6" w:rsidRPr="00FA4B7B" w14:paraId="4EC8878F" w14:textId="77777777" w:rsidTr="003A37C1">
        <w:trPr>
          <w:trHeight w:val="218"/>
        </w:trPr>
        <w:tc>
          <w:tcPr>
            <w:tcW w:w="206" w:type="pct"/>
          </w:tcPr>
          <w:p w14:paraId="5ABB4F8E"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1</w:t>
            </w:r>
          </w:p>
        </w:tc>
        <w:tc>
          <w:tcPr>
            <w:tcW w:w="348" w:type="pct"/>
            <w:vMerge w:val="restart"/>
          </w:tcPr>
          <w:p w14:paraId="5EE7E582"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ESS 10</w:t>
            </w:r>
          </w:p>
        </w:tc>
        <w:tc>
          <w:tcPr>
            <w:tcW w:w="595" w:type="pct"/>
            <w:vMerge w:val="restart"/>
          </w:tcPr>
          <w:p w14:paraId="015C8DCA"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December 2022 – September 2020</w:t>
            </w:r>
          </w:p>
        </w:tc>
        <w:tc>
          <w:tcPr>
            <w:tcW w:w="797" w:type="pct"/>
          </w:tcPr>
          <w:p w14:paraId="56B81E87"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Report on the implementation of the Stakeholder Engagement Plan</w:t>
            </w:r>
          </w:p>
        </w:tc>
        <w:tc>
          <w:tcPr>
            <w:tcW w:w="406" w:type="pct"/>
            <w:shd w:val="clear" w:color="auto" w:fill="ED7D31" w:themeFill="accent2"/>
          </w:tcPr>
          <w:p w14:paraId="7077F7F5" w14:textId="77777777" w:rsidR="009C09E6" w:rsidRPr="00FA4B7B" w:rsidRDefault="009C09E6" w:rsidP="003A37C1">
            <w:pPr>
              <w:jc w:val="center"/>
              <w:rPr>
                <w:rFonts w:ascii="Times New Roman" w:hAnsi="Times New Roman" w:cs="Times New Roman"/>
              </w:rPr>
            </w:pPr>
          </w:p>
        </w:tc>
        <w:tc>
          <w:tcPr>
            <w:tcW w:w="1157" w:type="pct"/>
            <w:vMerge w:val="restart"/>
          </w:tcPr>
          <w:p w14:paraId="45707248"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Between September 2020 and December 2022, the environmental and social specialist contracted within MHEP ensured the implementation of the Grievance Redress Mechanism (GRM), and monitored the complaints received within the Project.</w:t>
            </w:r>
          </w:p>
          <w:p w14:paraId="05DD0CCD" w14:textId="77777777" w:rsidR="009C09E6" w:rsidRPr="00FA4B7B" w:rsidRDefault="009C09E6" w:rsidP="003A37C1">
            <w:pPr>
              <w:jc w:val="both"/>
              <w:rPr>
                <w:rFonts w:ascii="Times New Roman" w:hAnsi="Times New Roman" w:cs="Times New Roman"/>
                <w:color w:val="000000" w:themeColor="text1"/>
              </w:rPr>
            </w:pPr>
          </w:p>
          <w:p w14:paraId="0C40C362"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In November 2021, the MoER organized info sessions with representatives of the higher education institutions and pedagogical colleges (managing and teaching staff), at which the environmental and social specialist hired under MHEP informed and discussed on implementation of GRM under Project as well as on implementation of SEP on environmental and social aspects. Representatives of higher education institutions and pedagogical colleges had the </w:t>
            </w:r>
            <w:r w:rsidRPr="00FA4B7B">
              <w:rPr>
                <w:rFonts w:ascii="Times New Roman" w:hAnsi="Times New Roman" w:cs="Times New Roman"/>
              </w:rPr>
              <w:lastRenderedPageBreak/>
              <w:t>opportunity to provide feedback into the process.</w:t>
            </w:r>
          </w:p>
          <w:p w14:paraId="2B942ED7" w14:textId="77777777" w:rsidR="009C09E6" w:rsidRPr="00FA4B7B" w:rsidRDefault="009C09E6" w:rsidP="003A37C1">
            <w:pPr>
              <w:jc w:val="both"/>
              <w:rPr>
                <w:rFonts w:ascii="Times New Roman" w:hAnsi="Times New Roman" w:cs="Times New Roman"/>
                <w:color w:val="000000" w:themeColor="text1"/>
              </w:rPr>
            </w:pPr>
          </w:p>
          <w:p w14:paraId="6ED5B655"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From September 2020 to December 2022, two complaints and one request of information have been submitted to MHEP.</w:t>
            </w:r>
          </w:p>
          <w:p w14:paraId="17C0DEFB"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On May 6, 2022, one complaint has been received from FORS-COMPUTER SRL on the technical specifications for procurement of equipment for the PMT. The response no 01-02/22 dated May 12, 2022 was submitted to the complainant.</w:t>
            </w:r>
          </w:p>
          <w:p w14:paraId="5D36FFA6" w14:textId="77777777" w:rsidR="009C09E6" w:rsidRPr="00FA4B7B" w:rsidRDefault="009C09E6" w:rsidP="003A37C1">
            <w:pPr>
              <w:rPr>
                <w:rFonts w:ascii="Times New Roman" w:hAnsi="Times New Roman" w:cs="Times New Roman"/>
                <w:color w:val="000000" w:themeColor="text1"/>
              </w:rPr>
            </w:pPr>
          </w:p>
          <w:p w14:paraId="21FA738D"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On July, 6 2022, a request was received from the Head of the Rescue Committee of the Tiraspol State University asking questions about the activity of MHEP. The response no. 02-02/22 dated July 8, 2022 was submitted to the applicant.</w:t>
            </w:r>
          </w:p>
          <w:p w14:paraId="202F9F72" w14:textId="77777777" w:rsidR="009C09E6" w:rsidRPr="00FA4B7B" w:rsidRDefault="009C09E6" w:rsidP="003A37C1">
            <w:pPr>
              <w:rPr>
                <w:rFonts w:ascii="Times New Roman" w:hAnsi="Times New Roman" w:cs="Times New Roman"/>
                <w:color w:val="000000" w:themeColor="text1"/>
              </w:rPr>
            </w:pPr>
          </w:p>
          <w:p w14:paraId="5E04AD3B"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 xml:space="preserve">One complaint no. 266-01 dated March 02, 2021 was received from NAQAER (ANACEC Romanian </w:t>
            </w:r>
            <w:r w:rsidRPr="00FA4B7B">
              <w:rPr>
                <w:rFonts w:ascii="Times New Roman" w:hAnsi="Times New Roman" w:cs="Times New Roman"/>
                <w:color w:val="000000" w:themeColor="text1"/>
              </w:rPr>
              <w:lastRenderedPageBreak/>
              <w:t>abbreviation), by which ANACEC expressed its opinion on activities of individual consultant to be hired under MHEP in the field of quality assurance in higher education. By letter no. 04 / 1-09 /1792 dated April 16, 2021, the MoER submitted a response to NAQAER’s comments and provided detailed explanation of the issues raised in the letter and informed the complainant that would take into account the requests of the NAQAER.</w:t>
            </w:r>
          </w:p>
          <w:p w14:paraId="7476A1F2" w14:textId="77777777" w:rsidR="009C09E6" w:rsidRPr="00FA4B7B" w:rsidRDefault="009C09E6" w:rsidP="003A37C1">
            <w:pPr>
              <w:jc w:val="both"/>
              <w:rPr>
                <w:rFonts w:ascii="Times New Roman" w:hAnsi="Times New Roman" w:cs="Times New Roman"/>
                <w:color w:val="000000" w:themeColor="text1"/>
              </w:rPr>
            </w:pPr>
          </w:p>
          <w:p w14:paraId="062FC83D"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 xml:space="preserve">On the Bank’s request, on December 14, 2022, a request was submitted to the pedagogical colleges and higher education institutions – beneficiaries of MHEP asking to establish a clearly defined GRM and to post on their web-pages the GRM and each case related to MHEP to be submitted to the Project. </w:t>
            </w:r>
          </w:p>
          <w:p w14:paraId="7221816E" w14:textId="77777777" w:rsidR="009C09E6" w:rsidRPr="00FA4B7B" w:rsidRDefault="009C09E6" w:rsidP="003A37C1">
            <w:pPr>
              <w:jc w:val="both"/>
              <w:rPr>
                <w:rFonts w:ascii="Times New Roman" w:hAnsi="Times New Roman" w:cs="Times New Roman"/>
                <w:color w:val="000000" w:themeColor="text1"/>
              </w:rPr>
            </w:pPr>
          </w:p>
        </w:tc>
        <w:tc>
          <w:tcPr>
            <w:tcW w:w="659" w:type="pct"/>
            <w:vMerge w:val="restart"/>
          </w:tcPr>
          <w:p w14:paraId="0A6F5EC9"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lastRenderedPageBreak/>
              <w:t>Higher education institutions, MoER management, PMT</w:t>
            </w:r>
          </w:p>
          <w:p w14:paraId="6D940861" w14:textId="77777777" w:rsidR="009C09E6" w:rsidRPr="00FA4B7B" w:rsidRDefault="009C09E6" w:rsidP="003A37C1">
            <w:pPr>
              <w:jc w:val="center"/>
              <w:rPr>
                <w:rFonts w:ascii="Times New Roman" w:hAnsi="Times New Roman" w:cs="Times New Roman"/>
                <w:color w:val="000000" w:themeColor="text1"/>
              </w:rPr>
            </w:pPr>
          </w:p>
          <w:p w14:paraId="63125664" w14:textId="77777777" w:rsidR="009C09E6" w:rsidRPr="00FA4B7B" w:rsidRDefault="009C09E6" w:rsidP="003A37C1">
            <w:pPr>
              <w:jc w:val="center"/>
              <w:rPr>
                <w:rFonts w:ascii="Times New Roman" w:hAnsi="Times New Roman" w:cs="Times New Roman"/>
                <w:color w:val="000000" w:themeColor="text1"/>
              </w:rPr>
            </w:pPr>
          </w:p>
          <w:p w14:paraId="51891C8F" w14:textId="77777777" w:rsidR="009C09E6" w:rsidRPr="00FA4B7B" w:rsidRDefault="009C09E6" w:rsidP="003A37C1">
            <w:pPr>
              <w:jc w:val="center"/>
              <w:rPr>
                <w:rFonts w:ascii="Times New Roman" w:hAnsi="Times New Roman" w:cs="Times New Roman"/>
                <w:color w:val="000000" w:themeColor="text1"/>
              </w:rPr>
            </w:pPr>
          </w:p>
          <w:p w14:paraId="141978D0" w14:textId="77777777" w:rsidR="009C09E6" w:rsidRPr="00FA4B7B" w:rsidRDefault="009C09E6" w:rsidP="003A37C1">
            <w:pPr>
              <w:jc w:val="center"/>
              <w:rPr>
                <w:rFonts w:ascii="Times New Roman" w:hAnsi="Times New Roman" w:cs="Times New Roman"/>
                <w:color w:val="000000" w:themeColor="text1"/>
              </w:rPr>
            </w:pPr>
          </w:p>
          <w:p w14:paraId="303C7564" w14:textId="77777777" w:rsidR="009C09E6" w:rsidRPr="00FA4B7B" w:rsidRDefault="009C09E6" w:rsidP="003A37C1">
            <w:pPr>
              <w:jc w:val="center"/>
              <w:rPr>
                <w:rFonts w:ascii="Times New Roman" w:hAnsi="Times New Roman" w:cs="Times New Roman"/>
                <w:color w:val="000000" w:themeColor="text1"/>
              </w:rPr>
            </w:pPr>
          </w:p>
          <w:p w14:paraId="1A704F27" w14:textId="77777777" w:rsidR="009C09E6" w:rsidRPr="00FA4B7B" w:rsidRDefault="009C09E6" w:rsidP="003A37C1">
            <w:pPr>
              <w:jc w:val="center"/>
              <w:rPr>
                <w:rFonts w:ascii="Times New Roman" w:hAnsi="Times New Roman" w:cs="Times New Roman"/>
                <w:color w:val="000000" w:themeColor="text1"/>
              </w:rPr>
            </w:pPr>
          </w:p>
          <w:p w14:paraId="61994C21" w14:textId="77777777" w:rsidR="009C09E6" w:rsidRPr="00FA4B7B" w:rsidRDefault="009C09E6" w:rsidP="003A37C1">
            <w:pPr>
              <w:jc w:val="center"/>
              <w:rPr>
                <w:rFonts w:ascii="Times New Roman" w:hAnsi="Times New Roman" w:cs="Times New Roman"/>
                <w:color w:val="000000" w:themeColor="text1"/>
              </w:rPr>
            </w:pPr>
          </w:p>
          <w:p w14:paraId="510A7A55" w14:textId="77777777" w:rsidR="009C09E6" w:rsidRPr="00FA4B7B" w:rsidRDefault="009C09E6" w:rsidP="003A37C1">
            <w:pPr>
              <w:jc w:val="center"/>
              <w:rPr>
                <w:rFonts w:ascii="Times New Roman" w:hAnsi="Times New Roman" w:cs="Times New Roman"/>
                <w:color w:val="000000" w:themeColor="text1"/>
              </w:rPr>
            </w:pPr>
          </w:p>
          <w:p w14:paraId="1A0401BF" w14:textId="77777777" w:rsidR="009C09E6" w:rsidRPr="00FA4B7B" w:rsidRDefault="009C09E6" w:rsidP="003A37C1">
            <w:pPr>
              <w:jc w:val="center"/>
              <w:rPr>
                <w:rFonts w:ascii="Times New Roman" w:hAnsi="Times New Roman" w:cs="Times New Roman"/>
                <w:color w:val="000000" w:themeColor="text1"/>
              </w:rPr>
            </w:pPr>
          </w:p>
          <w:p w14:paraId="26C3C153" w14:textId="77777777" w:rsidR="009C09E6" w:rsidRPr="00FA4B7B" w:rsidRDefault="009C09E6" w:rsidP="003A37C1">
            <w:pPr>
              <w:jc w:val="center"/>
              <w:rPr>
                <w:rFonts w:ascii="Times New Roman" w:hAnsi="Times New Roman" w:cs="Times New Roman"/>
                <w:color w:val="000000" w:themeColor="text1"/>
              </w:rPr>
            </w:pPr>
          </w:p>
          <w:p w14:paraId="3EDC44D3" w14:textId="77777777" w:rsidR="009C09E6" w:rsidRPr="00FA4B7B" w:rsidRDefault="009C09E6" w:rsidP="003A37C1">
            <w:pPr>
              <w:jc w:val="center"/>
              <w:rPr>
                <w:rFonts w:ascii="Times New Roman" w:hAnsi="Times New Roman" w:cs="Times New Roman"/>
                <w:color w:val="000000" w:themeColor="text1"/>
              </w:rPr>
            </w:pPr>
          </w:p>
          <w:p w14:paraId="23492AEC" w14:textId="77777777" w:rsidR="009C09E6" w:rsidRPr="00FA4B7B" w:rsidRDefault="009C09E6" w:rsidP="003A37C1">
            <w:pPr>
              <w:jc w:val="center"/>
              <w:rPr>
                <w:rFonts w:ascii="Times New Roman" w:hAnsi="Times New Roman" w:cs="Times New Roman"/>
                <w:color w:val="000000" w:themeColor="text1"/>
              </w:rPr>
            </w:pPr>
          </w:p>
          <w:p w14:paraId="49005229" w14:textId="77777777" w:rsidR="009C09E6" w:rsidRPr="00FA4B7B" w:rsidRDefault="009C09E6" w:rsidP="003A37C1">
            <w:pPr>
              <w:jc w:val="center"/>
              <w:rPr>
                <w:rFonts w:ascii="Times New Roman" w:hAnsi="Times New Roman" w:cs="Times New Roman"/>
                <w:color w:val="000000" w:themeColor="text1"/>
              </w:rPr>
            </w:pPr>
          </w:p>
          <w:p w14:paraId="2C5CD21A" w14:textId="77777777" w:rsidR="009C09E6" w:rsidRPr="00FA4B7B" w:rsidRDefault="009C09E6" w:rsidP="003A37C1">
            <w:pPr>
              <w:jc w:val="center"/>
              <w:rPr>
                <w:rFonts w:ascii="Times New Roman" w:hAnsi="Times New Roman" w:cs="Times New Roman"/>
                <w:color w:val="000000" w:themeColor="text1"/>
              </w:rPr>
            </w:pPr>
          </w:p>
          <w:p w14:paraId="7FF4F5CD" w14:textId="77777777" w:rsidR="009C09E6" w:rsidRPr="00FA4B7B" w:rsidRDefault="009C09E6" w:rsidP="003A37C1">
            <w:pPr>
              <w:jc w:val="center"/>
              <w:rPr>
                <w:rFonts w:ascii="Times New Roman" w:hAnsi="Times New Roman" w:cs="Times New Roman"/>
                <w:color w:val="000000" w:themeColor="text1"/>
              </w:rPr>
            </w:pPr>
          </w:p>
          <w:p w14:paraId="7386A8D0" w14:textId="77777777" w:rsidR="009C09E6" w:rsidRPr="00FA4B7B" w:rsidRDefault="009C09E6" w:rsidP="003A37C1">
            <w:pPr>
              <w:jc w:val="center"/>
              <w:rPr>
                <w:rFonts w:ascii="Times New Roman" w:hAnsi="Times New Roman" w:cs="Times New Roman"/>
                <w:color w:val="000000" w:themeColor="text1"/>
              </w:rPr>
            </w:pPr>
          </w:p>
          <w:p w14:paraId="100730C5" w14:textId="77777777" w:rsidR="009C09E6" w:rsidRPr="00FA4B7B" w:rsidRDefault="009C09E6" w:rsidP="003A37C1">
            <w:pPr>
              <w:jc w:val="center"/>
              <w:rPr>
                <w:rFonts w:ascii="Times New Roman" w:hAnsi="Times New Roman" w:cs="Times New Roman"/>
                <w:color w:val="000000" w:themeColor="text1"/>
              </w:rPr>
            </w:pPr>
          </w:p>
          <w:p w14:paraId="7EE6BD1F" w14:textId="77777777" w:rsidR="009C09E6" w:rsidRPr="00FA4B7B" w:rsidRDefault="009C09E6" w:rsidP="003A37C1">
            <w:pPr>
              <w:jc w:val="center"/>
              <w:rPr>
                <w:rFonts w:ascii="Times New Roman" w:hAnsi="Times New Roman" w:cs="Times New Roman"/>
                <w:color w:val="000000" w:themeColor="text1"/>
              </w:rPr>
            </w:pPr>
          </w:p>
          <w:p w14:paraId="74F23A01" w14:textId="77777777" w:rsidR="009C09E6" w:rsidRPr="00FA4B7B" w:rsidRDefault="009C09E6" w:rsidP="003A37C1">
            <w:pPr>
              <w:jc w:val="center"/>
              <w:rPr>
                <w:rFonts w:ascii="Times New Roman" w:hAnsi="Times New Roman" w:cs="Times New Roman"/>
                <w:color w:val="000000" w:themeColor="text1"/>
              </w:rPr>
            </w:pPr>
          </w:p>
          <w:p w14:paraId="0BA8405D" w14:textId="77777777" w:rsidR="009C09E6" w:rsidRPr="00FA4B7B" w:rsidRDefault="009C09E6" w:rsidP="003A37C1">
            <w:pPr>
              <w:jc w:val="center"/>
              <w:rPr>
                <w:rFonts w:ascii="Times New Roman" w:hAnsi="Times New Roman" w:cs="Times New Roman"/>
                <w:color w:val="000000" w:themeColor="text1"/>
              </w:rPr>
            </w:pPr>
          </w:p>
          <w:p w14:paraId="50B9D6F9" w14:textId="77777777" w:rsidR="009C09E6" w:rsidRPr="00FA4B7B" w:rsidRDefault="009C09E6" w:rsidP="003A37C1">
            <w:pPr>
              <w:jc w:val="center"/>
              <w:rPr>
                <w:rFonts w:ascii="Times New Roman" w:hAnsi="Times New Roman" w:cs="Times New Roman"/>
                <w:color w:val="000000" w:themeColor="text1"/>
              </w:rPr>
            </w:pPr>
          </w:p>
          <w:p w14:paraId="0478E83A" w14:textId="77777777" w:rsidR="009C09E6" w:rsidRPr="00FA4B7B" w:rsidRDefault="009C09E6" w:rsidP="003A37C1">
            <w:pPr>
              <w:jc w:val="center"/>
              <w:rPr>
                <w:rFonts w:ascii="Times New Roman" w:hAnsi="Times New Roman" w:cs="Times New Roman"/>
                <w:color w:val="000000" w:themeColor="text1"/>
              </w:rPr>
            </w:pPr>
          </w:p>
          <w:p w14:paraId="2D719D69" w14:textId="77777777" w:rsidR="009C09E6" w:rsidRPr="00FA4B7B" w:rsidRDefault="009C09E6" w:rsidP="003A37C1">
            <w:pPr>
              <w:jc w:val="center"/>
              <w:rPr>
                <w:rFonts w:ascii="Times New Roman" w:hAnsi="Times New Roman" w:cs="Times New Roman"/>
                <w:color w:val="000000" w:themeColor="text1"/>
              </w:rPr>
            </w:pPr>
          </w:p>
          <w:p w14:paraId="7AB0A2A7" w14:textId="77777777" w:rsidR="009C09E6" w:rsidRPr="00FA4B7B" w:rsidRDefault="009C09E6" w:rsidP="003A37C1">
            <w:pPr>
              <w:jc w:val="center"/>
              <w:rPr>
                <w:rFonts w:ascii="Times New Roman" w:hAnsi="Times New Roman" w:cs="Times New Roman"/>
                <w:color w:val="000000" w:themeColor="text1"/>
              </w:rPr>
            </w:pPr>
          </w:p>
          <w:p w14:paraId="655CD4E1" w14:textId="77777777" w:rsidR="009C09E6" w:rsidRPr="00FA4B7B" w:rsidRDefault="009C09E6" w:rsidP="003A37C1">
            <w:pPr>
              <w:jc w:val="center"/>
              <w:rPr>
                <w:rFonts w:ascii="Times New Roman" w:hAnsi="Times New Roman" w:cs="Times New Roman"/>
                <w:color w:val="000000" w:themeColor="text1"/>
              </w:rPr>
            </w:pPr>
          </w:p>
          <w:p w14:paraId="355FB174" w14:textId="77777777" w:rsidR="009C09E6" w:rsidRPr="00FA4B7B" w:rsidRDefault="009C09E6" w:rsidP="003A37C1">
            <w:pPr>
              <w:jc w:val="center"/>
              <w:rPr>
                <w:rFonts w:ascii="Times New Roman" w:hAnsi="Times New Roman" w:cs="Times New Roman"/>
                <w:color w:val="000000" w:themeColor="text1"/>
              </w:rPr>
            </w:pPr>
          </w:p>
          <w:p w14:paraId="33277054" w14:textId="77777777" w:rsidR="009C09E6" w:rsidRPr="00FA4B7B" w:rsidRDefault="009C09E6" w:rsidP="003A37C1">
            <w:pPr>
              <w:jc w:val="center"/>
              <w:rPr>
                <w:rFonts w:ascii="Times New Roman" w:hAnsi="Times New Roman" w:cs="Times New Roman"/>
                <w:color w:val="000000" w:themeColor="text1"/>
              </w:rPr>
            </w:pPr>
          </w:p>
          <w:p w14:paraId="0B0D2168" w14:textId="77777777" w:rsidR="009C09E6" w:rsidRPr="00FA4B7B" w:rsidRDefault="009C09E6" w:rsidP="003A37C1">
            <w:pPr>
              <w:jc w:val="center"/>
              <w:rPr>
                <w:rFonts w:ascii="Times New Roman" w:hAnsi="Times New Roman" w:cs="Times New Roman"/>
                <w:color w:val="000000" w:themeColor="text1"/>
              </w:rPr>
            </w:pPr>
          </w:p>
          <w:p w14:paraId="11C752EC" w14:textId="77777777" w:rsidR="009C09E6" w:rsidRPr="00FA4B7B" w:rsidRDefault="009C09E6" w:rsidP="003A37C1">
            <w:pPr>
              <w:jc w:val="center"/>
              <w:rPr>
                <w:rFonts w:ascii="Times New Roman" w:hAnsi="Times New Roman" w:cs="Times New Roman"/>
                <w:color w:val="000000" w:themeColor="text1"/>
              </w:rPr>
            </w:pPr>
          </w:p>
          <w:p w14:paraId="26C4EDCB" w14:textId="77777777" w:rsidR="009C09E6" w:rsidRPr="00FA4B7B" w:rsidRDefault="009C09E6" w:rsidP="003A37C1">
            <w:pPr>
              <w:jc w:val="center"/>
              <w:rPr>
                <w:rFonts w:ascii="Times New Roman" w:hAnsi="Times New Roman" w:cs="Times New Roman"/>
                <w:color w:val="000000" w:themeColor="text1"/>
              </w:rPr>
            </w:pPr>
          </w:p>
          <w:p w14:paraId="6BE35837" w14:textId="77777777" w:rsidR="009C09E6" w:rsidRPr="00FA4B7B" w:rsidRDefault="009C09E6" w:rsidP="003A37C1">
            <w:pPr>
              <w:jc w:val="center"/>
              <w:rPr>
                <w:rFonts w:ascii="Times New Roman" w:hAnsi="Times New Roman" w:cs="Times New Roman"/>
                <w:color w:val="000000" w:themeColor="text1"/>
              </w:rPr>
            </w:pPr>
          </w:p>
          <w:p w14:paraId="0BBC1D29" w14:textId="77777777" w:rsidR="009C09E6" w:rsidRPr="00FA4B7B" w:rsidRDefault="009C09E6" w:rsidP="003A37C1">
            <w:pPr>
              <w:jc w:val="center"/>
              <w:rPr>
                <w:rFonts w:ascii="Times New Roman" w:hAnsi="Times New Roman" w:cs="Times New Roman"/>
                <w:color w:val="000000" w:themeColor="text1"/>
              </w:rPr>
            </w:pPr>
          </w:p>
          <w:p w14:paraId="4AB76604" w14:textId="77777777" w:rsidR="009C09E6" w:rsidRPr="00FA4B7B" w:rsidRDefault="009C09E6" w:rsidP="003A37C1">
            <w:pPr>
              <w:jc w:val="center"/>
              <w:rPr>
                <w:rFonts w:ascii="Times New Roman" w:hAnsi="Times New Roman" w:cs="Times New Roman"/>
                <w:color w:val="000000" w:themeColor="text1"/>
              </w:rPr>
            </w:pPr>
          </w:p>
          <w:p w14:paraId="78D1832A" w14:textId="77777777" w:rsidR="009C09E6" w:rsidRPr="00FA4B7B" w:rsidRDefault="009C09E6" w:rsidP="003A37C1">
            <w:pPr>
              <w:jc w:val="center"/>
              <w:rPr>
                <w:rFonts w:ascii="Times New Roman" w:hAnsi="Times New Roman" w:cs="Times New Roman"/>
                <w:color w:val="000000" w:themeColor="text1"/>
              </w:rPr>
            </w:pPr>
          </w:p>
          <w:p w14:paraId="18A1C8B0" w14:textId="77777777" w:rsidR="009C09E6" w:rsidRPr="00FA4B7B" w:rsidRDefault="009C09E6" w:rsidP="003A37C1">
            <w:pPr>
              <w:jc w:val="center"/>
              <w:rPr>
                <w:rFonts w:ascii="Times New Roman" w:hAnsi="Times New Roman" w:cs="Times New Roman"/>
                <w:color w:val="000000" w:themeColor="text1"/>
              </w:rPr>
            </w:pPr>
          </w:p>
          <w:p w14:paraId="119CC71B" w14:textId="77777777" w:rsidR="009C09E6" w:rsidRPr="00FA4B7B" w:rsidRDefault="009C09E6" w:rsidP="003A37C1">
            <w:pPr>
              <w:jc w:val="center"/>
              <w:rPr>
                <w:rFonts w:ascii="Times New Roman" w:hAnsi="Times New Roman" w:cs="Times New Roman"/>
                <w:color w:val="000000" w:themeColor="text1"/>
              </w:rPr>
            </w:pPr>
          </w:p>
          <w:p w14:paraId="468F0F01" w14:textId="77777777" w:rsidR="009C09E6" w:rsidRPr="00FA4B7B" w:rsidRDefault="009C09E6" w:rsidP="003A37C1">
            <w:pPr>
              <w:jc w:val="center"/>
              <w:rPr>
                <w:rFonts w:ascii="Times New Roman" w:hAnsi="Times New Roman" w:cs="Times New Roman"/>
                <w:color w:val="000000" w:themeColor="text1"/>
              </w:rPr>
            </w:pPr>
          </w:p>
          <w:p w14:paraId="793F7C0A" w14:textId="77777777" w:rsidR="009C09E6" w:rsidRPr="00FA4B7B" w:rsidRDefault="009C09E6" w:rsidP="003A37C1">
            <w:pPr>
              <w:jc w:val="center"/>
              <w:rPr>
                <w:rFonts w:ascii="Times New Roman" w:hAnsi="Times New Roman" w:cs="Times New Roman"/>
                <w:color w:val="000000" w:themeColor="text1"/>
              </w:rPr>
            </w:pPr>
          </w:p>
          <w:p w14:paraId="1386944E" w14:textId="77777777" w:rsidR="009C09E6" w:rsidRPr="00FA4B7B" w:rsidRDefault="009C09E6" w:rsidP="003A37C1">
            <w:pPr>
              <w:jc w:val="center"/>
              <w:rPr>
                <w:rFonts w:ascii="Times New Roman" w:hAnsi="Times New Roman" w:cs="Times New Roman"/>
                <w:color w:val="000000" w:themeColor="text1"/>
              </w:rPr>
            </w:pPr>
          </w:p>
          <w:p w14:paraId="2CF433CD" w14:textId="77777777" w:rsidR="009C09E6" w:rsidRPr="00FA4B7B" w:rsidRDefault="009C09E6" w:rsidP="003A37C1">
            <w:pPr>
              <w:jc w:val="center"/>
              <w:rPr>
                <w:rFonts w:ascii="Times New Roman" w:hAnsi="Times New Roman" w:cs="Times New Roman"/>
                <w:color w:val="000000" w:themeColor="text1"/>
              </w:rPr>
            </w:pPr>
          </w:p>
          <w:p w14:paraId="2F74138B" w14:textId="77777777" w:rsidR="009C09E6" w:rsidRPr="00FA4B7B" w:rsidRDefault="009C09E6" w:rsidP="003A37C1">
            <w:pPr>
              <w:jc w:val="center"/>
              <w:rPr>
                <w:rFonts w:ascii="Times New Roman" w:hAnsi="Times New Roman" w:cs="Times New Roman"/>
                <w:color w:val="000000" w:themeColor="text1"/>
              </w:rPr>
            </w:pPr>
          </w:p>
          <w:p w14:paraId="131E8DB2" w14:textId="77777777" w:rsidR="009C09E6" w:rsidRPr="00FA4B7B" w:rsidRDefault="009C09E6" w:rsidP="003A37C1">
            <w:pPr>
              <w:jc w:val="center"/>
              <w:rPr>
                <w:rFonts w:ascii="Times New Roman" w:hAnsi="Times New Roman" w:cs="Times New Roman"/>
                <w:color w:val="000000" w:themeColor="text1"/>
              </w:rPr>
            </w:pPr>
          </w:p>
          <w:p w14:paraId="162EA31C" w14:textId="77777777" w:rsidR="009C09E6" w:rsidRPr="00FA4B7B" w:rsidRDefault="009C09E6" w:rsidP="003A37C1">
            <w:pPr>
              <w:jc w:val="center"/>
              <w:rPr>
                <w:rFonts w:ascii="Times New Roman" w:hAnsi="Times New Roman" w:cs="Times New Roman"/>
                <w:color w:val="000000" w:themeColor="text1"/>
              </w:rPr>
            </w:pPr>
          </w:p>
          <w:p w14:paraId="16341A8D" w14:textId="77777777" w:rsidR="009C09E6" w:rsidRPr="00FA4B7B" w:rsidRDefault="009C09E6" w:rsidP="003A37C1">
            <w:pPr>
              <w:jc w:val="center"/>
              <w:rPr>
                <w:rFonts w:ascii="Times New Roman" w:hAnsi="Times New Roman" w:cs="Times New Roman"/>
                <w:color w:val="000000" w:themeColor="text1"/>
              </w:rPr>
            </w:pPr>
          </w:p>
          <w:p w14:paraId="67EB6198" w14:textId="77777777" w:rsidR="009C09E6" w:rsidRPr="00FA4B7B" w:rsidRDefault="009C09E6" w:rsidP="003A37C1">
            <w:pPr>
              <w:jc w:val="center"/>
              <w:rPr>
                <w:rFonts w:ascii="Times New Roman" w:hAnsi="Times New Roman" w:cs="Times New Roman"/>
                <w:color w:val="000000" w:themeColor="text1"/>
              </w:rPr>
            </w:pPr>
          </w:p>
          <w:p w14:paraId="4C0C0445" w14:textId="77777777" w:rsidR="009C09E6" w:rsidRPr="00FA4B7B" w:rsidRDefault="009C09E6" w:rsidP="003A37C1">
            <w:pPr>
              <w:jc w:val="center"/>
              <w:rPr>
                <w:rFonts w:ascii="Times New Roman" w:hAnsi="Times New Roman" w:cs="Times New Roman"/>
                <w:color w:val="000000" w:themeColor="text1"/>
              </w:rPr>
            </w:pPr>
          </w:p>
          <w:p w14:paraId="040CB52B" w14:textId="77777777" w:rsidR="009C09E6" w:rsidRPr="00FA4B7B" w:rsidRDefault="009C09E6" w:rsidP="003A37C1">
            <w:pPr>
              <w:jc w:val="center"/>
              <w:rPr>
                <w:rFonts w:ascii="Times New Roman" w:hAnsi="Times New Roman" w:cs="Times New Roman"/>
                <w:color w:val="000000" w:themeColor="text1"/>
              </w:rPr>
            </w:pPr>
          </w:p>
          <w:p w14:paraId="768EEDE3" w14:textId="77777777" w:rsidR="009C09E6" w:rsidRPr="00FA4B7B" w:rsidRDefault="009C09E6" w:rsidP="003A37C1">
            <w:pPr>
              <w:jc w:val="center"/>
              <w:rPr>
                <w:rFonts w:ascii="Times New Roman" w:hAnsi="Times New Roman" w:cs="Times New Roman"/>
                <w:color w:val="000000" w:themeColor="text1"/>
              </w:rPr>
            </w:pPr>
          </w:p>
          <w:p w14:paraId="6449114D" w14:textId="77777777" w:rsidR="009C09E6" w:rsidRPr="00FA4B7B" w:rsidRDefault="009C09E6" w:rsidP="003A37C1">
            <w:pPr>
              <w:jc w:val="center"/>
              <w:rPr>
                <w:rFonts w:ascii="Times New Roman" w:hAnsi="Times New Roman" w:cs="Times New Roman"/>
                <w:color w:val="000000" w:themeColor="text1"/>
              </w:rPr>
            </w:pPr>
          </w:p>
          <w:p w14:paraId="6229B048" w14:textId="77777777" w:rsidR="009C09E6" w:rsidRPr="00FA4B7B" w:rsidRDefault="009C09E6" w:rsidP="003A37C1">
            <w:pPr>
              <w:jc w:val="center"/>
              <w:rPr>
                <w:rFonts w:ascii="Times New Roman" w:hAnsi="Times New Roman" w:cs="Times New Roman"/>
                <w:color w:val="000000" w:themeColor="text1"/>
              </w:rPr>
            </w:pPr>
          </w:p>
          <w:p w14:paraId="745C96EA" w14:textId="77777777" w:rsidR="009C09E6" w:rsidRPr="00FA4B7B" w:rsidRDefault="009C09E6" w:rsidP="003A37C1">
            <w:pPr>
              <w:jc w:val="center"/>
              <w:rPr>
                <w:rFonts w:ascii="Times New Roman" w:hAnsi="Times New Roman" w:cs="Times New Roman"/>
                <w:color w:val="000000" w:themeColor="text1"/>
              </w:rPr>
            </w:pPr>
          </w:p>
          <w:p w14:paraId="1F168A44" w14:textId="77777777" w:rsidR="009C09E6" w:rsidRPr="00FA4B7B" w:rsidRDefault="009C09E6" w:rsidP="003A37C1">
            <w:pPr>
              <w:jc w:val="center"/>
              <w:rPr>
                <w:rFonts w:ascii="Times New Roman" w:hAnsi="Times New Roman" w:cs="Times New Roman"/>
                <w:color w:val="000000" w:themeColor="text1"/>
              </w:rPr>
            </w:pPr>
          </w:p>
          <w:p w14:paraId="3EC324E6" w14:textId="77777777" w:rsidR="009C09E6" w:rsidRPr="00FA4B7B" w:rsidRDefault="009C09E6" w:rsidP="003A37C1">
            <w:pPr>
              <w:jc w:val="center"/>
              <w:rPr>
                <w:rFonts w:ascii="Times New Roman" w:hAnsi="Times New Roman" w:cs="Times New Roman"/>
                <w:color w:val="000000" w:themeColor="text1"/>
              </w:rPr>
            </w:pPr>
          </w:p>
          <w:p w14:paraId="5F6B6F5C" w14:textId="77777777" w:rsidR="009C09E6" w:rsidRPr="00FA4B7B" w:rsidRDefault="009C09E6" w:rsidP="003A37C1">
            <w:pPr>
              <w:jc w:val="center"/>
              <w:rPr>
                <w:rFonts w:ascii="Times New Roman" w:hAnsi="Times New Roman" w:cs="Times New Roman"/>
                <w:color w:val="000000" w:themeColor="text1"/>
              </w:rPr>
            </w:pPr>
          </w:p>
          <w:p w14:paraId="379BF42A" w14:textId="77777777" w:rsidR="009C09E6" w:rsidRPr="00FA4B7B" w:rsidRDefault="009C09E6" w:rsidP="003A37C1">
            <w:pPr>
              <w:jc w:val="center"/>
              <w:rPr>
                <w:rFonts w:ascii="Times New Roman" w:hAnsi="Times New Roman" w:cs="Times New Roman"/>
                <w:color w:val="000000" w:themeColor="text1"/>
              </w:rPr>
            </w:pPr>
          </w:p>
          <w:p w14:paraId="74F2BDA1" w14:textId="77777777" w:rsidR="009C09E6" w:rsidRPr="00FA4B7B" w:rsidRDefault="009C09E6" w:rsidP="003A37C1">
            <w:pPr>
              <w:jc w:val="center"/>
              <w:rPr>
                <w:rFonts w:ascii="Times New Roman" w:hAnsi="Times New Roman" w:cs="Times New Roman"/>
                <w:color w:val="000000" w:themeColor="text1"/>
              </w:rPr>
            </w:pPr>
          </w:p>
          <w:p w14:paraId="1F61C98B" w14:textId="77777777" w:rsidR="009C09E6" w:rsidRPr="00FA4B7B" w:rsidRDefault="009C09E6" w:rsidP="003A37C1">
            <w:pPr>
              <w:jc w:val="center"/>
              <w:rPr>
                <w:rFonts w:ascii="Times New Roman" w:hAnsi="Times New Roman" w:cs="Times New Roman"/>
                <w:color w:val="000000" w:themeColor="text1"/>
              </w:rPr>
            </w:pPr>
          </w:p>
          <w:p w14:paraId="057D9D4F" w14:textId="77777777" w:rsidR="009C09E6" w:rsidRPr="00FA4B7B" w:rsidRDefault="009C09E6" w:rsidP="003A37C1">
            <w:pPr>
              <w:jc w:val="center"/>
              <w:rPr>
                <w:rFonts w:ascii="Times New Roman" w:hAnsi="Times New Roman" w:cs="Times New Roman"/>
                <w:color w:val="000000" w:themeColor="text1"/>
              </w:rPr>
            </w:pPr>
          </w:p>
          <w:p w14:paraId="3F08A1F0" w14:textId="77777777" w:rsidR="009C09E6" w:rsidRPr="00FA4B7B" w:rsidRDefault="009C09E6" w:rsidP="003A37C1">
            <w:pPr>
              <w:jc w:val="center"/>
              <w:rPr>
                <w:rFonts w:ascii="Times New Roman" w:hAnsi="Times New Roman" w:cs="Times New Roman"/>
                <w:color w:val="000000" w:themeColor="text1"/>
              </w:rPr>
            </w:pPr>
          </w:p>
          <w:p w14:paraId="49393D8B" w14:textId="77777777" w:rsidR="009C09E6" w:rsidRPr="00FA4B7B" w:rsidRDefault="009C09E6" w:rsidP="003A37C1">
            <w:pPr>
              <w:jc w:val="center"/>
              <w:rPr>
                <w:rFonts w:ascii="Times New Roman" w:hAnsi="Times New Roman" w:cs="Times New Roman"/>
                <w:color w:val="000000" w:themeColor="text1"/>
              </w:rPr>
            </w:pPr>
          </w:p>
          <w:p w14:paraId="33FAD0AB" w14:textId="77777777" w:rsidR="009C09E6" w:rsidRPr="00FA4B7B" w:rsidRDefault="009C09E6" w:rsidP="003A37C1">
            <w:pPr>
              <w:jc w:val="center"/>
              <w:rPr>
                <w:rFonts w:ascii="Times New Roman" w:hAnsi="Times New Roman" w:cs="Times New Roman"/>
                <w:color w:val="000000" w:themeColor="text1"/>
              </w:rPr>
            </w:pPr>
          </w:p>
          <w:p w14:paraId="3823FB6D" w14:textId="77777777" w:rsidR="009C09E6" w:rsidRPr="00FA4B7B" w:rsidRDefault="009C09E6" w:rsidP="003A37C1">
            <w:pPr>
              <w:jc w:val="center"/>
              <w:rPr>
                <w:rFonts w:ascii="Times New Roman" w:hAnsi="Times New Roman" w:cs="Times New Roman"/>
                <w:color w:val="000000" w:themeColor="text1"/>
              </w:rPr>
            </w:pPr>
          </w:p>
          <w:p w14:paraId="57714D21" w14:textId="77777777" w:rsidR="009C09E6" w:rsidRPr="00FA4B7B" w:rsidRDefault="009C09E6" w:rsidP="003A37C1">
            <w:pPr>
              <w:jc w:val="center"/>
              <w:rPr>
                <w:rFonts w:ascii="Times New Roman" w:hAnsi="Times New Roman" w:cs="Times New Roman"/>
                <w:color w:val="000000" w:themeColor="text1"/>
              </w:rPr>
            </w:pPr>
          </w:p>
          <w:p w14:paraId="30A8BE3C" w14:textId="77777777" w:rsidR="009C09E6" w:rsidRPr="00FA4B7B" w:rsidRDefault="009C09E6" w:rsidP="003A37C1">
            <w:pPr>
              <w:jc w:val="center"/>
              <w:rPr>
                <w:rFonts w:ascii="Times New Roman" w:hAnsi="Times New Roman" w:cs="Times New Roman"/>
                <w:color w:val="000000" w:themeColor="text1"/>
              </w:rPr>
            </w:pPr>
          </w:p>
          <w:p w14:paraId="5496D611" w14:textId="77777777" w:rsidR="009C09E6" w:rsidRPr="00FA4B7B" w:rsidRDefault="009C09E6" w:rsidP="003A37C1">
            <w:pPr>
              <w:jc w:val="center"/>
              <w:rPr>
                <w:rFonts w:ascii="Times New Roman" w:hAnsi="Times New Roman" w:cs="Times New Roman"/>
                <w:color w:val="000000" w:themeColor="text1"/>
              </w:rPr>
            </w:pPr>
          </w:p>
          <w:p w14:paraId="399F34F3" w14:textId="77777777" w:rsidR="009C09E6" w:rsidRPr="00FA4B7B" w:rsidRDefault="009C09E6" w:rsidP="003A37C1">
            <w:pPr>
              <w:jc w:val="center"/>
              <w:rPr>
                <w:rFonts w:ascii="Times New Roman" w:hAnsi="Times New Roman" w:cs="Times New Roman"/>
                <w:color w:val="000000" w:themeColor="text1"/>
              </w:rPr>
            </w:pPr>
          </w:p>
          <w:p w14:paraId="2BBF21E6" w14:textId="77777777" w:rsidR="009C09E6" w:rsidRPr="00FA4B7B" w:rsidRDefault="009C09E6" w:rsidP="003A37C1">
            <w:pPr>
              <w:jc w:val="center"/>
              <w:rPr>
                <w:rFonts w:ascii="Times New Roman" w:hAnsi="Times New Roman" w:cs="Times New Roman"/>
                <w:color w:val="000000" w:themeColor="text1"/>
              </w:rPr>
            </w:pPr>
          </w:p>
          <w:p w14:paraId="5E84434E" w14:textId="77777777" w:rsidR="009C09E6" w:rsidRPr="00FA4B7B" w:rsidRDefault="009C09E6" w:rsidP="003A37C1">
            <w:pPr>
              <w:jc w:val="center"/>
              <w:rPr>
                <w:rFonts w:ascii="Times New Roman" w:hAnsi="Times New Roman" w:cs="Times New Roman"/>
                <w:color w:val="000000" w:themeColor="text1"/>
              </w:rPr>
            </w:pPr>
            <w:r w:rsidRPr="00FA4B7B">
              <w:rPr>
                <w:rFonts w:ascii="Times New Roman" w:hAnsi="Times New Roman" w:cs="Times New Roman"/>
                <w:color w:val="000000" w:themeColor="text1"/>
              </w:rPr>
              <w:t>Managers of selected higher education institutions and pedagogical colleges</w:t>
            </w:r>
          </w:p>
          <w:p w14:paraId="1316DD82"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color w:val="000000" w:themeColor="text1"/>
              </w:rPr>
              <w:t>PMT</w:t>
            </w:r>
          </w:p>
        </w:tc>
        <w:tc>
          <w:tcPr>
            <w:tcW w:w="832" w:type="pct"/>
            <w:vMerge w:val="restart"/>
          </w:tcPr>
          <w:p w14:paraId="6F3C735B"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lastRenderedPageBreak/>
              <w:t>Please see the link to the GRM posted on the MoER’s web page: https://mecc.gov.md/ro/petitii-online</w:t>
            </w:r>
          </w:p>
          <w:p w14:paraId="7D224D8F" w14:textId="77777777" w:rsidR="009C09E6" w:rsidRPr="00FA4B7B" w:rsidRDefault="009C09E6" w:rsidP="003A37C1">
            <w:pPr>
              <w:jc w:val="both"/>
              <w:rPr>
                <w:rFonts w:ascii="Times New Roman" w:hAnsi="Times New Roman" w:cs="Times New Roman"/>
              </w:rPr>
            </w:pPr>
          </w:p>
          <w:p w14:paraId="28066F8C" w14:textId="77777777" w:rsidR="009C09E6" w:rsidRPr="00FA4B7B" w:rsidRDefault="009C09E6" w:rsidP="003A37C1">
            <w:pPr>
              <w:jc w:val="both"/>
              <w:rPr>
                <w:rFonts w:ascii="Times New Roman" w:hAnsi="Times New Roman" w:cs="Times New Roman"/>
              </w:rPr>
            </w:pPr>
          </w:p>
          <w:p w14:paraId="19F2066F" w14:textId="77777777" w:rsidR="009C09E6" w:rsidRPr="00FA4B7B" w:rsidRDefault="009C09E6" w:rsidP="003A37C1">
            <w:pPr>
              <w:jc w:val="both"/>
              <w:rPr>
                <w:rFonts w:ascii="Times New Roman" w:hAnsi="Times New Roman" w:cs="Times New Roman"/>
              </w:rPr>
            </w:pPr>
          </w:p>
          <w:p w14:paraId="74ED891E" w14:textId="77777777" w:rsidR="009C09E6" w:rsidRPr="00FA4B7B" w:rsidRDefault="009C09E6" w:rsidP="003A37C1">
            <w:pPr>
              <w:jc w:val="both"/>
              <w:rPr>
                <w:rFonts w:ascii="Times New Roman" w:hAnsi="Times New Roman" w:cs="Times New Roman"/>
              </w:rPr>
            </w:pPr>
          </w:p>
          <w:p w14:paraId="57B237F6" w14:textId="77777777" w:rsidR="009C09E6" w:rsidRPr="00FA4B7B" w:rsidRDefault="009C09E6" w:rsidP="003A37C1">
            <w:pPr>
              <w:jc w:val="both"/>
              <w:rPr>
                <w:rFonts w:ascii="Times New Roman" w:hAnsi="Times New Roman" w:cs="Times New Roman"/>
              </w:rPr>
            </w:pPr>
          </w:p>
          <w:p w14:paraId="6B19C024" w14:textId="77777777" w:rsidR="009C09E6" w:rsidRPr="00FA4B7B" w:rsidRDefault="009C09E6" w:rsidP="003A37C1">
            <w:pPr>
              <w:jc w:val="both"/>
              <w:rPr>
                <w:rFonts w:ascii="Times New Roman" w:hAnsi="Times New Roman" w:cs="Times New Roman"/>
              </w:rPr>
            </w:pPr>
          </w:p>
          <w:p w14:paraId="55ED14DF" w14:textId="77777777" w:rsidR="009C09E6" w:rsidRPr="00FA4B7B" w:rsidRDefault="009C09E6" w:rsidP="003A37C1">
            <w:pPr>
              <w:jc w:val="both"/>
              <w:rPr>
                <w:rFonts w:ascii="Times New Roman" w:hAnsi="Times New Roman" w:cs="Times New Roman"/>
              </w:rPr>
            </w:pPr>
          </w:p>
          <w:p w14:paraId="03468928" w14:textId="77777777" w:rsidR="009C09E6" w:rsidRPr="00FA4B7B" w:rsidRDefault="009C09E6" w:rsidP="003A37C1">
            <w:pPr>
              <w:jc w:val="both"/>
              <w:rPr>
                <w:rFonts w:ascii="Times New Roman" w:hAnsi="Times New Roman" w:cs="Times New Roman"/>
              </w:rPr>
            </w:pPr>
          </w:p>
          <w:p w14:paraId="4408645A" w14:textId="77777777" w:rsidR="009C09E6" w:rsidRPr="00FA4B7B" w:rsidRDefault="009C09E6" w:rsidP="003A37C1">
            <w:pPr>
              <w:jc w:val="both"/>
              <w:rPr>
                <w:rFonts w:ascii="Times New Roman" w:hAnsi="Times New Roman" w:cs="Times New Roman"/>
              </w:rPr>
            </w:pPr>
          </w:p>
          <w:p w14:paraId="10FE999B" w14:textId="77777777" w:rsidR="009C09E6" w:rsidRPr="00FA4B7B" w:rsidRDefault="009C09E6" w:rsidP="003A37C1">
            <w:pPr>
              <w:jc w:val="both"/>
              <w:rPr>
                <w:rFonts w:ascii="Times New Roman" w:hAnsi="Times New Roman" w:cs="Times New Roman"/>
              </w:rPr>
            </w:pPr>
          </w:p>
          <w:p w14:paraId="12578FAD" w14:textId="77777777" w:rsidR="009C09E6" w:rsidRPr="00FA4B7B" w:rsidRDefault="009C09E6" w:rsidP="003A37C1">
            <w:pPr>
              <w:jc w:val="both"/>
              <w:rPr>
                <w:rFonts w:ascii="Times New Roman" w:hAnsi="Times New Roman" w:cs="Times New Roman"/>
              </w:rPr>
            </w:pPr>
          </w:p>
          <w:p w14:paraId="442F9473"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w:t>
            </w:r>
          </w:p>
          <w:p w14:paraId="705EC6E2" w14:textId="77777777" w:rsidR="009C09E6" w:rsidRPr="00FA4B7B" w:rsidRDefault="009C09E6" w:rsidP="003A37C1">
            <w:pPr>
              <w:jc w:val="both"/>
              <w:rPr>
                <w:rFonts w:ascii="Times New Roman" w:hAnsi="Times New Roman" w:cs="Times New Roman"/>
              </w:rPr>
            </w:pPr>
          </w:p>
          <w:p w14:paraId="7F00B466" w14:textId="77777777" w:rsidR="009C09E6" w:rsidRPr="00FA4B7B" w:rsidRDefault="009C09E6" w:rsidP="003A37C1">
            <w:pPr>
              <w:jc w:val="both"/>
              <w:rPr>
                <w:rFonts w:ascii="Times New Roman" w:hAnsi="Times New Roman" w:cs="Times New Roman"/>
              </w:rPr>
            </w:pPr>
          </w:p>
          <w:p w14:paraId="5915A743" w14:textId="77777777" w:rsidR="009C09E6" w:rsidRPr="00FA4B7B" w:rsidRDefault="009C09E6" w:rsidP="003A37C1">
            <w:pPr>
              <w:jc w:val="both"/>
              <w:rPr>
                <w:rFonts w:ascii="Times New Roman" w:hAnsi="Times New Roman" w:cs="Times New Roman"/>
              </w:rPr>
            </w:pPr>
          </w:p>
          <w:p w14:paraId="2EBE9912" w14:textId="77777777" w:rsidR="009C09E6" w:rsidRPr="00FA4B7B" w:rsidRDefault="009C09E6" w:rsidP="003A37C1">
            <w:pPr>
              <w:jc w:val="both"/>
              <w:rPr>
                <w:rFonts w:ascii="Times New Roman" w:hAnsi="Times New Roman" w:cs="Times New Roman"/>
              </w:rPr>
            </w:pPr>
          </w:p>
          <w:p w14:paraId="6103184F" w14:textId="77777777" w:rsidR="009C09E6" w:rsidRPr="00FA4B7B" w:rsidRDefault="009C09E6" w:rsidP="003A37C1">
            <w:pPr>
              <w:jc w:val="both"/>
              <w:rPr>
                <w:rFonts w:ascii="Times New Roman" w:hAnsi="Times New Roman" w:cs="Times New Roman"/>
              </w:rPr>
            </w:pPr>
          </w:p>
        </w:tc>
      </w:tr>
      <w:tr w:rsidR="009C09E6" w:rsidRPr="00FA4B7B" w14:paraId="3C02BD2F" w14:textId="77777777" w:rsidTr="003A37C1">
        <w:trPr>
          <w:trHeight w:val="218"/>
        </w:trPr>
        <w:tc>
          <w:tcPr>
            <w:tcW w:w="206" w:type="pct"/>
          </w:tcPr>
          <w:p w14:paraId="7E055243"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2</w:t>
            </w:r>
          </w:p>
        </w:tc>
        <w:tc>
          <w:tcPr>
            <w:tcW w:w="348" w:type="pct"/>
            <w:vMerge/>
          </w:tcPr>
          <w:p w14:paraId="2D31C1F6" w14:textId="77777777" w:rsidR="009C09E6" w:rsidRPr="00FA4B7B" w:rsidRDefault="009C09E6" w:rsidP="003A37C1">
            <w:pPr>
              <w:jc w:val="center"/>
              <w:rPr>
                <w:rFonts w:ascii="Times New Roman" w:hAnsi="Times New Roman" w:cs="Times New Roman"/>
              </w:rPr>
            </w:pPr>
          </w:p>
        </w:tc>
        <w:tc>
          <w:tcPr>
            <w:tcW w:w="595" w:type="pct"/>
            <w:vMerge/>
          </w:tcPr>
          <w:p w14:paraId="68EACA50" w14:textId="77777777" w:rsidR="009C09E6" w:rsidRPr="00FA4B7B" w:rsidRDefault="009C09E6" w:rsidP="003A37C1">
            <w:pPr>
              <w:jc w:val="center"/>
              <w:rPr>
                <w:rFonts w:ascii="Times New Roman" w:hAnsi="Times New Roman" w:cs="Times New Roman"/>
              </w:rPr>
            </w:pPr>
          </w:p>
        </w:tc>
        <w:tc>
          <w:tcPr>
            <w:tcW w:w="797" w:type="pct"/>
          </w:tcPr>
          <w:p w14:paraId="12605800"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GRM Reporting/Disclosure</w:t>
            </w:r>
          </w:p>
        </w:tc>
        <w:tc>
          <w:tcPr>
            <w:tcW w:w="406" w:type="pct"/>
            <w:shd w:val="clear" w:color="auto" w:fill="70AD47" w:themeFill="accent6"/>
          </w:tcPr>
          <w:p w14:paraId="151CB1EC" w14:textId="77777777" w:rsidR="009C09E6" w:rsidRPr="00FA4B7B" w:rsidRDefault="009C09E6" w:rsidP="003A37C1">
            <w:pPr>
              <w:jc w:val="center"/>
              <w:rPr>
                <w:rFonts w:ascii="Times New Roman" w:hAnsi="Times New Roman" w:cs="Times New Roman"/>
              </w:rPr>
            </w:pPr>
          </w:p>
        </w:tc>
        <w:tc>
          <w:tcPr>
            <w:tcW w:w="1157" w:type="pct"/>
            <w:vMerge/>
          </w:tcPr>
          <w:p w14:paraId="08E26DE0" w14:textId="77777777" w:rsidR="009C09E6" w:rsidRPr="00FA4B7B" w:rsidRDefault="009C09E6" w:rsidP="003A37C1">
            <w:pPr>
              <w:jc w:val="center"/>
              <w:rPr>
                <w:rFonts w:ascii="Times New Roman" w:hAnsi="Times New Roman" w:cs="Times New Roman"/>
              </w:rPr>
            </w:pPr>
          </w:p>
        </w:tc>
        <w:tc>
          <w:tcPr>
            <w:tcW w:w="659" w:type="pct"/>
            <w:vMerge/>
          </w:tcPr>
          <w:p w14:paraId="719DD442" w14:textId="77777777" w:rsidR="009C09E6" w:rsidRPr="00FA4B7B" w:rsidRDefault="009C09E6" w:rsidP="003A37C1">
            <w:pPr>
              <w:jc w:val="center"/>
              <w:rPr>
                <w:rFonts w:ascii="Times New Roman" w:hAnsi="Times New Roman" w:cs="Times New Roman"/>
              </w:rPr>
            </w:pPr>
          </w:p>
        </w:tc>
        <w:tc>
          <w:tcPr>
            <w:tcW w:w="832" w:type="pct"/>
            <w:vMerge/>
          </w:tcPr>
          <w:p w14:paraId="4EE4D66C" w14:textId="77777777" w:rsidR="009C09E6" w:rsidRPr="00FA4B7B" w:rsidRDefault="009C09E6" w:rsidP="003A37C1">
            <w:pPr>
              <w:jc w:val="center"/>
              <w:rPr>
                <w:rFonts w:ascii="Times New Roman" w:hAnsi="Times New Roman" w:cs="Times New Roman"/>
              </w:rPr>
            </w:pPr>
          </w:p>
        </w:tc>
      </w:tr>
      <w:tr w:rsidR="009C09E6" w:rsidRPr="00FA4B7B" w14:paraId="4A45843E" w14:textId="77777777" w:rsidTr="003A37C1">
        <w:trPr>
          <w:trHeight w:val="218"/>
        </w:trPr>
        <w:tc>
          <w:tcPr>
            <w:tcW w:w="206" w:type="pct"/>
          </w:tcPr>
          <w:p w14:paraId="502086A5"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lastRenderedPageBreak/>
              <w:t>3</w:t>
            </w:r>
          </w:p>
        </w:tc>
        <w:tc>
          <w:tcPr>
            <w:tcW w:w="348" w:type="pct"/>
          </w:tcPr>
          <w:p w14:paraId="0ADA483A"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ESS 10</w:t>
            </w:r>
          </w:p>
        </w:tc>
        <w:tc>
          <w:tcPr>
            <w:tcW w:w="595" w:type="pct"/>
          </w:tcPr>
          <w:p w14:paraId="73119C34"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December 2022 – September 2020</w:t>
            </w:r>
          </w:p>
        </w:tc>
        <w:tc>
          <w:tcPr>
            <w:tcW w:w="797" w:type="pct"/>
          </w:tcPr>
          <w:p w14:paraId="05A26D82"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Discussion on the National Framework of Qualifications Standards</w:t>
            </w:r>
          </w:p>
        </w:tc>
        <w:tc>
          <w:tcPr>
            <w:tcW w:w="406" w:type="pct"/>
            <w:shd w:val="clear" w:color="auto" w:fill="ED7D31" w:themeFill="accent2"/>
          </w:tcPr>
          <w:p w14:paraId="434FB605" w14:textId="77777777" w:rsidR="009C09E6" w:rsidRPr="00FA4B7B" w:rsidRDefault="009C09E6" w:rsidP="003A37C1">
            <w:pPr>
              <w:jc w:val="center"/>
              <w:rPr>
                <w:rFonts w:ascii="Times New Roman" w:hAnsi="Times New Roman" w:cs="Times New Roman"/>
              </w:rPr>
            </w:pPr>
          </w:p>
        </w:tc>
        <w:tc>
          <w:tcPr>
            <w:tcW w:w="1157" w:type="pct"/>
          </w:tcPr>
          <w:p w14:paraId="6406B495"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Between January and December 2022, multiple consultation meetings were organized on the draft competence standards/qualification standards for NQF levels 6-8 with the leaders of the Working groups and the staff of the National Qualifications Framework Department, both in person and online and meetings were held, upon request, with members of the working groups.</w:t>
            </w:r>
          </w:p>
          <w:p w14:paraId="704A9F01" w14:textId="77777777" w:rsidR="009C09E6" w:rsidRPr="00FA4B7B" w:rsidRDefault="009C09E6" w:rsidP="003A37C1">
            <w:pPr>
              <w:jc w:val="both"/>
              <w:rPr>
                <w:rFonts w:ascii="Times New Roman" w:hAnsi="Times New Roman" w:cs="Times New Roman"/>
              </w:rPr>
            </w:pPr>
          </w:p>
          <w:p w14:paraId="79C2D242"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In December 2021, the MoER organized training sessions with selected institutions that developed qualification standards for 4 fields: </w:t>
            </w:r>
            <w:r w:rsidRPr="00FA4B7B">
              <w:rPr>
                <w:rFonts w:ascii="Times New Roman" w:hAnsi="Times New Roman" w:cs="Times New Roman"/>
                <w:i/>
                <w:color w:val="000000" w:themeColor="text1"/>
              </w:rPr>
              <w:t xml:space="preserve">040 Administrative Sciences, 041 Economic Sciences, 072 Manufacturing and Processing Technologies and 042 Law. </w:t>
            </w:r>
            <w:r w:rsidRPr="00FA4B7B">
              <w:rPr>
                <w:rFonts w:ascii="Times New Roman" w:hAnsi="Times New Roman" w:cs="Times New Roman"/>
                <w:iCs/>
                <w:color w:val="000000" w:themeColor="text1"/>
              </w:rPr>
              <w:t>Discussions were held on the qualification standards developed and representatives of contracted institutions provided feedback on them.</w:t>
            </w:r>
          </w:p>
        </w:tc>
        <w:tc>
          <w:tcPr>
            <w:tcW w:w="659" w:type="pct"/>
          </w:tcPr>
          <w:p w14:paraId="42093991"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Higher education institutions, MoER staff; sectoral business associations; NAQAER</w:t>
            </w:r>
          </w:p>
        </w:tc>
        <w:tc>
          <w:tcPr>
            <w:tcW w:w="832" w:type="pct"/>
          </w:tcPr>
          <w:p w14:paraId="76F258CC" w14:textId="77777777" w:rsidR="009C09E6" w:rsidRPr="00FA4B7B" w:rsidRDefault="009C09E6" w:rsidP="003A37C1">
            <w:pPr>
              <w:jc w:val="center"/>
              <w:rPr>
                <w:rFonts w:ascii="Times New Roman" w:hAnsi="Times New Roman" w:cs="Times New Roman"/>
              </w:rPr>
            </w:pPr>
          </w:p>
        </w:tc>
      </w:tr>
      <w:tr w:rsidR="009C09E6" w:rsidRPr="00FA4B7B" w14:paraId="5EBFE2E3" w14:textId="77777777" w:rsidTr="003A37C1">
        <w:trPr>
          <w:trHeight w:val="218"/>
        </w:trPr>
        <w:tc>
          <w:tcPr>
            <w:tcW w:w="206" w:type="pct"/>
          </w:tcPr>
          <w:p w14:paraId="67EF1B5C"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lastRenderedPageBreak/>
              <w:t>3</w:t>
            </w:r>
          </w:p>
        </w:tc>
        <w:tc>
          <w:tcPr>
            <w:tcW w:w="348" w:type="pct"/>
          </w:tcPr>
          <w:p w14:paraId="5AF97448"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ESS 10</w:t>
            </w:r>
          </w:p>
        </w:tc>
        <w:tc>
          <w:tcPr>
            <w:tcW w:w="595" w:type="pct"/>
          </w:tcPr>
          <w:p w14:paraId="2EEEE285"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December 2022 – September 2020</w:t>
            </w:r>
          </w:p>
        </w:tc>
        <w:tc>
          <w:tcPr>
            <w:tcW w:w="797" w:type="pct"/>
          </w:tcPr>
          <w:p w14:paraId="1D74E588"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Modernization of the Quality Assurance System</w:t>
            </w:r>
          </w:p>
          <w:p w14:paraId="28964463" w14:textId="77777777" w:rsidR="009C09E6" w:rsidRPr="00FA4B7B" w:rsidRDefault="009C09E6" w:rsidP="003A37C1">
            <w:pPr>
              <w:jc w:val="center"/>
              <w:rPr>
                <w:rFonts w:ascii="Times New Roman" w:hAnsi="Times New Roman" w:cs="Times New Roman"/>
              </w:rPr>
            </w:pPr>
          </w:p>
        </w:tc>
        <w:tc>
          <w:tcPr>
            <w:tcW w:w="406" w:type="pct"/>
            <w:shd w:val="clear" w:color="auto" w:fill="ED7D31" w:themeFill="accent2"/>
          </w:tcPr>
          <w:p w14:paraId="27CA435D" w14:textId="77777777" w:rsidR="009C09E6" w:rsidRPr="00FA4B7B" w:rsidRDefault="009C09E6" w:rsidP="003A37C1">
            <w:pPr>
              <w:jc w:val="center"/>
              <w:rPr>
                <w:rFonts w:ascii="Times New Roman" w:hAnsi="Times New Roman" w:cs="Times New Roman"/>
              </w:rPr>
            </w:pPr>
          </w:p>
        </w:tc>
        <w:tc>
          <w:tcPr>
            <w:tcW w:w="1157" w:type="pct"/>
          </w:tcPr>
          <w:p w14:paraId="1586FF82"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On December 15, 2022, a meeting has been organised by the MoER with Council of rectors of the higher education institutions to discuss on the quality assurance system in the Republic of Moldova and increasing performance and competitiveness in the higher education system and scientific research. </w:t>
            </w:r>
          </w:p>
          <w:p w14:paraId="7704E4F5" w14:textId="77777777" w:rsidR="009C09E6" w:rsidRPr="00FA4B7B" w:rsidRDefault="009C09E6" w:rsidP="003A37C1">
            <w:pPr>
              <w:jc w:val="both"/>
              <w:rPr>
                <w:rFonts w:ascii="Times New Roman" w:hAnsi="Times New Roman" w:cs="Times New Roman"/>
              </w:rPr>
            </w:pPr>
          </w:p>
          <w:p w14:paraId="11D076D4"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On June 21, 2022, over 200 representatives of the higher education institutions attended a training on the quality assurance in the higher education, organised by the MoER and the NAQAER.</w:t>
            </w:r>
          </w:p>
          <w:p w14:paraId="056B652E" w14:textId="77777777" w:rsidR="009C09E6" w:rsidRPr="00FA4B7B" w:rsidRDefault="009C09E6" w:rsidP="003A37C1">
            <w:pPr>
              <w:jc w:val="both"/>
              <w:rPr>
                <w:rFonts w:ascii="Times New Roman" w:hAnsi="Times New Roman" w:cs="Times New Roman"/>
              </w:rPr>
            </w:pPr>
          </w:p>
          <w:p w14:paraId="0415581A" w14:textId="77777777" w:rsidR="009C09E6" w:rsidRPr="00FA4B7B" w:rsidRDefault="009C09E6" w:rsidP="003A37C1">
            <w:pPr>
              <w:jc w:val="both"/>
              <w:rPr>
                <w:rFonts w:ascii="Times New Roman" w:hAnsi="Times New Roman" w:cs="Times New Roman"/>
              </w:rPr>
            </w:pPr>
          </w:p>
          <w:p w14:paraId="41E18E60" w14:textId="77777777" w:rsidR="009C09E6" w:rsidRPr="00FA4B7B" w:rsidRDefault="009C09E6" w:rsidP="003A37C1">
            <w:pPr>
              <w:jc w:val="both"/>
              <w:rPr>
                <w:rFonts w:ascii="Times New Roman" w:hAnsi="Times New Roman" w:cs="Times New Roman"/>
              </w:rPr>
            </w:pPr>
          </w:p>
          <w:p w14:paraId="051FC3CF" w14:textId="77777777" w:rsidR="009C09E6" w:rsidRPr="00FA4B7B" w:rsidRDefault="009C09E6" w:rsidP="003A37C1">
            <w:pPr>
              <w:jc w:val="both"/>
              <w:rPr>
                <w:rFonts w:ascii="Times New Roman" w:hAnsi="Times New Roman" w:cs="Times New Roman"/>
              </w:rPr>
            </w:pPr>
          </w:p>
          <w:p w14:paraId="2EA781E4" w14:textId="77777777" w:rsidR="009C09E6" w:rsidRPr="00FA4B7B" w:rsidRDefault="009C09E6" w:rsidP="003A37C1">
            <w:pPr>
              <w:jc w:val="both"/>
              <w:rPr>
                <w:rFonts w:ascii="Times New Roman" w:hAnsi="Times New Roman" w:cs="Times New Roman"/>
              </w:rPr>
            </w:pPr>
          </w:p>
          <w:p w14:paraId="6B2EC950" w14:textId="77777777" w:rsidR="009C09E6" w:rsidRPr="00FA4B7B" w:rsidRDefault="009C09E6" w:rsidP="003A37C1">
            <w:pPr>
              <w:jc w:val="both"/>
              <w:rPr>
                <w:rFonts w:ascii="Times New Roman" w:hAnsi="Times New Roman" w:cs="Times New Roman"/>
              </w:rPr>
            </w:pPr>
          </w:p>
          <w:p w14:paraId="7CEDF8D2" w14:textId="77777777" w:rsidR="009C09E6" w:rsidRPr="00FA4B7B" w:rsidRDefault="009C09E6" w:rsidP="003A37C1">
            <w:pPr>
              <w:jc w:val="both"/>
              <w:rPr>
                <w:rFonts w:ascii="Times New Roman" w:hAnsi="Times New Roman" w:cs="Times New Roman"/>
              </w:rPr>
            </w:pPr>
          </w:p>
          <w:p w14:paraId="506F8CBF" w14:textId="77777777" w:rsidR="009C09E6" w:rsidRPr="00FA4B7B" w:rsidRDefault="009C09E6" w:rsidP="003A37C1">
            <w:pPr>
              <w:jc w:val="both"/>
              <w:rPr>
                <w:rFonts w:ascii="Times New Roman" w:hAnsi="Times New Roman" w:cs="Times New Roman"/>
              </w:rPr>
            </w:pPr>
          </w:p>
          <w:p w14:paraId="627749FC" w14:textId="77777777" w:rsidR="009C09E6" w:rsidRPr="00FA4B7B" w:rsidRDefault="009C09E6" w:rsidP="003A37C1">
            <w:pPr>
              <w:jc w:val="both"/>
              <w:rPr>
                <w:rFonts w:ascii="Times New Roman" w:hAnsi="Times New Roman" w:cs="Times New Roman"/>
              </w:rPr>
            </w:pPr>
          </w:p>
          <w:p w14:paraId="155E3725" w14:textId="77777777" w:rsidR="009C09E6" w:rsidRPr="00FA4B7B" w:rsidRDefault="009C09E6" w:rsidP="003A37C1">
            <w:pPr>
              <w:jc w:val="both"/>
              <w:rPr>
                <w:rFonts w:ascii="Times New Roman" w:hAnsi="Times New Roman" w:cs="Times New Roman"/>
              </w:rPr>
            </w:pPr>
          </w:p>
          <w:p w14:paraId="5A763DD0"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lastRenderedPageBreak/>
              <w:t xml:space="preserve">On April 8, 2022, the MoER organised an online Working online meeting with prorectors of the higher education institutions to discuss the provisions of two normative acts that regulate the process for organisation of Master’s degree programs and external assessment of the quality of the higher education programs by the NAQAER. The representatives of higher education institutions provided feedback on these documents. </w:t>
            </w:r>
          </w:p>
          <w:p w14:paraId="052E3752" w14:textId="77777777" w:rsidR="009C09E6" w:rsidRPr="00FA4B7B" w:rsidRDefault="009C09E6" w:rsidP="003A37C1">
            <w:pPr>
              <w:jc w:val="both"/>
              <w:rPr>
                <w:rFonts w:ascii="Times New Roman" w:hAnsi="Times New Roman" w:cs="Times New Roman"/>
              </w:rPr>
            </w:pPr>
          </w:p>
          <w:p w14:paraId="590D07B3"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In January 2022, working meetings were organized with representatives of the MoER, of NAQAER and the international consultant who provides assistance in the accreditation of Master's and Doctoral degree programs, as well as the higher education institutions that offer these programs.</w:t>
            </w:r>
          </w:p>
        </w:tc>
        <w:tc>
          <w:tcPr>
            <w:tcW w:w="659" w:type="pct"/>
          </w:tcPr>
          <w:p w14:paraId="63ED3FBB"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lastRenderedPageBreak/>
              <w:t xml:space="preserve">Management of higher education institutions; sectoral business associations; NAQAER; </w:t>
            </w:r>
          </w:p>
        </w:tc>
        <w:tc>
          <w:tcPr>
            <w:tcW w:w="832" w:type="pct"/>
          </w:tcPr>
          <w:p w14:paraId="1FB2E3BE"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Please see the link to the meeting held:</w:t>
            </w:r>
          </w:p>
          <w:p w14:paraId="2CD7BEB3" w14:textId="77777777" w:rsidR="009C09E6" w:rsidRPr="00FA4B7B" w:rsidRDefault="00B65382" w:rsidP="003A37C1">
            <w:pPr>
              <w:jc w:val="both"/>
              <w:rPr>
                <w:rStyle w:val="Hyperlink"/>
                <w:rFonts w:ascii="Times New Roman" w:hAnsi="Times New Roman" w:cs="Times New Roman"/>
              </w:rPr>
            </w:pPr>
            <w:hyperlink r:id="rId17" w:history="1">
              <w:r w:rsidR="009C09E6" w:rsidRPr="00FA4B7B">
                <w:rPr>
                  <w:rStyle w:val="Hyperlink"/>
                  <w:rFonts w:ascii="Times New Roman" w:hAnsi="Times New Roman" w:cs="Times New Roman"/>
                </w:rPr>
                <w:t>https://mec.gov.md/ro/content/conlucrarea-eficienta-ministerului-educatiei-si-cercetarii-cu-consiliul-rectorilor-pentru</w:t>
              </w:r>
            </w:hyperlink>
          </w:p>
          <w:p w14:paraId="6BBBA839" w14:textId="77777777" w:rsidR="009C09E6" w:rsidRPr="00FA4B7B" w:rsidRDefault="009C09E6" w:rsidP="003A37C1">
            <w:pPr>
              <w:jc w:val="both"/>
              <w:rPr>
                <w:rStyle w:val="Hyperlink"/>
                <w:rFonts w:ascii="Times New Roman" w:hAnsi="Times New Roman" w:cs="Times New Roman"/>
              </w:rPr>
            </w:pPr>
          </w:p>
          <w:p w14:paraId="193192B0" w14:textId="77777777" w:rsidR="009C09E6" w:rsidRPr="00FA4B7B" w:rsidRDefault="009C09E6" w:rsidP="003A37C1">
            <w:pPr>
              <w:jc w:val="both"/>
              <w:rPr>
                <w:rStyle w:val="Hyperlink"/>
                <w:rFonts w:ascii="Times New Roman" w:hAnsi="Times New Roman" w:cs="Times New Roman"/>
              </w:rPr>
            </w:pPr>
          </w:p>
          <w:p w14:paraId="1DD526B5" w14:textId="77777777" w:rsidR="009C09E6" w:rsidRPr="00FA4B7B" w:rsidRDefault="009C09E6" w:rsidP="003A37C1">
            <w:pPr>
              <w:jc w:val="both"/>
              <w:rPr>
                <w:rStyle w:val="Hyperlink"/>
                <w:rFonts w:ascii="Times New Roman" w:hAnsi="Times New Roman" w:cs="Times New Roman"/>
                <w:color w:val="000000" w:themeColor="text1"/>
              </w:rPr>
            </w:pPr>
            <w:r w:rsidRPr="00FA4B7B">
              <w:rPr>
                <w:rStyle w:val="Hyperlink"/>
                <w:rFonts w:ascii="Times New Roman" w:hAnsi="Times New Roman" w:cs="Times New Roman"/>
                <w:color w:val="000000" w:themeColor="text1"/>
              </w:rPr>
              <w:t>Please see the link to</w:t>
            </w:r>
          </w:p>
          <w:p w14:paraId="153AAD25"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the training organized:</w:t>
            </w:r>
          </w:p>
          <w:p w14:paraId="0711318C" w14:textId="77777777" w:rsidR="009C09E6" w:rsidRPr="00FA4B7B" w:rsidRDefault="00B65382" w:rsidP="003A37C1">
            <w:pPr>
              <w:rPr>
                <w:rFonts w:ascii="Times New Roman" w:hAnsi="Times New Roman" w:cs="Times New Roman"/>
              </w:rPr>
            </w:pPr>
            <w:hyperlink r:id="rId18" w:history="1">
              <w:r w:rsidR="009C09E6" w:rsidRPr="00FA4B7B">
                <w:rPr>
                  <w:rStyle w:val="Hyperlink"/>
                  <w:rFonts w:ascii="Times New Roman" w:hAnsi="Times New Roman" w:cs="Times New Roman"/>
                </w:rPr>
                <w:t>https://mec.gov.md/ro/content/asigurarea-interna-calitatii-centrul-atentiei-cadrelor-universitare-din-invatamantul?fbclid=IwAR0Iezpf0Qm9JbOH1vPOYb0_12bqDCSoInzzVgu56rIVHbaL3FgIDBJdFwI</w:t>
              </w:r>
            </w:hyperlink>
          </w:p>
          <w:p w14:paraId="39A677D0" w14:textId="77777777" w:rsidR="009C09E6" w:rsidRPr="00FA4B7B" w:rsidRDefault="009C09E6" w:rsidP="003A37C1">
            <w:pPr>
              <w:rPr>
                <w:rFonts w:ascii="Times New Roman" w:hAnsi="Times New Roman" w:cs="Times New Roman"/>
              </w:rPr>
            </w:pPr>
          </w:p>
          <w:p w14:paraId="424F49FE" w14:textId="77777777" w:rsidR="009C09E6" w:rsidRPr="00FA4B7B" w:rsidRDefault="009C09E6" w:rsidP="003A37C1">
            <w:pPr>
              <w:rPr>
                <w:rFonts w:ascii="Times New Roman" w:hAnsi="Times New Roman" w:cs="Times New Roman"/>
              </w:rPr>
            </w:pPr>
          </w:p>
          <w:p w14:paraId="76D67088"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 xml:space="preserve">Please see the link to this meeting: </w:t>
            </w:r>
            <w:hyperlink r:id="rId19" w:history="1">
              <w:r w:rsidRPr="00FA4B7B">
                <w:rPr>
                  <w:rStyle w:val="Hyperlink"/>
                  <w:rFonts w:ascii="Times New Roman" w:hAnsi="Times New Roman" w:cs="Times New Roman"/>
                </w:rPr>
                <w:t>https://www.facebook.com/permalink.php?stor</w:t>
              </w:r>
              <w:r w:rsidRPr="00FA4B7B">
                <w:rPr>
                  <w:rStyle w:val="Hyperlink"/>
                  <w:rFonts w:ascii="Times New Roman" w:hAnsi="Times New Roman" w:cs="Times New Roman"/>
                </w:rPr>
                <w:lastRenderedPageBreak/>
                <w:t>y_fbid=pfbid0sZumJaXNG1AA1DariHU7UPhytgSEKg3GTJtjGx8XnVFXMYfX5xtnGrcTdQjVyeLZl&amp;id=104446461647882</w:t>
              </w:r>
            </w:hyperlink>
            <w:r w:rsidRPr="00FA4B7B">
              <w:rPr>
                <w:rFonts w:ascii="Times New Roman" w:hAnsi="Times New Roman" w:cs="Times New Roman"/>
              </w:rPr>
              <w:t xml:space="preserve"> </w:t>
            </w:r>
          </w:p>
          <w:p w14:paraId="1BA81AC1" w14:textId="77777777" w:rsidR="009C09E6" w:rsidRPr="00FA4B7B" w:rsidRDefault="009C09E6" w:rsidP="003A37C1">
            <w:pPr>
              <w:jc w:val="both"/>
              <w:rPr>
                <w:rFonts w:ascii="Times New Roman" w:hAnsi="Times New Roman" w:cs="Times New Roman"/>
              </w:rPr>
            </w:pPr>
          </w:p>
          <w:p w14:paraId="1B170FA5" w14:textId="77777777" w:rsidR="009C09E6" w:rsidRPr="00FA4B7B" w:rsidRDefault="009C09E6" w:rsidP="003A37C1">
            <w:pPr>
              <w:jc w:val="center"/>
              <w:rPr>
                <w:rFonts w:ascii="Times New Roman" w:hAnsi="Times New Roman" w:cs="Times New Roman"/>
              </w:rPr>
            </w:pPr>
          </w:p>
        </w:tc>
      </w:tr>
      <w:tr w:rsidR="009C09E6" w:rsidRPr="00FA4B7B" w14:paraId="65255A71" w14:textId="77777777" w:rsidTr="003A37C1">
        <w:trPr>
          <w:trHeight w:val="218"/>
        </w:trPr>
        <w:tc>
          <w:tcPr>
            <w:tcW w:w="206" w:type="pct"/>
          </w:tcPr>
          <w:p w14:paraId="02701647"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lastRenderedPageBreak/>
              <w:t>4</w:t>
            </w:r>
          </w:p>
        </w:tc>
        <w:tc>
          <w:tcPr>
            <w:tcW w:w="348" w:type="pct"/>
          </w:tcPr>
          <w:p w14:paraId="21136648"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ESS 10</w:t>
            </w:r>
          </w:p>
        </w:tc>
        <w:tc>
          <w:tcPr>
            <w:tcW w:w="595" w:type="pct"/>
          </w:tcPr>
          <w:p w14:paraId="00478C63"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December 2022 – September 2020</w:t>
            </w:r>
          </w:p>
        </w:tc>
        <w:tc>
          <w:tcPr>
            <w:tcW w:w="797" w:type="pct"/>
          </w:tcPr>
          <w:p w14:paraId="53E16D3B"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Admissions and management systems</w:t>
            </w:r>
          </w:p>
        </w:tc>
        <w:tc>
          <w:tcPr>
            <w:tcW w:w="406" w:type="pct"/>
            <w:shd w:val="clear" w:color="auto" w:fill="ED7D31" w:themeFill="accent2"/>
          </w:tcPr>
          <w:p w14:paraId="0A286447" w14:textId="77777777" w:rsidR="009C09E6" w:rsidRPr="00FA4B7B" w:rsidRDefault="009C09E6" w:rsidP="003A37C1">
            <w:pPr>
              <w:jc w:val="center"/>
              <w:rPr>
                <w:rFonts w:ascii="Times New Roman" w:hAnsi="Times New Roman" w:cs="Times New Roman"/>
              </w:rPr>
            </w:pPr>
          </w:p>
        </w:tc>
        <w:tc>
          <w:tcPr>
            <w:tcW w:w="1157" w:type="pct"/>
          </w:tcPr>
          <w:p w14:paraId="4A9BB29D" w14:textId="77777777" w:rsidR="009C09E6" w:rsidRPr="00FA4B7B" w:rsidRDefault="009C09E6" w:rsidP="003A37C1">
            <w:pPr>
              <w:jc w:val="both"/>
              <w:rPr>
                <w:rFonts w:ascii="Times New Roman" w:hAnsi="Times New Roman" w:cs="Times New Roman"/>
                <w:iCs/>
                <w:color w:val="000000" w:themeColor="text1"/>
              </w:rPr>
            </w:pPr>
            <w:r w:rsidRPr="00FA4B7B">
              <w:rPr>
                <w:rFonts w:ascii="Times New Roman" w:hAnsi="Times New Roman" w:cs="Times New Roman"/>
                <w:iCs/>
                <w:color w:val="000000" w:themeColor="text1"/>
              </w:rPr>
              <w:t>Between January and March 2022</w:t>
            </w:r>
            <w:r w:rsidRPr="00FA4B7B">
              <w:rPr>
                <w:rFonts w:ascii="Times New Roman" w:hAnsi="Times New Roman" w:cs="Times New Roman"/>
                <w:iCs/>
                <w:color w:val="000000" w:themeColor="text1"/>
                <w:lang w:val="ro-MD"/>
              </w:rPr>
              <w:t>, m</w:t>
            </w:r>
            <w:r w:rsidRPr="00FA4B7B">
              <w:rPr>
                <w:rFonts w:ascii="Times New Roman" w:hAnsi="Times New Roman" w:cs="Times New Roman"/>
                <w:iCs/>
                <w:color w:val="000000" w:themeColor="text1"/>
              </w:rPr>
              <w:t xml:space="preserve">eetings and interviews were held with representatives of higher </w:t>
            </w:r>
            <w:r w:rsidRPr="00FA4B7B">
              <w:rPr>
                <w:rFonts w:ascii="Times New Roman" w:hAnsi="Times New Roman" w:cs="Times New Roman"/>
                <w:iCs/>
                <w:color w:val="000000" w:themeColor="text1"/>
              </w:rPr>
              <w:lastRenderedPageBreak/>
              <w:t xml:space="preserve">education institutions, as well as with representatives of the </w:t>
            </w:r>
            <w:r w:rsidRPr="00FA4B7B">
              <w:rPr>
                <w:rFonts w:ascii="Times New Roman" w:eastAsia="Times New Roman" w:hAnsi="Times New Roman" w:cs="Times New Roman"/>
              </w:rPr>
              <w:t>Higher Education Policy Department</w:t>
            </w:r>
            <w:r w:rsidRPr="00FA4B7B">
              <w:rPr>
                <w:rFonts w:ascii="Times New Roman" w:hAnsi="Times New Roman" w:cs="Times New Roman"/>
                <w:iCs/>
                <w:color w:val="000000" w:themeColor="text1"/>
              </w:rPr>
              <w:t>, to consult their opinion regarding the development of the e-admission and HEMIS information system under the Project. Representatives of higher education institutions provided feedback on development of the e-admission system and HEMIS.</w:t>
            </w:r>
          </w:p>
          <w:p w14:paraId="521FFB10" w14:textId="77777777" w:rsidR="009C09E6" w:rsidRPr="00FA4B7B" w:rsidRDefault="009C09E6" w:rsidP="003A37C1">
            <w:pPr>
              <w:jc w:val="both"/>
              <w:rPr>
                <w:rFonts w:ascii="Times New Roman" w:hAnsi="Times New Roman" w:cs="Times New Roman"/>
                <w:iCs/>
                <w:color w:val="000000" w:themeColor="text1"/>
              </w:rPr>
            </w:pPr>
          </w:p>
          <w:p w14:paraId="2FEF8056" w14:textId="77777777" w:rsidR="009C09E6" w:rsidRPr="00FA4B7B" w:rsidRDefault="009C09E6" w:rsidP="003A37C1">
            <w:pPr>
              <w:jc w:val="both"/>
              <w:rPr>
                <w:rFonts w:ascii="Times New Roman" w:hAnsi="Times New Roman" w:cs="Times New Roman"/>
                <w:iCs/>
                <w:color w:val="000000" w:themeColor="text1"/>
              </w:rPr>
            </w:pPr>
            <w:r w:rsidRPr="00FA4B7B">
              <w:rPr>
                <w:rFonts w:ascii="Times New Roman" w:hAnsi="Times New Roman" w:cs="Times New Roman"/>
                <w:iCs/>
                <w:color w:val="000000" w:themeColor="text1"/>
              </w:rPr>
              <w:t xml:space="preserve">The new concept of the e-admission system was also discussed with the Council of rectors, with participation of the Minister of Education Research. </w:t>
            </w:r>
          </w:p>
          <w:p w14:paraId="121B2FD2"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In December 2021, a meeting was held with representatives of the MoER staff, IT specialists hired under MHEP, representatives of Higher Education Policy Department and of the Centre of Information and Communication Technologies in Education and discussed on the concept of development of e-admission system and HEMIS. </w:t>
            </w:r>
          </w:p>
          <w:p w14:paraId="38065731" w14:textId="77777777" w:rsidR="009C09E6" w:rsidRPr="00FA4B7B" w:rsidRDefault="009C09E6" w:rsidP="003A37C1">
            <w:pPr>
              <w:jc w:val="both"/>
              <w:rPr>
                <w:rFonts w:ascii="Times New Roman" w:hAnsi="Times New Roman" w:cs="Times New Roman"/>
              </w:rPr>
            </w:pPr>
          </w:p>
          <w:p w14:paraId="664BCCB6" w14:textId="77777777" w:rsidR="009C09E6" w:rsidRPr="00FA4B7B" w:rsidRDefault="009C09E6" w:rsidP="003A37C1">
            <w:pPr>
              <w:jc w:val="both"/>
              <w:rPr>
                <w:rFonts w:ascii="Times New Roman" w:eastAsia="Times New Roman" w:hAnsi="Times New Roman" w:cs="Times New Roman"/>
              </w:rPr>
            </w:pPr>
            <w:r w:rsidRPr="00FA4B7B">
              <w:rPr>
                <w:rFonts w:ascii="Times New Roman" w:eastAsia="Times New Roman" w:hAnsi="Times New Roman" w:cs="Times New Roman"/>
              </w:rPr>
              <w:t xml:space="preserve">In December 2021, a questionnaire on the admission process has been submitted to all higher education institutions for consultation with stakeholders. 14 higher education institutions responded to this questionnaire, which were taken into consideration in developing the ToRs for the e-admission system.  </w:t>
            </w:r>
          </w:p>
          <w:p w14:paraId="04F96120" w14:textId="77777777" w:rsidR="009C09E6" w:rsidRPr="00FA4B7B" w:rsidRDefault="009C09E6" w:rsidP="003A37C1">
            <w:pPr>
              <w:jc w:val="both"/>
              <w:rPr>
                <w:rFonts w:ascii="Times New Roman" w:eastAsia="Times New Roman" w:hAnsi="Times New Roman" w:cs="Times New Roman"/>
              </w:rPr>
            </w:pPr>
            <w:r w:rsidRPr="00FA4B7B">
              <w:rPr>
                <w:rFonts w:ascii="Times New Roman" w:eastAsia="Times New Roman" w:hAnsi="Times New Roman" w:cs="Times New Roman"/>
              </w:rPr>
              <w:t xml:space="preserve">Also, a questionnaire on the university management process was submitted to all higher education institutions for consultation. 8 higher education institutions provided feedback on the development of HEMIS under MHEP, which were taken into consideration on developing the ToRs for this system. </w:t>
            </w:r>
          </w:p>
          <w:p w14:paraId="6E0FB787" w14:textId="77777777" w:rsidR="009C09E6" w:rsidRPr="00FA4B7B" w:rsidRDefault="009C09E6" w:rsidP="003A37C1">
            <w:pPr>
              <w:jc w:val="both"/>
              <w:rPr>
                <w:rFonts w:ascii="Times New Roman" w:eastAsia="Times New Roman" w:hAnsi="Times New Roman" w:cs="Times New Roman"/>
              </w:rPr>
            </w:pPr>
          </w:p>
          <w:p w14:paraId="6C00AB01" w14:textId="77777777" w:rsidR="009C09E6" w:rsidRPr="00FA4B7B" w:rsidRDefault="009C09E6" w:rsidP="003A37C1">
            <w:pPr>
              <w:jc w:val="both"/>
              <w:rPr>
                <w:rFonts w:ascii="Times New Roman" w:eastAsia="Times New Roman" w:hAnsi="Times New Roman" w:cs="Times New Roman"/>
              </w:rPr>
            </w:pPr>
            <w:r w:rsidRPr="00FA4B7B">
              <w:rPr>
                <w:rFonts w:ascii="Times New Roman" w:eastAsia="Times New Roman" w:hAnsi="Times New Roman" w:cs="Times New Roman"/>
              </w:rPr>
              <w:t xml:space="preserve">During 2022, several meetings have been held with representatives of the National Employment Agency, Ministry of Labour and Social Protection and the MoER to discuss and </w:t>
            </w:r>
            <w:r w:rsidRPr="00FA4B7B">
              <w:rPr>
                <w:rFonts w:ascii="Times New Roman" w:eastAsia="Times New Roman" w:hAnsi="Times New Roman" w:cs="Times New Roman"/>
              </w:rPr>
              <w:lastRenderedPageBreak/>
              <w:t>coordinate the Concept and ToRs for Labour Market Information System.</w:t>
            </w:r>
          </w:p>
          <w:p w14:paraId="70AD3408" w14:textId="77777777" w:rsidR="009C09E6" w:rsidRPr="00FA4B7B" w:rsidRDefault="009C09E6" w:rsidP="003A37C1">
            <w:pPr>
              <w:jc w:val="both"/>
              <w:rPr>
                <w:rFonts w:ascii="Times New Roman" w:eastAsia="Times New Roman" w:hAnsi="Times New Roman" w:cs="Times New Roman"/>
              </w:rPr>
            </w:pPr>
          </w:p>
          <w:p w14:paraId="3FB1FBAF" w14:textId="77777777" w:rsidR="009C09E6" w:rsidRPr="00FA4B7B" w:rsidRDefault="009C09E6" w:rsidP="003A37C1">
            <w:pPr>
              <w:jc w:val="both"/>
              <w:rPr>
                <w:rFonts w:ascii="Times New Roman" w:eastAsia="Times New Roman" w:hAnsi="Times New Roman" w:cs="Times New Roman"/>
                <w:b/>
                <w:bCs/>
                <w:i/>
                <w:iCs/>
              </w:rPr>
            </w:pPr>
            <w:r w:rsidRPr="00FA4B7B">
              <w:rPr>
                <w:rFonts w:ascii="Times New Roman" w:hAnsi="Times New Roman" w:cs="Times New Roman"/>
                <w:b/>
                <w:bCs/>
                <w:i/>
                <w:iCs/>
              </w:rPr>
              <w:t>Digitalization of archive of documents</w:t>
            </w:r>
            <w:r w:rsidRPr="00FA4B7B">
              <w:rPr>
                <w:rFonts w:ascii="Times New Roman" w:eastAsia="Times New Roman" w:hAnsi="Times New Roman" w:cs="Times New Roman"/>
                <w:b/>
                <w:bCs/>
                <w:i/>
                <w:iCs/>
              </w:rPr>
              <w:t xml:space="preserve"> </w:t>
            </w:r>
          </w:p>
          <w:p w14:paraId="2A114E41" w14:textId="77777777" w:rsidR="009C09E6" w:rsidRPr="00FA4B7B" w:rsidRDefault="009C09E6" w:rsidP="003A37C1">
            <w:pPr>
              <w:jc w:val="both"/>
              <w:rPr>
                <w:rFonts w:ascii="Times New Roman" w:eastAsia="Times New Roman" w:hAnsi="Times New Roman" w:cs="Times New Roman"/>
              </w:rPr>
            </w:pPr>
            <w:r w:rsidRPr="00FA4B7B">
              <w:rPr>
                <w:rFonts w:ascii="Times New Roman" w:hAnsi="Times New Roman" w:cs="Times New Roman"/>
              </w:rPr>
              <w:t xml:space="preserve">In order to develop Terms of Reference for Digitalization of archive of documents, visits were paid to 6 education institutions to consult their opinion and to discuss the task on the digitalization of registers of diploma. </w:t>
            </w:r>
            <w:r w:rsidRPr="00FA4B7B">
              <w:rPr>
                <w:rFonts w:ascii="Times New Roman" w:eastAsia="Times New Roman" w:hAnsi="Times New Roman" w:cs="Times New Roman"/>
              </w:rPr>
              <w:t xml:space="preserve">A questionnaire was also submitted to education institutions that hold the archives of Registers of recording and issuing of diplomas. Currently, the information is collected from the education institutions.  </w:t>
            </w:r>
          </w:p>
          <w:p w14:paraId="74F3D9BE" w14:textId="77777777" w:rsidR="009C09E6" w:rsidRPr="00FA4B7B" w:rsidRDefault="009C09E6" w:rsidP="003A37C1">
            <w:pPr>
              <w:jc w:val="both"/>
              <w:rPr>
                <w:rFonts w:ascii="Times New Roman" w:hAnsi="Times New Roman" w:cs="Times New Roman"/>
              </w:rPr>
            </w:pPr>
          </w:p>
        </w:tc>
        <w:tc>
          <w:tcPr>
            <w:tcW w:w="659" w:type="pct"/>
          </w:tcPr>
          <w:p w14:paraId="49F54ED3"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lastRenderedPageBreak/>
              <w:t xml:space="preserve">Higher education institutions, MoER staff, </w:t>
            </w:r>
            <w:r w:rsidRPr="00FA4B7B">
              <w:rPr>
                <w:rFonts w:ascii="Times New Roman" w:hAnsi="Times New Roman" w:cs="Times New Roman"/>
              </w:rPr>
              <w:lastRenderedPageBreak/>
              <w:t>PMT, Center for Information and Communication Technologies in Education field</w:t>
            </w:r>
          </w:p>
          <w:p w14:paraId="62DDD7C8" w14:textId="77777777" w:rsidR="009C09E6" w:rsidRPr="00FA4B7B" w:rsidRDefault="009C09E6" w:rsidP="003A37C1">
            <w:pPr>
              <w:rPr>
                <w:rFonts w:ascii="Times New Roman" w:hAnsi="Times New Roman" w:cs="Times New Roman"/>
              </w:rPr>
            </w:pPr>
          </w:p>
          <w:p w14:paraId="73ABF968" w14:textId="77777777" w:rsidR="009C09E6" w:rsidRPr="00FA4B7B" w:rsidRDefault="009C09E6" w:rsidP="003A37C1">
            <w:pPr>
              <w:rPr>
                <w:rFonts w:ascii="Times New Roman" w:hAnsi="Times New Roman" w:cs="Times New Roman"/>
              </w:rPr>
            </w:pPr>
          </w:p>
          <w:p w14:paraId="278BFE3F" w14:textId="77777777" w:rsidR="009C09E6" w:rsidRPr="00FA4B7B" w:rsidRDefault="009C09E6" w:rsidP="003A37C1">
            <w:pPr>
              <w:rPr>
                <w:rFonts w:ascii="Times New Roman" w:hAnsi="Times New Roman" w:cs="Times New Roman"/>
              </w:rPr>
            </w:pPr>
          </w:p>
          <w:p w14:paraId="40A58D48" w14:textId="77777777" w:rsidR="009C09E6" w:rsidRPr="00FA4B7B" w:rsidRDefault="009C09E6" w:rsidP="003A37C1">
            <w:pPr>
              <w:rPr>
                <w:rFonts w:ascii="Times New Roman" w:hAnsi="Times New Roman" w:cs="Times New Roman"/>
              </w:rPr>
            </w:pPr>
          </w:p>
          <w:p w14:paraId="2A29C731" w14:textId="77777777" w:rsidR="009C09E6" w:rsidRPr="00FA4B7B" w:rsidRDefault="009C09E6" w:rsidP="003A37C1">
            <w:pPr>
              <w:rPr>
                <w:rFonts w:ascii="Times New Roman" w:hAnsi="Times New Roman" w:cs="Times New Roman"/>
              </w:rPr>
            </w:pPr>
          </w:p>
          <w:p w14:paraId="1FCB79F2" w14:textId="77777777" w:rsidR="009C09E6" w:rsidRPr="00FA4B7B" w:rsidRDefault="009C09E6" w:rsidP="003A37C1">
            <w:pPr>
              <w:rPr>
                <w:rFonts w:ascii="Times New Roman" w:hAnsi="Times New Roman" w:cs="Times New Roman"/>
              </w:rPr>
            </w:pPr>
          </w:p>
          <w:p w14:paraId="5C11F5E8" w14:textId="77777777" w:rsidR="009C09E6" w:rsidRPr="00FA4B7B" w:rsidRDefault="009C09E6" w:rsidP="003A37C1">
            <w:pPr>
              <w:rPr>
                <w:rFonts w:ascii="Times New Roman" w:hAnsi="Times New Roman" w:cs="Times New Roman"/>
              </w:rPr>
            </w:pPr>
          </w:p>
          <w:p w14:paraId="38139994" w14:textId="77777777" w:rsidR="009C09E6" w:rsidRPr="00FA4B7B" w:rsidRDefault="009C09E6" w:rsidP="003A37C1">
            <w:pPr>
              <w:rPr>
                <w:rFonts w:ascii="Times New Roman" w:hAnsi="Times New Roman" w:cs="Times New Roman"/>
              </w:rPr>
            </w:pPr>
          </w:p>
          <w:p w14:paraId="62F78380" w14:textId="77777777" w:rsidR="009C09E6" w:rsidRPr="00FA4B7B" w:rsidRDefault="009C09E6" w:rsidP="003A37C1">
            <w:pPr>
              <w:rPr>
                <w:rFonts w:ascii="Times New Roman" w:hAnsi="Times New Roman" w:cs="Times New Roman"/>
              </w:rPr>
            </w:pPr>
          </w:p>
          <w:p w14:paraId="4C7CC34E" w14:textId="77777777" w:rsidR="009C09E6" w:rsidRPr="00FA4B7B" w:rsidRDefault="009C09E6" w:rsidP="003A37C1">
            <w:pPr>
              <w:rPr>
                <w:rFonts w:ascii="Times New Roman" w:hAnsi="Times New Roman" w:cs="Times New Roman"/>
              </w:rPr>
            </w:pPr>
          </w:p>
          <w:p w14:paraId="695D6033" w14:textId="77777777" w:rsidR="009C09E6" w:rsidRPr="00FA4B7B" w:rsidRDefault="009C09E6" w:rsidP="003A37C1">
            <w:pPr>
              <w:rPr>
                <w:rFonts w:ascii="Times New Roman" w:hAnsi="Times New Roman" w:cs="Times New Roman"/>
              </w:rPr>
            </w:pPr>
          </w:p>
          <w:p w14:paraId="3E406EB3" w14:textId="77777777" w:rsidR="009C09E6" w:rsidRPr="00FA4B7B" w:rsidRDefault="009C09E6" w:rsidP="003A37C1">
            <w:pPr>
              <w:rPr>
                <w:rFonts w:ascii="Times New Roman" w:hAnsi="Times New Roman" w:cs="Times New Roman"/>
              </w:rPr>
            </w:pPr>
          </w:p>
          <w:p w14:paraId="48E3B1A1" w14:textId="77777777" w:rsidR="009C09E6" w:rsidRPr="00FA4B7B" w:rsidRDefault="009C09E6" w:rsidP="003A37C1">
            <w:pPr>
              <w:rPr>
                <w:rFonts w:ascii="Times New Roman" w:hAnsi="Times New Roman" w:cs="Times New Roman"/>
              </w:rPr>
            </w:pPr>
          </w:p>
          <w:p w14:paraId="622236D7" w14:textId="77777777" w:rsidR="009C09E6" w:rsidRPr="00FA4B7B" w:rsidRDefault="009C09E6" w:rsidP="003A37C1">
            <w:pPr>
              <w:rPr>
                <w:rFonts w:ascii="Times New Roman" w:hAnsi="Times New Roman" w:cs="Times New Roman"/>
              </w:rPr>
            </w:pPr>
          </w:p>
          <w:p w14:paraId="559ECFA3" w14:textId="77777777" w:rsidR="009C09E6" w:rsidRPr="00FA4B7B" w:rsidRDefault="009C09E6" w:rsidP="003A37C1">
            <w:pPr>
              <w:rPr>
                <w:rFonts w:ascii="Times New Roman" w:hAnsi="Times New Roman" w:cs="Times New Roman"/>
              </w:rPr>
            </w:pPr>
          </w:p>
          <w:p w14:paraId="489091E2" w14:textId="77777777" w:rsidR="009C09E6" w:rsidRPr="00FA4B7B" w:rsidRDefault="009C09E6" w:rsidP="003A37C1">
            <w:pPr>
              <w:rPr>
                <w:rFonts w:ascii="Times New Roman" w:hAnsi="Times New Roman" w:cs="Times New Roman"/>
              </w:rPr>
            </w:pPr>
          </w:p>
          <w:p w14:paraId="6D3953A1" w14:textId="77777777" w:rsidR="009C09E6" w:rsidRPr="00FA4B7B" w:rsidRDefault="009C09E6" w:rsidP="003A37C1">
            <w:pPr>
              <w:rPr>
                <w:rFonts w:ascii="Times New Roman" w:hAnsi="Times New Roman" w:cs="Times New Roman"/>
              </w:rPr>
            </w:pPr>
          </w:p>
          <w:p w14:paraId="4B4A4119" w14:textId="77777777" w:rsidR="009C09E6" w:rsidRPr="00FA4B7B" w:rsidRDefault="009C09E6" w:rsidP="003A37C1">
            <w:pPr>
              <w:rPr>
                <w:rFonts w:ascii="Times New Roman" w:hAnsi="Times New Roman" w:cs="Times New Roman"/>
              </w:rPr>
            </w:pPr>
          </w:p>
          <w:p w14:paraId="7AB02E6D" w14:textId="77777777" w:rsidR="009C09E6" w:rsidRPr="00FA4B7B" w:rsidRDefault="009C09E6" w:rsidP="003A37C1">
            <w:pPr>
              <w:rPr>
                <w:rFonts w:ascii="Times New Roman" w:hAnsi="Times New Roman" w:cs="Times New Roman"/>
              </w:rPr>
            </w:pPr>
          </w:p>
          <w:p w14:paraId="53F1FD57" w14:textId="77777777" w:rsidR="009C09E6" w:rsidRPr="00FA4B7B" w:rsidRDefault="009C09E6" w:rsidP="003A37C1">
            <w:pPr>
              <w:rPr>
                <w:rFonts w:ascii="Times New Roman" w:hAnsi="Times New Roman" w:cs="Times New Roman"/>
              </w:rPr>
            </w:pPr>
          </w:p>
          <w:p w14:paraId="0590C242" w14:textId="77777777" w:rsidR="009C09E6" w:rsidRPr="00FA4B7B" w:rsidRDefault="009C09E6" w:rsidP="003A37C1">
            <w:pPr>
              <w:rPr>
                <w:rFonts w:ascii="Times New Roman" w:hAnsi="Times New Roman" w:cs="Times New Roman"/>
              </w:rPr>
            </w:pPr>
          </w:p>
          <w:p w14:paraId="1D7914AD" w14:textId="77777777" w:rsidR="009C09E6" w:rsidRPr="00FA4B7B" w:rsidRDefault="009C09E6" w:rsidP="003A37C1">
            <w:pPr>
              <w:rPr>
                <w:rFonts w:ascii="Times New Roman" w:hAnsi="Times New Roman" w:cs="Times New Roman"/>
              </w:rPr>
            </w:pPr>
          </w:p>
          <w:p w14:paraId="491AFB40" w14:textId="77777777" w:rsidR="009C09E6" w:rsidRPr="00FA4B7B" w:rsidRDefault="009C09E6" w:rsidP="003A37C1">
            <w:pPr>
              <w:rPr>
                <w:rFonts w:ascii="Times New Roman" w:hAnsi="Times New Roman" w:cs="Times New Roman"/>
              </w:rPr>
            </w:pPr>
          </w:p>
          <w:p w14:paraId="2B25AE41" w14:textId="77777777" w:rsidR="009C09E6" w:rsidRPr="00FA4B7B" w:rsidRDefault="009C09E6" w:rsidP="003A37C1">
            <w:pPr>
              <w:rPr>
                <w:rFonts w:ascii="Times New Roman" w:hAnsi="Times New Roman" w:cs="Times New Roman"/>
              </w:rPr>
            </w:pPr>
          </w:p>
          <w:p w14:paraId="5F9AAB95" w14:textId="77777777" w:rsidR="009C09E6" w:rsidRPr="00FA4B7B" w:rsidRDefault="009C09E6" w:rsidP="003A37C1">
            <w:pPr>
              <w:rPr>
                <w:rFonts w:ascii="Times New Roman" w:hAnsi="Times New Roman" w:cs="Times New Roman"/>
              </w:rPr>
            </w:pPr>
          </w:p>
          <w:p w14:paraId="4BB56744" w14:textId="77777777" w:rsidR="009C09E6" w:rsidRPr="00FA4B7B" w:rsidRDefault="009C09E6" w:rsidP="003A37C1">
            <w:pPr>
              <w:rPr>
                <w:rFonts w:ascii="Times New Roman" w:hAnsi="Times New Roman" w:cs="Times New Roman"/>
              </w:rPr>
            </w:pPr>
          </w:p>
          <w:p w14:paraId="09478A60" w14:textId="77777777" w:rsidR="009C09E6" w:rsidRPr="00FA4B7B" w:rsidRDefault="009C09E6" w:rsidP="003A37C1">
            <w:pPr>
              <w:rPr>
                <w:rFonts w:ascii="Times New Roman" w:hAnsi="Times New Roman" w:cs="Times New Roman"/>
              </w:rPr>
            </w:pPr>
          </w:p>
          <w:p w14:paraId="18944338" w14:textId="77777777" w:rsidR="009C09E6" w:rsidRPr="00FA4B7B" w:rsidRDefault="009C09E6" w:rsidP="003A37C1">
            <w:pPr>
              <w:rPr>
                <w:rFonts w:ascii="Times New Roman" w:hAnsi="Times New Roman" w:cs="Times New Roman"/>
              </w:rPr>
            </w:pPr>
          </w:p>
          <w:p w14:paraId="0AE3739E" w14:textId="77777777" w:rsidR="009C09E6" w:rsidRPr="00FA4B7B" w:rsidRDefault="009C09E6" w:rsidP="003A37C1">
            <w:pPr>
              <w:rPr>
                <w:rFonts w:ascii="Times New Roman" w:hAnsi="Times New Roman" w:cs="Times New Roman"/>
              </w:rPr>
            </w:pPr>
          </w:p>
          <w:p w14:paraId="52D737AF" w14:textId="77777777" w:rsidR="009C09E6" w:rsidRPr="00FA4B7B" w:rsidRDefault="009C09E6" w:rsidP="003A37C1">
            <w:pPr>
              <w:rPr>
                <w:rFonts w:ascii="Times New Roman" w:hAnsi="Times New Roman" w:cs="Times New Roman"/>
              </w:rPr>
            </w:pPr>
          </w:p>
          <w:p w14:paraId="258012C3" w14:textId="77777777" w:rsidR="009C09E6" w:rsidRPr="00FA4B7B" w:rsidRDefault="009C09E6" w:rsidP="003A37C1">
            <w:pPr>
              <w:rPr>
                <w:rFonts w:ascii="Times New Roman" w:hAnsi="Times New Roman" w:cs="Times New Roman"/>
              </w:rPr>
            </w:pPr>
          </w:p>
          <w:p w14:paraId="3D5C82AE" w14:textId="77777777" w:rsidR="009C09E6" w:rsidRPr="00FA4B7B" w:rsidRDefault="009C09E6" w:rsidP="003A37C1">
            <w:pPr>
              <w:rPr>
                <w:rFonts w:ascii="Times New Roman" w:hAnsi="Times New Roman" w:cs="Times New Roman"/>
              </w:rPr>
            </w:pPr>
          </w:p>
          <w:p w14:paraId="210E1DC3" w14:textId="77777777" w:rsidR="009C09E6" w:rsidRPr="00FA4B7B" w:rsidRDefault="009C09E6" w:rsidP="003A37C1">
            <w:pPr>
              <w:rPr>
                <w:rFonts w:ascii="Times New Roman" w:hAnsi="Times New Roman" w:cs="Times New Roman"/>
              </w:rPr>
            </w:pPr>
          </w:p>
          <w:p w14:paraId="35987F6F" w14:textId="77777777" w:rsidR="009C09E6" w:rsidRPr="00FA4B7B" w:rsidRDefault="009C09E6" w:rsidP="003A37C1">
            <w:pPr>
              <w:rPr>
                <w:rFonts w:ascii="Times New Roman" w:hAnsi="Times New Roman" w:cs="Times New Roman"/>
              </w:rPr>
            </w:pPr>
          </w:p>
          <w:p w14:paraId="365D84A4" w14:textId="77777777" w:rsidR="009C09E6" w:rsidRPr="00FA4B7B" w:rsidRDefault="009C09E6" w:rsidP="003A37C1">
            <w:pPr>
              <w:rPr>
                <w:rFonts w:ascii="Times New Roman" w:hAnsi="Times New Roman" w:cs="Times New Roman"/>
              </w:rPr>
            </w:pPr>
          </w:p>
          <w:p w14:paraId="3CB64DB6" w14:textId="77777777" w:rsidR="009C09E6" w:rsidRPr="00FA4B7B" w:rsidRDefault="009C09E6" w:rsidP="003A37C1">
            <w:pPr>
              <w:rPr>
                <w:rFonts w:ascii="Times New Roman" w:hAnsi="Times New Roman" w:cs="Times New Roman"/>
              </w:rPr>
            </w:pPr>
          </w:p>
          <w:p w14:paraId="38D0198E" w14:textId="77777777" w:rsidR="009C09E6" w:rsidRPr="00FA4B7B" w:rsidRDefault="009C09E6" w:rsidP="003A37C1">
            <w:pPr>
              <w:rPr>
                <w:rFonts w:ascii="Times New Roman" w:hAnsi="Times New Roman" w:cs="Times New Roman"/>
              </w:rPr>
            </w:pPr>
          </w:p>
          <w:p w14:paraId="22713FA5" w14:textId="77777777" w:rsidR="009C09E6" w:rsidRPr="00FA4B7B" w:rsidRDefault="009C09E6" w:rsidP="003A37C1">
            <w:pPr>
              <w:rPr>
                <w:rFonts w:ascii="Times New Roman" w:hAnsi="Times New Roman" w:cs="Times New Roman"/>
              </w:rPr>
            </w:pPr>
          </w:p>
          <w:p w14:paraId="6DA3555C" w14:textId="77777777" w:rsidR="009C09E6" w:rsidRPr="00FA4B7B" w:rsidRDefault="009C09E6" w:rsidP="003A37C1">
            <w:pPr>
              <w:rPr>
                <w:rFonts w:ascii="Times New Roman" w:hAnsi="Times New Roman" w:cs="Times New Roman"/>
              </w:rPr>
            </w:pPr>
          </w:p>
          <w:p w14:paraId="2E0EA202" w14:textId="77777777" w:rsidR="009C09E6" w:rsidRPr="00FA4B7B" w:rsidRDefault="009C09E6" w:rsidP="003A37C1">
            <w:pPr>
              <w:rPr>
                <w:rFonts w:ascii="Times New Roman" w:hAnsi="Times New Roman" w:cs="Times New Roman"/>
              </w:rPr>
            </w:pPr>
          </w:p>
          <w:p w14:paraId="0269FCAC" w14:textId="77777777" w:rsidR="009C09E6" w:rsidRPr="00FA4B7B" w:rsidRDefault="009C09E6" w:rsidP="003A37C1">
            <w:pPr>
              <w:rPr>
                <w:rFonts w:ascii="Times New Roman" w:hAnsi="Times New Roman" w:cs="Times New Roman"/>
              </w:rPr>
            </w:pPr>
          </w:p>
          <w:p w14:paraId="370F1313" w14:textId="77777777" w:rsidR="009C09E6" w:rsidRPr="00FA4B7B" w:rsidRDefault="009C09E6" w:rsidP="003A37C1">
            <w:pPr>
              <w:rPr>
                <w:rFonts w:ascii="Times New Roman" w:hAnsi="Times New Roman" w:cs="Times New Roman"/>
              </w:rPr>
            </w:pPr>
          </w:p>
          <w:p w14:paraId="585B8968" w14:textId="77777777" w:rsidR="009C09E6" w:rsidRPr="00FA4B7B" w:rsidRDefault="009C09E6" w:rsidP="003A37C1">
            <w:pPr>
              <w:rPr>
                <w:rFonts w:ascii="Times New Roman" w:hAnsi="Times New Roman" w:cs="Times New Roman"/>
              </w:rPr>
            </w:pPr>
          </w:p>
          <w:p w14:paraId="4AB352E4" w14:textId="77777777" w:rsidR="009C09E6" w:rsidRPr="00FA4B7B" w:rsidRDefault="009C09E6" w:rsidP="003A37C1">
            <w:pPr>
              <w:rPr>
                <w:rFonts w:ascii="Times New Roman" w:hAnsi="Times New Roman" w:cs="Times New Roman"/>
              </w:rPr>
            </w:pPr>
          </w:p>
          <w:p w14:paraId="5C7FD52F" w14:textId="77777777" w:rsidR="009C09E6" w:rsidRPr="00FA4B7B" w:rsidRDefault="009C09E6" w:rsidP="003A37C1">
            <w:pPr>
              <w:rPr>
                <w:rFonts w:ascii="Times New Roman" w:hAnsi="Times New Roman" w:cs="Times New Roman"/>
              </w:rPr>
            </w:pPr>
          </w:p>
          <w:p w14:paraId="2F225C8B" w14:textId="77777777" w:rsidR="009C09E6" w:rsidRPr="00FA4B7B" w:rsidRDefault="009C09E6" w:rsidP="003A37C1">
            <w:pPr>
              <w:rPr>
                <w:rFonts w:ascii="Times New Roman" w:hAnsi="Times New Roman" w:cs="Times New Roman"/>
              </w:rPr>
            </w:pPr>
          </w:p>
          <w:p w14:paraId="54450C9F" w14:textId="77777777" w:rsidR="009C09E6" w:rsidRPr="00FA4B7B" w:rsidRDefault="009C09E6" w:rsidP="003A37C1">
            <w:pPr>
              <w:rPr>
                <w:rFonts w:ascii="Times New Roman" w:hAnsi="Times New Roman" w:cs="Times New Roman"/>
              </w:rPr>
            </w:pPr>
          </w:p>
          <w:p w14:paraId="78021E94" w14:textId="77777777" w:rsidR="009C09E6" w:rsidRPr="00FA4B7B" w:rsidRDefault="009C09E6" w:rsidP="003A37C1">
            <w:pPr>
              <w:rPr>
                <w:rFonts w:ascii="Times New Roman" w:hAnsi="Times New Roman" w:cs="Times New Roman"/>
              </w:rPr>
            </w:pPr>
          </w:p>
          <w:p w14:paraId="045C0669" w14:textId="77777777" w:rsidR="009C09E6" w:rsidRPr="00FA4B7B" w:rsidRDefault="009C09E6" w:rsidP="003A37C1">
            <w:pPr>
              <w:rPr>
                <w:rFonts w:ascii="Times New Roman" w:hAnsi="Times New Roman" w:cs="Times New Roman"/>
              </w:rPr>
            </w:pPr>
          </w:p>
          <w:p w14:paraId="596E9A52" w14:textId="77777777" w:rsidR="009C09E6" w:rsidRPr="00FA4B7B" w:rsidRDefault="009C09E6" w:rsidP="003A37C1">
            <w:pPr>
              <w:rPr>
                <w:rFonts w:ascii="Times New Roman" w:hAnsi="Times New Roman" w:cs="Times New Roman"/>
              </w:rPr>
            </w:pPr>
          </w:p>
          <w:p w14:paraId="03233421" w14:textId="77777777" w:rsidR="009C09E6" w:rsidRPr="00FA4B7B" w:rsidRDefault="009C09E6" w:rsidP="003A37C1">
            <w:pPr>
              <w:rPr>
                <w:rFonts w:ascii="Times New Roman" w:hAnsi="Times New Roman" w:cs="Times New Roman"/>
              </w:rPr>
            </w:pPr>
          </w:p>
          <w:p w14:paraId="78937E85" w14:textId="77777777" w:rsidR="009C09E6" w:rsidRPr="00FA4B7B" w:rsidRDefault="009C09E6" w:rsidP="003A37C1">
            <w:pPr>
              <w:rPr>
                <w:rFonts w:ascii="Times New Roman" w:hAnsi="Times New Roman" w:cs="Times New Roman"/>
              </w:rPr>
            </w:pPr>
          </w:p>
          <w:p w14:paraId="4D69BEC9" w14:textId="77777777" w:rsidR="009C09E6" w:rsidRPr="00FA4B7B" w:rsidRDefault="009C09E6" w:rsidP="003A37C1">
            <w:pPr>
              <w:rPr>
                <w:rFonts w:ascii="Times New Roman" w:hAnsi="Times New Roman" w:cs="Times New Roman"/>
              </w:rPr>
            </w:pPr>
          </w:p>
          <w:p w14:paraId="6CC90959" w14:textId="77777777" w:rsidR="009C09E6" w:rsidRPr="00FA4B7B" w:rsidRDefault="009C09E6" w:rsidP="003A37C1">
            <w:pPr>
              <w:rPr>
                <w:rFonts w:ascii="Times New Roman" w:hAnsi="Times New Roman" w:cs="Times New Roman"/>
              </w:rPr>
            </w:pPr>
          </w:p>
          <w:p w14:paraId="77787D7C" w14:textId="77777777" w:rsidR="009C09E6" w:rsidRPr="00FA4B7B" w:rsidRDefault="009C09E6" w:rsidP="003A37C1">
            <w:pPr>
              <w:rPr>
                <w:rFonts w:ascii="Times New Roman" w:hAnsi="Times New Roman" w:cs="Times New Roman"/>
              </w:rPr>
            </w:pPr>
          </w:p>
          <w:p w14:paraId="6472FC73" w14:textId="77777777" w:rsidR="009C09E6" w:rsidRPr="00FA4B7B" w:rsidRDefault="009C09E6" w:rsidP="003A37C1">
            <w:pPr>
              <w:rPr>
                <w:rFonts w:ascii="Times New Roman" w:hAnsi="Times New Roman" w:cs="Times New Roman"/>
              </w:rPr>
            </w:pPr>
          </w:p>
          <w:p w14:paraId="2A4BB21A" w14:textId="77777777" w:rsidR="009C09E6" w:rsidRPr="00FA4B7B" w:rsidRDefault="009C09E6" w:rsidP="003A37C1">
            <w:pPr>
              <w:rPr>
                <w:rFonts w:ascii="Times New Roman" w:hAnsi="Times New Roman" w:cs="Times New Roman"/>
              </w:rPr>
            </w:pPr>
          </w:p>
          <w:p w14:paraId="34FC5F9F" w14:textId="77777777" w:rsidR="009C09E6" w:rsidRPr="00FA4B7B" w:rsidRDefault="009C09E6" w:rsidP="003A37C1">
            <w:pPr>
              <w:rPr>
                <w:rFonts w:ascii="Times New Roman" w:hAnsi="Times New Roman" w:cs="Times New Roman"/>
              </w:rPr>
            </w:pPr>
          </w:p>
          <w:p w14:paraId="50ED17E0" w14:textId="77777777" w:rsidR="009C09E6" w:rsidRPr="00FA4B7B" w:rsidRDefault="009C09E6" w:rsidP="003A37C1">
            <w:pPr>
              <w:rPr>
                <w:rFonts w:ascii="Times New Roman" w:hAnsi="Times New Roman" w:cs="Times New Roman"/>
              </w:rPr>
            </w:pPr>
          </w:p>
          <w:p w14:paraId="32B9C04C" w14:textId="77777777" w:rsidR="009C09E6" w:rsidRPr="00FA4B7B" w:rsidRDefault="009C09E6" w:rsidP="003A37C1">
            <w:pPr>
              <w:rPr>
                <w:rFonts w:ascii="Times New Roman" w:hAnsi="Times New Roman" w:cs="Times New Roman"/>
              </w:rPr>
            </w:pPr>
          </w:p>
          <w:p w14:paraId="1B12E7DF"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Education institutions representatives, MoER staff, PMT</w:t>
            </w:r>
          </w:p>
          <w:p w14:paraId="3F561BB2" w14:textId="77777777" w:rsidR="009C09E6" w:rsidRPr="00FA4B7B" w:rsidRDefault="009C09E6" w:rsidP="003A37C1">
            <w:pPr>
              <w:rPr>
                <w:rFonts w:ascii="Times New Roman" w:hAnsi="Times New Roman" w:cs="Times New Roman"/>
              </w:rPr>
            </w:pPr>
          </w:p>
          <w:p w14:paraId="657152A7" w14:textId="77777777" w:rsidR="009C09E6" w:rsidRPr="00FA4B7B" w:rsidRDefault="009C09E6" w:rsidP="003A37C1">
            <w:pPr>
              <w:rPr>
                <w:rFonts w:ascii="Times New Roman" w:hAnsi="Times New Roman" w:cs="Times New Roman"/>
              </w:rPr>
            </w:pPr>
          </w:p>
          <w:p w14:paraId="477CCC73" w14:textId="77777777" w:rsidR="009C09E6" w:rsidRPr="00FA4B7B" w:rsidRDefault="009C09E6" w:rsidP="003A37C1">
            <w:pPr>
              <w:rPr>
                <w:rFonts w:ascii="Times New Roman" w:hAnsi="Times New Roman" w:cs="Times New Roman"/>
              </w:rPr>
            </w:pPr>
          </w:p>
          <w:p w14:paraId="19BC3451" w14:textId="77777777" w:rsidR="009C09E6" w:rsidRPr="00FA4B7B" w:rsidRDefault="009C09E6" w:rsidP="003A37C1">
            <w:pPr>
              <w:rPr>
                <w:rFonts w:ascii="Times New Roman" w:hAnsi="Times New Roman" w:cs="Times New Roman"/>
              </w:rPr>
            </w:pPr>
          </w:p>
          <w:p w14:paraId="642FC76A" w14:textId="77777777" w:rsidR="009C09E6" w:rsidRPr="00FA4B7B" w:rsidRDefault="009C09E6" w:rsidP="003A37C1">
            <w:pPr>
              <w:rPr>
                <w:rFonts w:ascii="Times New Roman" w:hAnsi="Times New Roman" w:cs="Times New Roman"/>
              </w:rPr>
            </w:pPr>
          </w:p>
          <w:p w14:paraId="18020BFF" w14:textId="77777777" w:rsidR="009C09E6" w:rsidRPr="00FA4B7B" w:rsidRDefault="009C09E6" w:rsidP="003A37C1">
            <w:pPr>
              <w:rPr>
                <w:rFonts w:ascii="Times New Roman" w:hAnsi="Times New Roman" w:cs="Times New Roman"/>
              </w:rPr>
            </w:pPr>
          </w:p>
          <w:p w14:paraId="2192EAFD" w14:textId="77777777" w:rsidR="009C09E6" w:rsidRPr="00FA4B7B" w:rsidRDefault="009C09E6" w:rsidP="003A37C1">
            <w:pPr>
              <w:rPr>
                <w:rFonts w:ascii="Times New Roman" w:hAnsi="Times New Roman" w:cs="Times New Roman"/>
              </w:rPr>
            </w:pPr>
          </w:p>
          <w:p w14:paraId="1C4DABFA" w14:textId="77777777" w:rsidR="009C09E6" w:rsidRPr="00FA4B7B" w:rsidRDefault="009C09E6" w:rsidP="003A37C1">
            <w:pPr>
              <w:rPr>
                <w:rFonts w:ascii="Times New Roman" w:hAnsi="Times New Roman" w:cs="Times New Roman"/>
              </w:rPr>
            </w:pPr>
          </w:p>
          <w:p w14:paraId="6ACB54E8" w14:textId="77777777" w:rsidR="009C09E6" w:rsidRPr="00FA4B7B" w:rsidRDefault="009C09E6" w:rsidP="003A37C1">
            <w:pPr>
              <w:rPr>
                <w:rFonts w:ascii="Times New Roman" w:hAnsi="Times New Roman" w:cs="Times New Roman"/>
              </w:rPr>
            </w:pPr>
          </w:p>
          <w:p w14:paraId="1585463D" w14:textId="77777777" w:rsidR="009C09E6" w:rsidRPr="00FA4B7B" w:rsidRDefault="009C09E6" w:rsidP="003A37C1">
            <w:pPr>
              <w:rPr>
                <w:rFonts w:ascii="Times New Roman" w:hAnsi="Times New Roman" w:cs="Times New Roman"/>
              </w:rPr>
            </w:pPr>
          </w:p>
          <w:p w14:paraId="34E452AD" w14:textId="77777777" w:rsidR="009C09E6" w:rsidRPr="00FA4B7B" w:rsidRDefault="009C09E6" w:rsidP="003A37C1">
            <w:pPr>
              <w:rPr>
                <w:rFonts w:ascii="Times New Roman" w:hAnsi="Times New Roman" w:cs="Times New Roman"/>
              </w:rPr>
            </w:pPr>
          </w:p>
          <w:p w14:paraId="36447963" w14:textId="77777777" w:rsidR="009C09E6" w:rsidRPr="00FA4B7B" w:rsidRDefault="009C09E6" w:rsidP="003A37C1">
            <w:pPr>
              <w:rPr>
                <w:rFonts w:ascii="Times New Roman" w:hAnsi="Times New Roman" w:cs="Times New Roman"/>
              </w:rPr>
            </w:pPr>
          </w:p>
          <w:p w14:paraId="7BF189D4" w14:textId="77777777" w:rsidR="009C09E6" w:rsidRPr="00FA4B7B" w:rsidRDefault="009C09E6" w:rsidP="003A37C1">
            <w:pPr>
              <w:rPr>
                <w:rFonts w:ascii="Times New Roman" w:hAnsi="Times New Roman" w:cs="Times New Roman"/>
              </w:rPr>
            </w:pPr>
          </w:p>
          <w:p w14:paraId="7C417310" w14:textId="77777777" w:rsidR="009C09E6" w:rsidRPr="00FA4B7B" w:rsidRDefault="009C09E6" w:rsidP="003A37C1">
            <w:pPr>
              <w:rPr>
                <w:rFonts w:ascii="Times New Roman" w:hAnsi="Times New Roman" w:cs="Times New Roman"/>
              </w:rPr>
            </w:pPr>
          </w:p>
        </w:tc>
        <w:tc>
          <w:tcPr>
            <w:tcW w:w="832" w:type="pct"/>
          </w:tcPr>
          <w:p w14:paraId="75E82020" w14:textId="77777777" w:rsidR="009C09E6" w:rsidRPr="00FA4B7B" w:rsidRDefault="009C09E6" w:rsidP="003A37C1">
            <w:pPr>
              <w:jc w:val="center"/>
              <w:rPr>
                <w:rFonts w:ascii="Times New Roman" w:hAnsi="Times New Roman" w:cs="Times New Roman"/>
              </w:rPr>
            </w:pPr>
          </w:p>
        </w:tc>
      </w:tr>
      <w:tr w:rsidR="009C09E6" w:rsidRPr="00FA4B7B" w14:paraId="11D4893B" w14:textId="77777777" w:rsidTr="003A37C1">
        <w:trPr>
          <w:trHeight w:val="218"/>
        </w:trPr>
        <w:tc>
          <w:tcPr>
            <w:tcW w:w="206" w:type="pct"/>
          </w:tcPr>
          <w:p w14:paraId="650B93C4"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lastRenderedPageBreak/>
              <w:t>5</w:t>
            </w:r>
          </w:p>
        </w:tc>
        <w:tc>
          <w:tcPr>
            <w:tcW w:w="348" w:type="pct"/>
          </w:tcPr>
          <w:p w14:paraId="0830A391"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ESS 10</w:t>
            </w:r>
          </w:p>
        </w:tc>
        <w:tc>
          <w:tcPr>
            <w:tcW w:w="595" w:type="pct"/>
          </w:tcPr>
          <w:p w14:paraId="4CFFB197"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December 2022 – September 2020</w:t>
            </w:r>
          </w:p>
        </w:tc>
        <w:tc>
          <w:tcPr>
            <w:tcW w:w="797" w:type="pct"/>
          </w:tcPr>
          <w:p w14:paraId="084CC560"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Financing higher education</w:t>
            </w:r>
          </w:p>
        </w:tc>
        <w:tc>
          <w:tcPr>
            <w:tcW w:w="406" w:type="pct"/>
            <w:shd w:val="clear" w:color="auto" w:fill="70AD47" w:themeFill="accent6"/>
          </w:tcPr>
          <w:p w14:paraId="043CAD59" w14:textId="77777777" w:rsidR="009C09E6" w:rsidRPr="00FA4B7B" w:rsidRDefault="009C09E6" w:rsidP="003A37C1">
            <w:pPr>
              <w:jc w:val="center"/>
              <w:rPr>
                <w:rFonts w:ascii="Times New Roman" w:hAnsi="Times New Roman" w:cs="Times New Roman"/>
              </w:rPr>
            </w:pPr>
          </w:p>
        </w:tc>
        <w:tc>
          <w:tcPr>
            <w:tcW w:w="1157" w:type="pct"/>
          </w:tcPr>
          <w:p w14:paraId="26D2EF06"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On July 6, 2022, a seminar was organised by the MoER for about 60 representatives of the Ministry of Finance, central public authorities, prorectors responsible for financing, Heads of Planning and Financing departments of the higher education institutions to discuss the results of piloting the financing mechanism of the higher education institutions,</w:t>
            </w:r>
          </w:p>
          <w:p w14:paraId="05287BCB"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 activity conducted under MHEP. The attendees had the opportunity to express their opinions and feedback on the results of financing mechanism of higher education institutions. </w:t>
            </w:r>
          </w:p>
          <w:p w14:paraId="7D21E093" w14:textId="77777777" w:rsidR="009C09E6" w:rsidRPr="00FA4B7B" w:rsidRDefault="009C09E6" w:rsidP="003A37C1">
            <w:pPr>
              <w:jc w:val="both"/>
              <w:rPr>
                <w:rFonts w:ascii="Times New Roman" w:hAnsi="Times New Roman" w:cs="Times New Roman"/>
              </w:rPr>
            </w:pPr>
          </w:p>
          <w:p w14:paraId="17B172B2" w14:textId="77777777" w:rsidR="009C09E6" w:rsidRPr="00FA4B7B" w:rsidRDefault="009C09E6" w:rsidP="003A37C1">
            <w:pPr>
              <w:jc w:val="both"/>
              <w:rPr>
                <w:rFonts w:ascii="Times New Roman" w:hAnsi="Times New Roman" w:cs="Times New Roman"/>
              </w:rPr>
            </w:pPr>
          </w:p>
          <w:p w14:paraId="0D89E3EB" w14:textId="77777777" w:rsidR="009C09E6" w:rsidRPr="00FA4B7B" w:rsidRDefault="009C09E6" w:rsidP="003A37C1">
            <w:pPr>
              <w:jc w:val="both"/>
              <w:rPr>
                <w:rFonts w:ascii="Times New Roman" w:hAnsi="Times New Roman" w:cs="Times New Roman"/>
              </w:rPr>
            </w:pPr>
          </w:p>
          <w:p w14:paraId="7DF96C42"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In March 2022, visits to higher education institutions were organized to discuss and assess the challenges in implementing the new funding mechanism. The experts hired under MHEP talked to chancellors and other decision-makers. Representatives of higher </w:t>
            </w:r>
            <w:r w:rsidRPr="00FA4B7B">
              <w:rPr>
                <w:rFonts w:ascii="Times New Roman" w:hAnsi="Times New Roman" w:cs="Times New Roman"/>
              </w:rPr>
              <w:lastRenderedPageBreak/>
              <w:t>education institutions provided feedback on the new proposals in the financing system.</w:t>
            </w:r>
          </w:p>
          <w:p w14:paraId="64BB2187" w14:textId="77777777" w:rsidR="009C09E6" w:rsidRPr="00FA4B7B" w:rsidRDefault="009C09E6" w:rsidP="003A37C1">
            <w:pPr>
              <w:jc w:val="both"/>
              <w:rPr>
                <w:rFonts w:ascii="Times New Roman" w:hAnsi="Times New Roman" w:cs="Times New Roman"/>
              </w:rPr>
            </w:pPr>
          </w:p>
          <w:p w14:paraId="7A021420" w14:textId="77777777" w:rsidR="009C09E6" w:rsidRPr="00FA4B7B" w:rsidRDefault="009C09E6" w:rsidP="003A37C1">
            <w:pPr>
              <w:jc w:val="both"/>
              <w:rPr>
                <w:rFonts w:ascii="Times New Roman" w:hAnsi="Times New Roman" w:cs="Times New Roman"/>
                <w:iCs/>
                <w:color w:val="000000" w:themeColor="text1"/>
              </w:rPr>
            </w:pPr>
            <w:r w:rsidRPr="00FA4B7B">
              <w:rPr>
                <w:rFonts w:ascii="Times New Roman" w:hAnsi="Times New Roman" w:cs="Times New Roman"/>
                <w:color w:val="000000" w:themeColor="text1"/>
              </w:rPr>
              <w:t>On October 12, 2021, representatives of the MoER organized a working meeting with 14 rectors and deputy rectors of the higher education institutions and financing formula consultants hired under MHEP, and discussions were held on the new proposals on the financing mechanism in the higher education. Representatives of the higher education institutions provided their feedback on the new proposals on financing system.</w:t>
            </w:r>
          </w:p>
        </w:tc>
        <w:tc>
          <w:tcPr>
            <w:tcW w:w="659" w:type="pct"/>
          </w:tcPr>
          <w:p w14:paraId="3CCB18E5"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lastRenderedPageBreak/>
              <w:t>MoER staff; governing boards of universities and colleges; Ministry of Finance (MF)</w:t>
            </w:r>
          </w:p>
        </w:tc>
        <w:tc>
          <w:tcPr>
            <w:tcW w:w="832" w:type="pct"/>
          </w:tcPr>
          <w:p w14:paraId="5686DA0A"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Please see the link to the seminar held:</w:t>
            </w:r>
          </w:p>
          <w:p w14:paraId="0E678B1A" w14:textId="77777777" w:rsidR="009C09E6" w:rsidRPr="00FA4B7B" w:rsidRDefault="00B65382" w:rsidP="003A37C1">
            <w:pPr>
              <w:rPr>
                <w:rFonts w:ascii="Times New Roman" w:hAnsi="Times New Roman" w:cs="Times New Roman"/>
              </w:rPr>
            </w:pPr>
            <w:hyperlink r:id="rId20" w:history="1">
              <w:r w:rsidR="009C09E6" w:rsidRPr="00FA4B7B">
                <w:rPr>
                  <w:rStyle w:val="Hyperlink"/>
                  <w:rFonts w:ascii="Times New Roman" w:hAnsi="Times New Roman" w:cs="Times New Roman"/>
                </w:rPr>
                <w:t>https://mec.gov.md/ro/content/mecanismele-de-finantare-institutiilor-de-invatamant-superior-discutate-de-factorii-de?fbclid=IwAR0EbSQF9MP6R_WFtwASDcWoMDIuohDhbpo8fXheTdCjOcYZ3FYjCilRI7o</w:t>
              </w:r>
            </w:hyperlink>
            <w:r w:rsidR="009C09E6" w:rsidRPr="00FA4B7B">
              <w:rPr>
                <w:rFonts w:ascii="Times New Roman" w:hAnsi="Times New Roman" w:cs="Times New Roman"/>
              </w:rPr>
              <w:t xml:space="preserve"> </w:t>
            </w:r>
          </w:p>
          <w:p w14:paraId="35501347" w14:textId="77777777" w:rsidR="009C09E6" w:rsidRPr="00FA4B7B" w:rsidRDefault="009C09E6" w:rsidP="003A37C1">
            <w:pPr>
              <w:jc w:val="center"/>
              <w:rPr>
                <w:rFonts w:ascii="Times New Roman" w:hAnsi="Times New Roman" w:cs="Times New Roman"/>
              </w:rPr>
            </w:pPr>
          </w:p>
          <w:p w14:paraId="5C00526C" w14:textId="77777777" w:rsidR="009C09E6" w:rsidRPr="00FA4B7B" w:rsidRDefault="009C09E6" w:rsidP="003A37C1">
            <w:pPr>
              <w:jc w:val="center"/>
              <w:rPr>
                <w:rFonts w:ascii="Times New Roman" w:hAnsi="Times New Roman" w:cs="Times New Roman"/>
              </w:rPr>
            </w:pPr>
          </w:p>
          <w:p w14:paraId="1366EBF4" w14:textId="77777777" w:rsidR="009C09E6" w:rsidRPr="00FA4B7B" w:rsidRDefault="009C09E6" w:rsidP="003A37C1">
            <w:pPr>
              <w:jc w:val="center"/>
              <w:rPr>
                <w:rFonts w:ascii="Times New Roman" w:hAnsi="Times New Roman" w:cs="Times New Roman"/>
              </w:rPr>
            </w:pPr>
          </w:p>
          <w:p w14:paraId="6E76A6A3" w14:textId="77777777" w:rsidR="009C09E6" w:rsidRPr="00FA4B7B" w:rsidRDefault="009C09E6" w:rsidP="003A37C1">
            <w:pPr>
              <w:jc w:val="center"/>
              <w:rPr>
                <w:rFonts w:ascii="Times New Roman" w:hAnsi="Times New Roman" w:cs="Times New Roman"/>
              </w:rPr>
            </w:pPr>
          </w:p>
          <w:p w14:paraId="58E3A17E" w14:textId="77777777" w:rsidR="009C09E6" w:rsidRPr="00FA4B7B" w:rsidRDefault="009C09E6" w:rsidP="003A37C1">
            <w:pPr>
              <w:jc w:val="center"/>
              <w:rPr>
                <w:rFonts w:ascii="Times New Roman" w:hAnsi="Times New Roman" w:cs="Times New Roman"/>
              </w:rPr>
            </w:pPr>
          </w:p>
          <w:p w14:paraId="2FB7365E" w14:textId="77777777" w:rsidR="009C09E6" w:rsidRPr="00FA4B7B" w:rsidRDefault="009C09E6" w:rsidP="003A37C1">
            <w:pPr>
              <w:jc w:val="center"/>
              <w:rPr>
                <w:rFonts w:ascii="Times New Roman" w:hAnsi="Times New Roman" w:cs="Times New Roman"/>
              </w:rPr>
            </w:pPr>
          </w:p>
          <w:p w14:paraId="22AD7497" w14:textId="77777777" w:rsidR="009C09E6" w:rsidRPr="00FA4B7B" w:rsidRDefault="009C09E6" w:rsidP="003A37C1">
            <w:pPr>
              <w:jc w:val="center"/>
              <w:rPr>
                <w:rFonts w:ascii="Times New Roman" w:hAnsi="Times New Roman" w:cs="Times New Roman"/>
              </w:rPr>
            </w:pPr>
          </w:p>
          <w:p w14:paraId="735E806C" w14:textId="77777777" w:rsidR="009C09E6" w:rsidRPr="00FA4B7B" w:rsidRDefault="009C09E6" w:rsidP="003A37C1">
            <w:pPr>
              <w:jc w:val="center"/>
              <w:rPr>
                <w:rFonts w:ascii="Times New Roman" w:hAnsi="Times New Roman" w:cs="Times New Roman"/>
              </w:rPr>
            </w:pPr>
          </w:p>
          <w:p w14:paraId="0B719896" w14:textId="77777777" w:rsidR="009C09E6" w:rsidRPr="00FA4B7B" w:rsidRDefault="009C09E6" w:rsidP="003A37C1">
            <w:pPr>
              <w:jc w:val="center"/>
              <w:rPr>
                <w:rFonts w:ascii="Times New Roman" w:hAnsi="Times New Roman" w:cs="Times New Roman"/>
              </w:rPr>
            </w:pPr>
          </w:p>
          <w:p w14:paraId="1FF774F5" w14:textId="77777777" w:rsidR="009C09E6" w:rsidRPr="00FA4B7B" w:rsidRDefault="009C09E6" w:rsidP="003A37C1">
            <w:pPr>
              <w:jc w:val="center"/>
              <w:rPr>
                <w:rFonts w:ascii="Times New Roman" w:hAnsi="Times New Roman" w:cs="Times New Roman"/>
              </w:rPr>
            </w:pPr>
          </w:p>
          <w:p w14:paraId="734E92E6" w14:textId="77777777" w:rsidR="009C09E6" w:rsidRPr="00FA4B7B" w:rsidRDefault="009C09E6" w:rsidP="003A37C1">
            <w:pPr>
              <w:jc w:val="center"/>
              <w:rPr>
                <w:rFonts w:ascii="Times New Roman" w:hAnsi="Times New Roman" w:cs="Times New Roman"/>
              </w:rPr>
            </w:pPr>
          </w:p>
          <w:p w14:paraId="28666EBA" w14:textId="77777777" w:rsidR="009C09E6" w:rsidRPr="00FA4B7B" w:rsidRDefault="009C09E6" w:rsidP="003A37C1">
            <w:pPr>
              <w:jc w:val="center"/>
              <w:rPr>
                <w:rFonts w:ascii="Times New Roman" w:hAnsi="Times New Roman" w:cs="Times New Roman"/>
              </w:rPr>
            </w:pPr>
          </w:p>
          <w:p w14:paraId="7CB2A212" w14:textId="77777777" w:rsidR="009C09E6" w:rsidRPr="00FA4B7B" w:rsidRDefault="009C09E6" w:rsidP="003A37C1">
            <w:pPr>
              <w:jc w:val="center"/>
              <w:rPr>
                <w:rFonts w:ascii="Times New Roman" w:hAnsi="Times New Roman" w:cs="Times New Roman"/>
              </w:rPr>
            </w:pPr>
          </w:p>
          <w:p w14:paraId="6C0077D6" w14:textId="77777777" w:rsidR="009C09E6" w:rsidRPr="00FA4B7B" w:rsidRDefault="009C09E6" w:rsidP="003A37C1">
            <w:pPr>
              <w:jc w:val="center"/>
              <w:rPr>
                <w:rFonts w:ascii="Times New Roman" w:hAnsi="Times New Roman" w:cs="Times New Roman"/>
              </w:rPr>
            </w:pPr>
          </w:p>
          <w:p w14:paraId="69022AC6" w14:textId="77777777" w:rsidR="009C09E6" w:rsidRPr="00FA4B7B" w:rsidRDefault="009C09E6" w:rsidP="003A37C1">
            <w:pPr>
              <w:jc w:val="center"/>
              <w:rPr>
                <w:rFonts w:ascii="Times New Roman" w:hAnsi="Times New Roman" w:cs="Times New Roman"/>
              </w:rPr>
            </w:pPr>
          </w:p>
          <w:p w14:paraId="132FECA3" w14:textId="77777777" w:rsidR="009C09E6" w:rsidRPr="00FA4B7B" w:rsidRDefault="009C09E6" w:rsidP="003A37C1">
            <w:pPr>
              <w:jc w:val="center"/>
              <w:rPr>
                <w:rFonts w:ascii="Times New Roman" w:hAnsi="Times New Roman" w:cs="Times New Roman"/>
              </w:rPr>
            </w:pPr>
          </w:p>
          <w:p w14:paraId="3095E29C" w14:textId="77777777" w:rsidR="009C09E6" w:rsidRPr="00FA4B7B" w:rsidRDefault="009C09E6" w:rsidP="003A37C1">
            <w:pPr>
              <w:jc w:val="center"/>
              <w:rPr>
                <w:rFonts w:ascii="Times New Roman" w:hAnsi="Times New Roman" w:cs="Times New Roman"/>
              </w:rPr>
            </w:pPr>
          </w:p>
          <w:p w14:paraId="012359C3" w14:textId="77777777" w:rsidR="009C09E6" w:rsidRPr="00FA4B7B" w:rsidRDefault="009C09E6" w:rsidP="003A37C1">
            <w:pPr>
              <w:jc w:val="center"/>
              <w:rPr>
                <w:rFonts w:ascii="Times New Roman" w:hAnsi="Times New Roman" w:cs="Times New Roman"/>
              </w:rPr>
            </w:pPr>
          </w:p>
          <w:p w14:paraId="44372E35" w14:textId="77777777" w:rsidR="009C09E6" w:rsidRPr="00FA4B7B" w:rsidRDefault="009C09E6" w:rsidP="003A37C1">
            <w:pPr>
              <w:jc w:val="center"/>
              <w:rPr>
                <w:rFonts w:ascii="Times New Roman" w:hAnsi="Times New Roman" w:cs="Times New Roman"/>
              </w:rPr>
            </w:pPr>
          </w:p>
          <w:p w14:paraId="13F49314" w14:textId="77777777" w:rsidR="009C09E6" w:rsidRPr="00FA4B7B" w:rsidRDefault="009C09E6" w:rsidP="003A37C1">
            <w:pPr>
              <w:jc w:val="center"/>
              <w:rPr>
                <w:rFonts w:ascii="Times New Roman" w:hAnsi="Times New Roman" w:cs="Times New Roman"/>
              </w:rPr>
            </w:pPr>
          </w:p>
          <w:p w14:paraId="28BB33D1" w14:textId="77777777" w:rsidR="009C09E6" w:rsidRPr="00FA4B7B" w:rsidRDefault="009C09E6" w:rsidP="003A37C1">
            <w:pPr>
              <w:jc w:val="center"/>
              <w:rPr>
                <w:rFonts w:ascii="Times New Roman" w:hAnsi="Times New Roman" w:cs="Times New Roman"/>
              </w:rPr>
            </w:pPr>
          </w:p>
          <w:p w14:paraId="30BFB2B1"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Please see the link to the meeting held with rectors:</w:t>
            </w:r>
          </w:p>
          <w:p w14:paraId="4536FB01" w14:textId="77777777" w:rsidR="009C09E6" w:rsidRPr="00FA4B7B" w:rsidRDefault="00B65382" w:rsidP="003A37C1">
            <w:pPr>
              <w:rPr>
                <w:rFonts w:ascii="Times New Roman" w:hAnsi="Times New Roman" w:cs="Times New Roman"/>
              </w:rPr>
            </w:pPr>
            <w:hyperlink r:id="rId21" w:history="1">
              <w:r w:rsidR="009C09E6" w:rsidRPr="00FA4B7B">
                <w:rPr>
                  <w:rStyle w:val="Hyperlink"/>
                  <w:rFonts w:ascii="Times New Roman" w:hAnsi="Times New Roman" w:cs="Times New Roman"/>
                </w:rPr>
                <w:t>https://mecc.gov.md/ro/content/implementarea-noii-metodologii-de-finantare-invatamantului-superior-discutata-de-ministrul?fbclid=IwAR0aU16cy7ubukh0A85fshSqMdqME3a1JtuYwoL6kCcRRGzEYzZEPx1vD4g</w:t>
              </w:r>
            </w:hyperlink>
            <w:r w:rsidR="009C09E6" w:rsidRPr="00FA4B7B">
              <w:rPr>
                <w:rFonts w:ascii="Times New Roman" w:hAnsi="Times New Roman" w:cs="Times New Roman"/>
              </w:rPr>
              <w:t xml:space="preserve"> </w:t>
            </w:r>
          </w:p>
          <w:p w14:paraId="694832DF" w14:textId="77777777" w:rsidR="009C09E6" w:rsidRPr="00FA4B7B" w:rsidRDefault="009C09E6" w:rsidP="003A37C1">
            <w:pPr>
              <w:jc w:val="center"/>
              <w:rPr>
                <w:rFonts w:ascii="Times New Roman" w:hAnsi="Times New Roman" w:cs="Times New Roman"/>
              </w:rPr>
            </w:pPr>
          </w:p>
        </w:tc>
      </w:tr>
      <w:tr w:rsidR="009C09E6" w:rsidRPr="00FA4B7B" w14:paraId="09A31458" w14:textId="77777777" w:rsidTr="003A37C1">
        <w:trPr>
          <w:trHeight w:val="218"/>
        </w:trPr>
        <w:tc>
          <w:tcPr>
            <w:tcW w:w="206" w:type="pct"/>
          </w:tcPr>
          <w:p w14:paraId="21A14559"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lastRenderedPageBreak/>
              <w:t>6</w:t>
            </w:r>
          </w:p>
        </w:tc>
        <w:tc>
          <w:tcPr>
            <w:tcW w:w="348" w:type="pct"/>
          </w:tcPr>
          <w:p w14:paraId="42EE218D"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ESS 10</w:t>
            </w:r>
          </w:p>
        </w:tc>
        <w:tc>
          <w:tcPr>
            <w:tcW w:w="595" w:type="pct"/>
          </w:tcPr>
          <w:p w14:paraId="4489FD3B" w14:textId="77777777" w:rsidR="009C09E6" w:rsidRPr="00FA4B7B" w:rsidRDefault="009C09E6" w:rsidP="003A37C1">
            <w:pPr>
              <w:jc w:val="center"/>
              <w:rPr>
                <w:rFonts w:ascii="Times New Roman" w:hAnsi="Times New Roman" w:cs="Times New Roman"/>
              </w:rPr>
            </w:pPr>
          </w:p>
        </w:tc>
        <w:tc>
          <w:tcPr>
            <w:tcW w:w="797" w:type="pct"/>
          </w:tcPr>
          <w:p w14:paraId="7CC4A68F"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University training program</w:t>
            </w:r>
          </w:p>
          <w:p w14:paraId="1F36ABE5" w14:textId="77777777" w:rsidR="009C09E6" w:rsidRPr="00FA4B7B" w:rsidRDefault="009C09E6" w:rsidP="003A37C1">
            <w:pPr>
              <w:rPr>
                <w:rFonts w:ascii="Times New Roman" w:hAnsi="Times New Roman" w:cs="Times New Roman"/>
              </w:rPr>
            </w:pPr>
          </w:p>
        </w:tc>
        <w:tc>
          <w:tcPr>
            <w:tcW w:w="406" w:type="pct"/>
            <w:shd w:val="clear" w:color="auto" w:fill="ED7D31" w:themeFill="accent2"/>
          </w:tcPr>
          <w:p w14:paraId="0F6D320F" w14:textId="77777777" w:rsidR="009C09E6" w:rsidRPr="00FA4B7B" w:rsidRDefault="009C09E6" w:rsidP="003A37C1">
            <w:pPr>
              <w:jc w:val="center"/>
              <w:rPr>
                <w:rFonts w:ascii="Times New Roman" w:hAnsi="Times New Roman" w:cs="Times New Roman"/>
              </w:rPr>
            </w:pPr>
          </w:p>
        </w:tc>
        <w:tc>
          <w:tcPr>
            <w:tcW w:w="1157" w:type="pct"/>
          </w:tcPr>
          <w:p w14:paraId="6B260FF6"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 xml:space="preserve">On December 21, 2022, the </w:t>
            </w:r>
            <w:r w:rsidRPr="00FA4B7B">
              <w:rPr>
                <w:rFonts w:ascii="Times New Roman" w:hAnsi="Times New Roman" w:cs="Times New Roman"/>
                <w:b/>
                <w:bCs/>
                <w:i/>
                <w:iCs/>
                <w:color w:val="000000" w:themeColor="text1"/>
              </w:rPr>
              <w:t>event for launching the sub-project of the Pedagogical college “Mihail Ciachir” in Comrat Town</w:t>
            </w:r>
            <w:r w:rsidRPr="00FA4B7B">
              <w:rPr>
                <w:rFonts w:ascii="Times New Roman" w:hAnsi="Times New Roman" w:cs="Times New Roman"/>
                <w:color w:val="000000" w:themeColor="text1"/>
              </w:rPr>
              <w:t xml:space="preserve"> took place, with participation of representatives of the MoER, teaching staff, students, </w:t>
            </w:r>
            <w:r w:rsidRPr="00FA4B7B">
              <w:rPr>
                <w:rFonts w:ascii="Times New Roman" w:hAnsi="Times New Roman" w:cs="Times New Roman"/>
                <w:color w:val="000000" w:themeColor="text1"/>
              </w:rPr>
              <w:lastRenderedPageBreak/>
              <w:t xml:space="preserve">stakeholders. The participants had the opportunity to express their opinion on the sub-project launched.  </w:t>
            </w:r>
          </w:p>
          <w:p w14:paraId="2E3F3825" w14:textId="77777777" w:rsidR="009C09E6" w:rsidRPr="00FA4B7B" w:rsidRDefault="009C09E6" w:rsidP="003A37C1">
            <w:pPr>
              <w:jc w:val="both"/>
              <w:rPr>
                <w:rFonts w:ascii="Times New Roman" w:hAnsi="Times New Roman" w:cs="Times New Roman"/>
                <w:b/>
                <w:bCs/>
                <w:color w:val="000000" w:themeColor="text1"/>
              </w:rPr>
            </w:pPr>
          </w:p>
          <w:p w14:paraId="4A59ACF2"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 xml:space="preserve">On December 20, 2022, the </w:t>
            </w:r>
            <w:r w:rsidRPr="00FA4B7B">
              <w:rPr>
                <w:rFonts w:ascii="Times New Roman" w:hAnsi="Times New Roman" w:cs="Times New Roman"/>
                <w:b/>
                <w:bCs/>
                <w:i/>
                <w:iCs/>
                <w:color w:val="000000" w:themeColor="text1"/>
              </w:rPr>
              <w:t>event for launching the sub-project of the Pedagogical college “Alexei Mateevici” in Chisinau City</w:t>
            </w:r>
            <w:r w:rsidRPr="00FA4B7B">
              <w:rPr>
                <w:rFonts w:ascii="Times New Roman" w:hAnsi="Times New Roman" w:cs="Times New Roman"/>
                <w:color w:val="000000" w:themeColor="text1"/>
              </w:rPr>
              <w:t xml:space="preserve"> took place, with participation of representatives of the MoER, teaching staff, students, stakeholders. The participants had the opportunity to express their opinion on the sub-project launched.  </w:t>
            </w:r>
          </w:p>
          <w:p w14:paraId="6D4CA105" w14:textId="77777777" w:rsidR="009C09E6" w:rsidRPr="00FA4B7B" w:rsidRDefault="009C09E6" w:rsidP="003A37C1">
            <w:pPr>
              <w:jc w:val="both"/>
              <w:rPr>
                <w:rFonts w:ascii="Times New Roman" w:hAnsi="Times New Roman" w:cs="Times New Roman"/>
                <w:b/>
                <w:bCs/>
                <w:color w:val="000000" w:themeColor="text1"/>
              </w:rPr>
            </w:pPr>
          </w:p>
          <w:p w14:paraId="2FCA263E"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 xml:space="preserve">On December 16, 2022, the </w:t>
            </w:r>
            <w:r w:rsidRPr="00FA4B7B">
              <w:rPr>
                <w:rFonts w:ascii="Times New Roman" w:hAnsi="Times New Roman" w:cs="Times New Roman"/>
                <w:b/>
                <w:bCs/>
                <w:i/>
                <w:iCs/>
                <w:color w:val="000000" w:themeColor="text1"/>
              </w:rPr>
              <w:t>event for launching two sub-projects of the Moldova Technical University</w:t>
            </w:r>
            <w:r w:rsidRPr="00FA4B7B">
              <w:rPr>
                <w:rFonts w:ascii="Times New Roman" w:hAnsi="Times New Roman" w:cs="Times New Roman"/>
                <w:color w:val="000000" w:themeColor="text1"/>
              </w:rPr>
              <w:t xml:space="preserve"> took place, with participation of representatives of the MoER, teaching staff, students, stakeholders. The participants had the opportunity to express their opinion on the sub-project launched.</w:t>
            </w:r>
          </w:p>
          <w:p w14:paraId="7929E1E0" w14:textId="77777777" w:rsidR="009C09E6" w:rsidRPr="00FA4B7B" w:rsidRDefault="009C09E6" w:rsidP="003A37C1">
            <w:pPr>
              <w:jc w:val="both"/>
              <w:rPr>
                <w:rFonts w:ascii="Times New Roman" w:hAnsi="Times New Roman" w:cs="Times New Roman"/>
                <w:b/>
                <w:bCs/>
                <w:color w:val="000000" w:themeColor="text1"/>
              </w:rPr>
            </w:pPr>
          </w:p>
          <w:p w14:paraId="56CB47E8" w14:textId="77777777" w:rsidR="009C09E6" w:rsidRPr="00FA4B7B" w:rsidRDefault="009C09E6" w:rsidP="003A37C1">
            <w:pPr>
              <w:jc w:val="both"/>
              <w:rPr>
                <w:rFonts w:ascii="Times New Roman" w:hAnsi="Times New Roman" w:cs="Times New Roman"/>
                <w:b/>
                <w:bCs/>
                <w:color w:val="000000" w:themeColor="text1"/>
              </w:rPr>
            </w:pPr>
            <w:r w:rsidRPr="00FA4B7B">
              <w:rPr>
                <w:rFonts w:ascii="Times New Roman" w:hAnsi="Times New Roman" w:cs="Times New Roman"/>
                <w:color w:val="000000" w:themeColor="text1"/>
              </w:rPr>
              <w:lastRenderedPageBreak/>
              <w:t xml:space="preserve">On December 16, 2022, the </w:t>
            </w:r>
            <w:r w:rsidRPr="00FA4B7B">
              <w:rPr>
                <w:rFonts w:ascii="Times New Roman" w:hAnsi="Times New Roman" w:cs="Times New Roman"/>
                <w:b/>
                <w:bCs/>
                <w:i/>
                <w:iCs/>
                <w:color w:val="000000" w:themeColor="text1"/>
              </w:rPr>
              <w:t>event for launching the sub-project of the Pedagogical college “Iulia Hasdeu” in Cahul Town</w:t>
            </w:r>
            <w:r w:rsidRPr="00FA4B7B">
              <w:rPr>
                <w:rFonts w:ascii="Times New Roman" w:hAnsi="Times New Roman" w:cs="Times New Roman"/>
                <w:color w:val="000000" w:themeColor="text1"/>
              </w:rPr>
              <w:t xml:space="preserve"> took place, with participation of representatives of the MoER, teaching staff, students, stakeholders. The participants had the opportunity to express their opinion on the sub-project launched.</w:t>
            </w:r>
          </w:p>
          <w:p w14:paraId="4F928119" w14:textId="77777777" w:rsidR="009C09E6" w:rsidRPr="00FA4B7B" w:rsidRDefault="009C09E6" w:rsidP="003A37C1">
            <w:pPr>
              <w:jc w:val="both"/>
              <w:rPr>
                <w:rFonts w:ascii="Times New Roman" w:hAnsi="Times New Roman" w:cs="Times New Roman"/>
                <w:b/>
                <w:bCs/>
                <w:color w:val="000000" w:themeColor="text1"/>
              </w:rPr>
            </w:pPr>
          </w:p>
          <w:p w14:paraId="426F728D"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 xml:space="preserve">On December 14, 2022, the </w:t>
            </w:r>
            <w:r w:rsidRPr="00FA4B7B">
              <w:rPr>
                <w:rFonts w:ascii="Times New Roman" w:hAnsi="Times New Roman" w:cs="Times New Roman"/>
                <w:b/>
                <w:bCs/>
                <w:i/>
                <w:iCs/>
                <w:color w:val="000000" w:themeColor="text1"/>
              </w:rPr>
              <w:t>event for launching three sub-projects of the Moldova State University</w:t>
            </w:r>
            <w:r w:rsidRPr="00FA4B7B">
              <w:rPr>
                <w:rFonts w:ascii="Times New Roman" w:hAnsi="Times New Roman" w:cs="Times New Roman"/>
                <w:color w:val="000000" w:themeColor="text1"/>
              </w:rPr>
              <w:t xml:space="preserve"> took place, with participation of representatives of the MoER, teaching staff, students, stakeholders. The participants had the opportunity to express their opinion on the sub-project launched.</w:t>
            </w:r>
          </w:p>
          <w:p w14:paraId="488A563A" w14:textId="77777777" w:rsidR="009C09E6" w:rsidRPr="00FA4B7B" w:rsidRDefault="009C09E6" w:rsidP="003A37C1">
            <w:pPr>
              <w:jc w:val="both"/>
              <w:rPr>
                <w:rFonts w:ascii="Times New Roman" w:hAnsi="Times New Roman" w:cs="Times New Roman"/>
                <w:b/>
                <w:bCs/>
                <w:color w:val="000000" w:themeColor="text1"/>
              </w:rPr>
            </w:pPr>
          </w:p>
          <w:p w14:paraId="7E1AC216" w14:textId="77777777" w:rsidR="009C09E6" w:rsidRPr="00FA4B7B" w:rsidRDefault="009C09E6" w:rsidP="003A37C1">
            <w:pPr>
              <w:jc w:val="both"/>
              <w:rPr>
                <w:rFonts w:ascii="Times New Roman" w:hAnsi="Times New Roman" w:cs="Times New Roman"/>
                <w:b/>
                <w:bCs/>
                <w:color w:val="000000" w:themeColor="text1"/>
              </w:rPr>
            </w:pPr>
            <w:r w:rsidRPr="00FA4B7B">
              <w:rPr>
                <w:rFonts w:ascii="Times New Roman" w:hAnsi="Times New Roman" w:cs="Times New Roman"/>
                <w:color w:val="000000" w:themeColor="text1"/>
              </w:rPr>
              <w:t xml:space="preserve">On December 14, 2022, the </w:t>
            </w:r>
            <w:r w:rsidRPr="00FA4B7B">
              <w:rPr>
                <w:rFonts w:ascii="Times New Roman" w:hAnsi="Times New Roman" w:cs="Times New Roman"/>
                <w:b/>
                <w:bCs/>
                <w:i/>
                <w:iCs/>
                <w:color w:val="000000" w:themeColor="text1"/>
              </w:rPr>
              <w:t>event for launching the sub-project of the Pedagogical college “Mihail Eminescu” in Soroca Town</w:t>
            </w:r>
            <w:r w:rsidRPr="00FA4B7B">
              <w:rPr>
                <w:rFonts w:ascii="Times New Roman" w:hAnsi="Times New Roman" w:cs="Times New Roman"/>
                <w:color w:val="000000" w:themeColor="text1"/>
              </w:rPr>
              <w:t xml:space="preserve"> took place, with participation of </w:t>
            </w:r>
            <w:r w:rsidRPr="00FA4B7B">
              <w:rPr>
                <w:rFonts w:ascii="Times New Roman" w:hAnsi="Times New Roman" w:cs="Times New Roman"/>
                <w:color w:val="000000" w:themeColor="text1"/>
              </w:rPr>
              <w:lastRenderedPageBreak/>
              <w:t>representatives of the MoER, teaching staff, students, stakeholders. The participants had the opportunity to express their opinion on the sub-project launched.</w:t>
            </w:r>
          </w:p>
          <w:p w14:paraId="6394D015" w14:textId="77777777" w:rsidR="009C09E6" w:rsidRPr="00FA4B7B" w:rsidRDefault="009C09E6" w:rsidP="003A37C1">
            <w:pPr>
              <w:jc w:val="both"/>
              <w:rPr>
                <w:rFonts w:ascii="Times New Roman" w:hAnsi="Times New Roman" w:cs="Times New Roman"/>
                <w:b/>
                <w:bCs/>
                <w:color w:val="000000" w:themeColor="text1"/>
              </w:rPr>
            </w:pPr>
          </w:p>
          <w:p w14:paraId="5EFFACD7"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 xml:space="preserve">On December 13, 2022, the </w:t>
            </w:r>
            <w:r w:rsidRPr="00FA4B7B">
              <w:rPr>
                <w:rFonts w:ascii="Times New Roman" w:hAnsi="Times New Roman" w:cs="Times New Roman"/>
                <w:b/>
                <w:bCs/>
                <w:i/>
                <w:iCs/>
                <w:color w:val="000000" w:themeColor="text1"/>
              </w:rPr>
              <w:t>event for launching the sub-project of the Moldova Academy of Economic Studies</w:t>
            </w:r>
            <w:r w:rsidRPr="00FA4B7B">
              <w:rPr>
                <w:rFonts w:ascii="Times New Roman" w:hAnsi="Times New Roman" w:cs="Times New Roman"/>
                <w:color w:val="000000" w:themeColor="text1"/>
              </w:rPr>
              <w:t xml:space="preserve"> took place, with participation of representatives of the MoER, teaching staff, students, stakeholders. The participants had the opportunity to express their opinion on the sub-project launched.</w:t>
            </w:r>
          </w:p>
          <w:p w14:paraId="11968D93" w14:textId="77777777" w:rsidR="009C09E6" w:rsidRPr="00FA4B7B" w:rsidRDefault="009C09E6" w:rsidP="003A37C1">
            <w:pPr>
              <w:jc w:val="both"/>
              <w:rPr>
                <w:rFonts w:ascii="Times New Roman" w:hAnsi="Times New Roman" w:cs="Times New Roman"/>
                <w:b/>
                <w:bCs/>
                <w:color w:val="000000" w:themeColor="text1"/>
              </w:rPr>
            </w:pPr>
          </w:p>
          <w:p w14:paraId="57C1EF3B" w14:textId="77777777" w:rsidR="009C09E6" w:rsidRPr="00FA4B7B" w:rsidRDefault="009C09E6" w:rsidP="003A37C1">
            <w:pPr>
              <w:jc w:val="both"/>
              <w:rPr>
                <w:rFonts w:ascii="Times New Roman" w:hAnsi="Times New Roman" w:cs="Times New Roman"/>
                <w:b/>
                <w:bCs/>
                <w:color w:val="000000" w:themeColor="text1"/>
              </w:rPr>
            </w:pPr>
          </w:p>
          <w:p w14:paraId="4603986E" w14:textId="77777777" w:rsidR="009C09E6" w:rsidRPr="00FA4B7B" w:rsidRDefault="009C09E6" w:rsidP="003A37C1">
            <w:pPr>
              <w:jc w:val="both"/>
              <w:rPr>
                <w:rFonts w:ascii="Times New Roman" w:hAnsi="Times New Roman" w:cs="Times New Roman"/>
                <w:b/>
                <w:bCs/>
                <w:color w:val="000000" w:themeColor="text1"/>
              </w:rPr>
            </w:pPr>
            <w:r w:rsidRPr="00FA4B7B">
              <w:rPr>
                <w:rFonts w:ascii="Times New Roman" w:hAnsi="Times New Roman" w:cs="Times New Roman"/>
                <w:color w:val="000000" w:themeColor="text1"/>
              </w:rPr>
              <w:t xml:space="preserve">On December 13, 2022, </w:t>
            </w:r>
            <w:r w:rsidRPr="00FA4B7B">
              <w:rPr>
                <w:rFonts w:ascii="Times New Roman" w:hAnsi="Times New Roman" w:cs="Times New Roman"/>
                <w:b/>
                <w:bCs/>
                <w:i/>
                <w:iCs/>
                <w:color w:val="000000" w:themeColor="text1"/>
              </w:rPr>
              <w:t>the event for launching the sub-project of the Pedagogical State University “Ion Creanga”</w:t>
            </w:r>
            <w:r w:rsidRPr="00FA4B7B">
              <w:rPr>
                <w:rFonts w:ascii="Times New Roman" w:hAnsi="Times New Roman" w:cs="Times New Roman"/>
                <w:color w:val="000000" w:themeColor="text1"/>
              </w:rPr>
              <w:t xml:space="preserve"> took place, with participation of representatives of the MoER, teaching staff, students, stakeholders. The participants had the opportunity to </w:t>
            </w:r>
            <w:r w:rsidRPr="00FA4B7B">
              <w:rPr>
                <w:rFonts w:ascii="Times New Roman" w:hAnsi="Times New Roman" w:cs="Times New Roman"/>
                <w:color w:val="000000" w:themeColor="text1"/>
              </w:rPr>
              <w:lastRenderedPageBreak/>
              <w:t>express their opinion on the sub-project launched.</w:t>
            </w:r>
          </w:p>
          <w:p w14:paraId="12FB8051" w14:textId="77777777" w:rsidR="009C09E6" w:rsidRPr="00FA4B7B" w:rsidRDefault="009C09E6" w:rsidP="003A37C1">
            <w:pPr>
              <w:jc w:val="both"/>
              <w:rPr>
                <w:rFonts w:ascii="Times New Roman" w:hAnsi="Times New Roman" w:cs="Times New Roman"/>
                <w:b/>
                <w:bCs/>
                <w:color w:val="000000" w:themeColor="text1"/>
              </w:rPr>
            </w:pPr>
          </w:p>
          <w:p w14:paraId="55765A6C" w14:textId="77777777" w:rsidR="009C09E6" w:rsidRPr="00FA4B7B" w:rsidRDefault="009C09E6" w:rsidP="003A37C1">
            <w:pPr>
              <w:jc w:val="both"/>
              <w:rPr>
                <w:rFonts w:ascii="Times New Roman" w:hAnsi="Times New Roman" w:cs="Times New Roman"/>
                <w:b/>
                <w:bCs/>
                <w:color w:val="000000" w:themeColor="text1"/>
              </w:rPr>
            </w:pPr>
            <w:r w:rsidRPr="00FA4B7B">
              <w:rPr>
                <w:rFonts w:ascii="Times New Roman" w:hAnsi="Times New Roman" w:cs="Times New Roman"/>
                <w:color w:val="000000" w:themeColor="text1"/>
              </w:rPr>
              <w:t xml:space="preserve">On December 7, 2022, </w:t>
            </w:r>
            <w:r w:rsidRPr="00FA4B7B">
              <w:rPr>
                <w:rFonts w:ascii="Times New Roman" w:hAnsi="Times New Roman" w:cs="Times New Roman"/>
                <w:b/>
                <w:bCs/>
                <w:i/>
                <w:iCs/>
                <w:color w:val="000000" w:themeColor="text1"/>
              </w:rPr>
              <w:t>the event for launching the sub-project of the State University of Medicine and Pharmacy “Nicolae Testimitanu”</w:t>
            </w:r>
            <w:r w:rsidRPr="00FA4B7B">
              <w:rPr>
                <w:rFonts w:ascii="Times New Roman" w:hAnsi="Times New Roman" w:cs="Times New Roman"/>
                <w:color w:val="000000" w:themeColor="text1"/>
              </w:rPr>
              <w:t xml:space="preserve"> took place, with participation of representatives of the MoER, teaching staff, students, stakeholders. The participants had the opportunity to express their opinion on the sub-project launched.</w:t>
            </w:r>
          </w:p>
          <w:p w14:paraId="3877C783" w14:textId="77777777" w:rsidR="009C09E6" w:rsidRPr="00FA4B7B" w:rsidRDefault="009C09E6" w:rsidP="003A37C1">
            <w:pPr>
              <w:jc w:val="both"/>
              <w:rPr>
                <w:rFonts w:ascii="Times New Roman" w:hAnsi="Times New Roman" w:cs="Times New Roman"/>
                <w:b/>
                <w:bCs/>
                <w:color w:val="000000" w:themeColor="text1"/>
              </w:rPr>
            </w:pPr>
          </w:p>
          <w:p w14:paraId="662DC41B" w14:textId="77777777" w:rsidR="009C09E6" w:rsidRPr="00FA4B7B" w:rsidRDefault="009C09E6" w:rsidP="003A37C1">
            <w:pPr>
              <w:jc w:val="both"/>
              <w:rPr>
                <w:rFonts w:ascii="Times New Roman" w:hAnsi="Times New Roman" w:cs="Times New Roman"/>
                <w:b/>
                <w:bCs/>
                <w:color w:val="000000" w:themeColor="text1"/>
              </w:rPr>
            </w:pPr>
          </w:p>
          <w:p w14:paraId="04C91FA5" w14:textId="77777777" w:rsidR="009C09E6" w:rsidRPr="00FA4B7B" w:rsidRDefault="009C09E6" w:rsidP="003A37C1">
            <w:pPr>
              <w:jc w:val="both"/>
              <w:rPr>
                <w:rFonts w:ascii="Times New Roman" w:hAnsi="Times New Roman" w:cs="Times New Roman"/>
                <w:b/>
                <w:bCs/>
                <w:color w:val="000000" w:themeColor="text1"/>
              </w:rPr>
            </w:pPr>
            <w:r w:rsidRPr="00FA4B7B">
              <w:rPr>
                <w:rFonts w:ascii="Times New Roman" w:hAnsi="Times New Roman" w:cs="Times New Roman"/>
                <w:b/>
                <w:bCs/>
                <w:color w:val="000000" w:themeColor="text1"/>
              </w:rPr>
              <w:t>Training session on financial management</w:t>
            </w:r>
          </w:p>
          <w:p w14:paraId="32CFBCA2" w14:textId="77777777" w:rsidR="009C09E6" w:rsidRPr="00FA4B7B" w:rsidRDefault="009C09E6" w:rsidP="003A37C1">
            <w:pPr>
              <w:jc w:val="both"/>
              <w:rPr>
                <w:rFonts w:ascii="Times New Roman" w:hAnsi="Times New Roman" w:cs="Times New Roman"/>
                <w:color w:val="FF0000"/>
              </w:rPr>
            </w:pPr>
          </w:p>
          <w:p w14:paraId="66845576"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color w:val="000000" w:themeColor="text1"/>
              </w:rPr>
              <w:t xml:space="preserve">On November 23, 2022, the training on financial management has been organised at the Bank’s office in Moldova for the representatives of the selected higher education institutions and pedagogical colleges, which were attended by 24 participants. </w:t>
            </w:r>
            <w:r w:rsidRPr="00FA4B7B">
              <w:rPr>
                <w:rFonts w:ascii="Times New Roman" w:hAnsi="Times New Roman" w:cs="Times New Roman"/>
              </w:rPr>
              <w:t xml:space="preserve">The training was dedicated to respond </w:t>
            </w:r>
            <w:r w:rsidRPr="00FA4B7B">
              <w:rPr>
                <w:rFonts w:ascii="Times New Roman" w:hAnsi="Times New Roman" w:cs="Times New Roman"/>
              </w:rPr>
              <w:lastRenderedPageBreak/>
              <w:t xml:space="preserve">to the beneficiaries’ questions regarding the sub-projects’ financial management and reporting obligations. </w:t>
            </w:r>
          </w:p>
          <w:p w14:paraId="7DCF7C0F" w14:textId="77777777" w:rsidR="009C09E6" w:rsidRPr="00FA4B7B" w:rsidRDefault="009C09E6" w:rsidP="003A37C1">
            <w:pPr>
              <w:jc w:val="both"/>
              <w:rPr>
                <w:rFonts w:ascii="Times New Roman" w:hAnsi="Times New Roman" w:cs="Times New Roman"/>
              </w:rPr>
            </w:pPr>
          </w:p>
          <w:p w14:paraId="1BD756BE" w14:textId="77777777" w:rsidR="009C09E6" w:rsidRPr="00FA4B7B" w:rsidRDefault="009C09E6" w:rsidP="003A37C1">
            <w:pPr>
              <w:jc w:val="both"/>
              <w:rPr>
                <w:rFonts w:ascii="Times New Roman" w:hAnsi="Times New Roman" w:cs="Times New Roman"/>
                <w:b/>
                <w:bCs/>
              </w:rPr>
            </w:pPr>
            <w:r w:rsidRPr="00FA4B7B">
              <w:rPr>
                <w:rFonts w:ascii="Times New Roman" w:hAnsi="Times New Roman" w:cs="Times New Roman"/>
                <w:b/>
                <w:bCs/>
              </w:rPr>
              <w:t>Training session on procurement aspects</w:t>
            </w:r>
          </w:p>
          <w:p w14:paraId="2F278447"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The training session for procurement staff of 13 beneficiary selected higher education institutions and pedagogical colleges was organized at the WB Office in Moldova on October 10</w:t>
            </w:r>
            <w:r w:rsidRPr="00FA4B7B">
              <w:rPr>
                <w:rFonts w:ascii="Times New Roman" w:hAnsi="Times New Roman" w:cs="Times New Roman"/>
                <w:vertAlign w:val="superscript"/>
              </w:rPr>
              <w:t>th,</w:t>
            </w:r>
            <w:r w:rsidRPr="00FA4B7B">
              <w:rPr>
                <w:rFonts w:ascii="Times New Roman" w:hAnsi="Times New Roman" w:cs="Times New Roman"/>
              </w:rPr>
              <w:t xml:space="preserve"> 2022. The trainers were the WB procurement staff members and was mainly focused on the WB procurement guidelines and on the use of the STEP platform by the implementing agencies. The training was designed to respond to the beneficiaries’ questions regarding the sub-projects’ procurement rules and guidelines.</w:t>
            </w:r>
          </w:p>
          <w:p w14:paraId="1A0A55B0" w14:textId="77777777" w:rsidR="009C09E6" w:rsidRPr="00FA4B7B" w:rsidRDefault="009C09E6" w:rsidP="003A37C1">
            <w:pPr>
              <w:jc w:val="both"/>
              <w:rPr>
                <w:rFonts w:ascii="Times New Roman" w:hAnsi="Times New Roman" w:cs="Times New Roman"/>
                <w:color w:val="FF0000"/>
              </w:rPr>
            </w:pPr>
          </w:p>
          <w:p w14:paraId="1985F5C4"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 xml:space="preserve">On October 11, 2021, the online event for the </w:t>
            </w:r>
            <w:r w:rsidRPr="00FA4B7B">
              <w:rPr>
                <w:rFonts w:ascii="Times New Roman" w:hAnsi="Times New Roman" w:cs="Times New Roman"/>
                <w:b/>
                <w:bCs/>
                <w:color w:val="000000" w:themeColor="text1"/>
              </w:rPr>
              <w:t xml:space="preserve">launch of the first call on Project proposals under </w:t>
            </w:r>
            <w:r w:rsidRPr="00FA4B7B">
              <w:rPr>
                <w:rFonts w:ascii="Times New Roman" w:hAnsi="Times New Roman" w:cs="Times New Roman"/>
                <w:b/>
                <w:bCs/>
                <w:color w:val="000000" w:themeColor="text1"/>
              </w:rPr>
              <w:lastRenderedPageBreak/>
              <w:t>the HEIP</w:t>
            </w:r>
            <w:r w:rsidRPr="00FA4B7B">
              <w:rPr>
                <w:rFonts w:ascii="Times New Roman" w:hAnsi="Times New Roman" w:cs="Times New Roman"/>
                <w:color w:val="000000" w:themeColor="text1"/>
              </w:rPr>
              <w:t xml:space="preserve"> took place. The launch event was attended by about 70 people (managing and teaching staff), representatives of 16 higher education institutions and 6 pedagogical colleges. </w:t>
            </w:r>
          </w:p>
          <w:p w14:paraId="433215DA" w14:textId="77777777" w:rsidR="009C09E6" w:rsidRPr="00FA4B7B" w:rsidRDefault="009C09E6" w:rsidP="003A37C1">
            <w:pPr>
              <w:jc w:val="both"/>
              <w:rPr>
                <w:rFonts w:ascii="Times New Roman" w:hAnsi="Times New Roman" w:cs="Times New Roman"/>
                <w:color w:val="000000" w:themeColor="text1"/>
              </w:rPr>
            </w:pPr>
          </w:p>
          <w:p w14:paraId="737D2821" w14:textId="77777777" w:rsidR="009C09E6" w:rsidRPr="00FA4B7B" w:rsidRDefault="009C09E6" w:rsidP="003A37C1">
            <w:pPr>
              <w:jc w:val="both"/>
              <w:rPr>
                <w:rFonts w:ascii="Times New Roman" w:hAnsi="Times New Roman" w:cs="Times New Roman"/>
                <w:color w:val="000000" w:themeColor="text1"/>
              </w:rPr>
            </w:pPr>
          </w:p>
          <w:p w14:paraId="23797553" w14:textId="77777777" w:rsidR="009C09E6" w:rsidRPr="00FA4B7B" w:rsidRDefault="009C09E6" w:rsidP="003A37C1">
            <w:pPr>
              <w:jc w:val="both"/>
              <w:rPr>
                <w:rFonts w:ascii="Times New Roman" w:hAnsi="Times New Roman" w:cs="Times New Roman"/>
                <w:color w:val="000000" w:themeColor="text1"/>
              </w:rPr>
            </w:pPr>
          </w:p>
          <w:p w14:paraId="0596A408" w14:textId="77777777" w:rsidR="009C09E6" w:rsidRPr="00FA4B7B" w:rsidRDefault="009C09E6" w:rsidP="003A37C1">
            <w:pPr>
              <w:jc w:val="both"/>
              <w:rPr>
                <w:rFonts w:ascii="Times New Roman" w:hAnsi="Times New Roman" w:cs="Times New Roman"/>
                <w:color w:val="000000" w:themeColor="text1"/>
              </w:rPr>
            </w:pPr>
          </w:p>
          <w:p w14:paraId="7F1F8731" w14:textId="77777777" w:rsidR="009C09E6" w:rsidRPr="00FA4B7B" w:rsidRDefault="009C09E6" w:rsidP="003A37C1">
            <w:pPr>
              <w:jc w:val="both"/>
              <w:rPr>
                <w:rFonts w:ascii="Times New Roman" w:hAnsi="Times New Roman" w:cs="Times New Roman"/>
                <w:color w:val="000000" w:themeColor="text1"/>
              </w:rPr>
            </w:pPr>
          </w:p>
          <w:p w14:paraId="77925D28"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In order to provide support to potential beneficiaries in the development and presentation of project proposals, the following online events were organized:</w:t>
            </w:r>
          </w:p>
          <w:p w14:paraId="450CB933" w14:textId="77777777" w:rsidR="009C09E6" w:rsidRPr="00FA4B7B" w:rsidRDefault="009C09E6" w:rsidP="003A37C1">
            <w:pPr>
              <w:spacing w:line="276" w:lineRule="auto"/>
              <w:jc w:val="both"/>
              <w:rPr>
                <w:rFonts w:ascii="Times New Roman" w:hAnsi="Times New Roman" w:cs="Times New Roman"/>
                <w:color w:val="000000" w:themeColor="text1"/>
              </w:rPr>
            </w:pPr>
            <w:r w:rsidRPr="00FA4B7B">
              <w:rPr>
                <w:rFonts w:ascii="Times New Roman" w:hAnsi="Times New Roman" w:cs="Times New Roman"/>
                <w:i/>
                <w:color w:val="000000" w:themeColor="text1"/>
              </w:rPr>
              <w:t>- November 18, 2021 -</w:t>
            </w:r>
            <w:r w:rsidRPr="00FA4B7B">
              <w:rPr>
                <w:rFonts w:ascii="Times New Roman" w:hAnsi="Times New Roman" w:cs="Times New Roman"/>
                <w:color w:val="000000" w:themeColor="text1"/>
              </w:rPr>
              <w:t xml:space="preserve"> question and answer session organized for representatives of higher education institutions and pedagogical colleges. The session was attended by 61 participants (managing and teaching staff). </w:t>
            </w:r>
          </w:p>
          <w:p w14:paraId="1429A223" w14:textId="77777777" w:rsidR="009C09E6" w:rsidRPr="00FA4B7B" w:rsidRDefault="009C09E6" w:rsidP="003A37C1">
            <w:pPr>
              <w:pStyle w:val="ListParagraph"/>
              <w:jc w:val="both"/>
              <w:rPr>
                <w:rFonts w:eastAsiaTheme="minorEastAsia"/>
                <w:color w:val="000000" w:themeColor="text1"/>
                <w:sz w:val="22"/>
                <w:szCs w:val="22"/>
                <w:lang w:val="en-GB"/>
              </w:rPr>
            </w:pPr>
          </w:p>
          <w:p w14:paraId="1C3DCC91" w14:textId="77777777" w:rsidR="009C09E6" w:rsidRPr="00FA4B7B" w:rsidRDefault="009C09E6" w:rsidP="003A37C1">
            <w:pPr>
              <w:jc w:val="both"/>
              <w:rPr>
                <w:rFonts w:ascii="Times New Roman" w:hAnsi="Times New Roman" w:cs="Times New Roman"/>
                <w:color w:val="FF0000"/>
              </w:rPr>
            </w:pPr>
            <w:r w:rsidRPr="00FA4B7B">
              <w:rPr>
                <w:rFonts w:ascii="Times New Roman" w:hAnsi="Times New Roman" w:cs="Times New Roman"/>
                <w:i/>
                <w:color w:val="000000" w:themeColor="text1"/>
              </w:rPr>
              <w:t>-</w:t>
            </w:r>
            <w:r w:rsidRPr="00FA4B7B">
              <w:rPr>
                <w:rFonts w:ascii="Times New Roman" w:hAnsi="Times New Roman" w:cs="Times New Roman"/>
                <w:color w:val="000000" w:themeColor="text1"/>
              </w:rPr>
              <w:t xml:space="preserve"> </w:t>
            </w:r>
            <w:r w:rsidRPr="00FA4B7B">
              <w:rPr>
                <w:rFonts w:ascii="Times New Roman" w:hAnsi="Times New Roman" w:cs="Times New Roman"/>
                <w:i/>
                <w:color w:val="000000" w:themeColor="text1"/>
              </w:rPr>
              <w:t xml:space="preserve">November 25, 2021 - </w:t>
            </w:r>
            <w:r w:rsidRPr="00FA4B7B">
              <w:rPr>
                <w:rFonts w:ascii="Times New Roman" w:hAnsi="Times New Roman" w:cs="Times New Roman"/>
                <w:color w:val="000000" w:themeColor="text1"/>
              </w:rPr>
              <w:t xml:space="preserve">session organized for representatives of the higher education institutions and pedagogical colleges, </w:t>
            </w:r>
            <w:r w:rsidRPr="00FA4B7B">
              <w:rPr>
                <w:rFonts w:ascii="Times New Roman" w:hAnsi="Times New Roman" w:cs="Times New Roman"/>
                <w:color w:val="000000" w:themeColor="text1"/>
              </w:rPr>
              <w:lastRenderedPageBreak/>
              <w:t>dedicated to the elaboration of the Sub-financing Application Form and especially to the Project Results Framework. The event was attended by 70 participants (managing and teaching staff.</w:t>
            </w:r>
          </w:p>
        </w:tc>
        <w:tc>
          <w:tcPr>
            <w:tcW w:w="659" w:type="pct"/>
          </w:tcPr>
          <w:p w14:paraId="09DDA4D4" w14:textId="77777777" w:rsidR="009C09E6" w:rsidRPr="00FA4B7B" w:rsidRDefault="009C09E6" w:rsidP="003A37C1">
            <w:pPr>
              <w:rPr>
                <w:rFonts w:ascii="Times New Roman" w:hAnsi="Times New Roman" w:cs="Times New Roman"/>
              </w:rPr>
            </w:pPr>
          </w:p>
          <w:p w14:paraId="17091DCD" w14:textId="77777777" w:rsidR="009C09E6" w:rsidRPr="00FA4B7B" w:rsidRDefault="009C09E6" w:rsidP="003A37C1">
            <w:pPr>
              <w:rPr>
                <w:rFonts w:ascii="Times New Roman" w:hAnsi="Times New Roman" w:cs="Times New Roman"/>
              </w:rPr>
            </w:pPr>
          </w:p>
          <w:p w14:paraId="53C91192" w14:textId="77777777" w:rsidR="009C09E6" w:rsidRPr="00FA4B7B" w:rsidRDefault="009C09E6" w:rsidP="003A37C1">
            <w:pPr>
              <w:rPr>
                <w:rFonts w:ascii="Times New Roman" w:hAnsi="Times New Roman" w:cs="Times New Roman"/>
              </w:rPr>
            </w:pPr>
          </w:p>
          <w:p w14:paraId="63B3EE8B" w14:textId="77777777" w:rsidR="009C09E6" w:rsidRPr="00FA4B7B" w:rsidRDefault="009C09E6" w:rsidP="003A37C1">
            <w:pPr>
              <w:rPr>
                <w:rFonts w:ascii="Times New Roman" w:hAnsi="Times New Roman" w:cs="Times New Roman"/>
              </w:rPr>
            </w:pPr>
          </w:p>
          <w:p w14:paraId="08D348E7" w14:textId="77777777" w:rsidR="009C09E6" w:rsidRPr="00FA4B7B" w:rsidRDefault="009C09E6" w:rsidP="003A37C1">
            <w:pPr>
              <w:rPr>
                <w:rFonts w:ascii="Times New Roman" w:hAnsi="Times New Roman" w:cs="Times New Roman"/>
              </w:rPr>
            </w:pPr>
          </w:p>
          <w:p w14:paraId="2CA089CE" w14:textId="77777777" w:rsidR="009C09E6" w:rsidRPr="00FA4B7B" w:rsidRDefault="009C09E6" w:rsidP="003A37C1">
            <w:pPr>
              <w:rPr>
                <w:rFonts w:ascii="Times New Roman" w:hAnsi="Times New Roman" w:cs="Times New Roman"/>
              </w:rPr>
            </w:pPr>
          </w:p>
          <w:p w14:paraId="25D36D0B" w14:textId="77777777" w:rsidR="009C09E6" w:rsidRPr="00FA4B7B" w:rsidRDefault="009C09E6" w:rsidP="003A37C1">
            <w:pPr>
              <w:rPr>
                <w:rFonts w:ascii="Times New Roman" w:hAnsi="Times New Roman" w:cs="Times New Roman"/>
              </w:rPr>
            </w:pPr>
          </w:p>
          <w:p w14:paraId="3B0B043B" w14:textId="77777777" w:rsidR="009C09E6" w:rsidRPr="00FA4B7B" w:rsidRDefault="009C09E6" w:rsidP="003A37C1">
            <w:pPr>
              <w:rPr>
                <w:rFonts w:ascii="Times New Roman" w:hAnsi="Times New Roman" w:cs="Times New Roman"/>
              </w:rPr>
            </w:pPr>
          </w:p>
          <w:p w14:paraId="30AE1EFB" w14:textId="77777777" w:rsidR="009C09E6" w:rsidRPr="00FA4B7B" w:rsidRDefault="009C09E6" w:rsidP="003A37C1">
            <w:pPr>
              <w:rPr>
                <w:rFonts w:ascii="Times New Roman" w:hAnsi="Times New Roman" w:cs="Times New Roman"/>
              </w:rPr>
            </w:pPr>
          </w:p>
          <w:p w14:paraId="22E74AF8" w14:textId="77777777" w:rsidR="009C09E6" w:rsidRPr="00FA4B7B" w:rsidRDefault="009C09E6" w:rsidP="003A37C1">
            <w:pPr>
              <w:rPr>
                <w:rFonts w:ascii="Times New Roman" w:hAnsi="Times New Roman" w:cs="Times New Roman"/>
              </w:rPr>
            </w:pPr>
          </w:p>
          <w:p w14:paraId="1E33C005" w14:textId="77777777" w:rsidR="009C09E6" w:rsidRPr="00FA4B7B" w:rsidRDefault="009C09E6" w:rsidP="003A37C1">
            <w:pPr>
              <w:rPr>
                <w:rFonts w:ascii="Times New Roman" w:hAnsi="Times New Roman" w:cs="Times New Roman"/>
              </w:rPr>
            </w:pPr>
          </w:p>
          <w:p w14:paraId="425A54EF" w14:textId="77777777" w:rsidR="009C09E6" w:rsidRPr="00FA4B7B" w:rsidRDefault="009C09E6" w:rsidP="003A37C1">
            <w:pPr>
              <w:rPr>
                <w:rFonts w:ascii="Times New Roman" w:hAnsi="Times New Roman" w:cs="Times New Roman"/>
              </w:rPr>
            </w:pPr>
          </w:p>
          <w:p w14:paraId="1E793BDA" w14:textId="77777777" w:rsidR="009C09E6" w:rsidRPr="00FA4B7B" w:rsidRDefault="009C09E6" w:rsidP="003A37C1">
            <w:pPr>
              <w:rPr>
                <w:rFonts w:ascii="Times New Roman" w:hAnsi="Times New Roman" w:cs="Times New Roman"/>
              </w:rPr>
            </w:pPr>
          </w:p>
          <w:p w14:paraId="2BF9EAAB" w14:textId="77777777" w:rsidR="009C09E6" w:rsidRPr="00FA4B7B" w:rsidRDefault="009C09E6" w:rsidP="003A37C1">
            <w:pPr>
              <w:rPr>
                <w:rFonts w:ascii="Times New Roman" w:hAnsi="Times New Roman" w:cs="Times New Roman"/>
              </w:rPr>
            </w:pPr>
          </w:p>
          <w:p w14:paraId="2DAC7F1C" w14:textId="77777777" w:rsidR="009C09E6" w:rsidRPr="00FA4B7B" w:rsidRDefault="009C09E6" w:rsidP="003A37C1">
            <w:pPr>
              <w:rPr>
                <w:rFonts w:ascii="Times New Roman" w:hAnsi="Times New Roman" w:cs="Times New Roman"/>
              </w:rPr>
            </w:pPr>
          </w:p>
          <w:p w14:paraId="4D95189B" w14:textId="77777777" w:rsidR="009C09E6" w:rsidRPr="00FA4B7B" w:rsidRDefault="009C09E6" w:rsidP="003A37C1">
            <w:pPr>
              <w:rPr>
                <w:rFonts w:ascii="Times New Roman" w:hAnsi="Times New Roman" w:cs="Times New Roman"/>
              </w:rPr>
            </w:pPr>
          </w:p>
          <w:p w14:paraId="6BDDDE6E" w14:textId="77777777" w:rsidR="009C09E6" w:rsidRPr="00FA4B7B" w:rsidRDefault="009C09E6" w:rsidP="003A37C1">
            <w:pPr>
              <w:rPr>
                <w:rFonts w:ascii="Times New Roman" w:hAnsi="Times New Roman" w:cs="Times New Roman"/>
              </w:rPr>
            </w:pPr>
          </w:p>
          <w:p w14:paraId="39AAFFEC" w14:textId="77777777" w:rsidR="009C09E6" w:rsidRPr="00FA4B7B" w:rsidRDefault="009C09E6" w:rsidP="003A37C1">
            <w:pPr>
              <w:rPr>
                <w:rFonts w:ascii="Times New Roman" w:hAnsi="Times New Roman" w:cs="Times New Roman"/>
              </w:rPr>
            </w:pPr>
          </w:p>
          <w:p w14:paraId="7028D22E" w14:textId="77777777" w:rsidR="009C09E6" w:rsidRPr="00FA4B7B" w:rsidRDefault="009C09E6" w:rsidP="003A37C1">
            <w:pPr>
              <w:rPr>
                <w:rFonts w:ascii="Times New Roman" w:hAnsi="Times New Roman" w:cs="Times New Roman"/>
              </w:rPr>
            </w:pPr>
          </w:p>
          <w:p w14:paraId="6914198E" w14:textId="77777777" w:rsidR="009C09E6" w:rsidRPr="00FA4B7B" w:rsidRDefault="009C09E6" w:rsidP="003A37C1">
            <w:pPr>
              <w:rPr>
                <w:rFonts w:ascii="Times New Roman" w:hAnsi="Times New Roman" w:cs="Times New Roman"/>
              </w:rPr>
            </w:pPr>
          </w:p>
          <w:p w14:paraId="43255DB0" w14:textId="77777777" w:rsidR="009C09E6" w:rsidRPr="00FA4B7B" w:rsidRDefault="009C09E6" w:rsidP="003A37C1">
            <w:pPr>
              <w:rPr>
                <w:rFonts w:ascii="Times New Roman" w:hAnsi="Times New Roman" w:cs="Times New Roman"/>
              </w:rPr>
            </w:pPr>
          </w:p>
          <w:p w14:paraId="0B880182" w14:textId="77777777" w:rsidR="009C09E6" w:rsidRPr="00FA4B7B" w:rsidRDefault="009C09E6" w:rsidP="003A37C1">
            <w:pPr>
              <w:rPr>
                <w:rFonts w:ascii="Times New Roman" w:hAnsi="Times New Roman" w:cs="Times New Roman"/>
              </w:rPr>
            </w:pPr>
          </w:p>
          <w:p w14:paraId="7BAE8029" w14:textId="77777777" w:rsidR="009C09E6" w:rsidRPr="00FA4B7B" w:rsidRDefault="009C09E6" w:rsidP="003A37C1">
            <w:pPr>
              <w:rPr>
                <w:rFonts w:ascii="Times New Roman" w:hAnsi="Times New Roman" w:cs="Times New Roman"/>
              </w:rPr>
            </w:pPr>
          </w:p>
          <w:p w14:paraId="70779DFA" w14:textId="77777777" w:rsidR="009C09E6" w:rsidRPr="00FA4B7B" w:rsidRDefault="009C09E6" w:rsidP="003A37C1">
            <w:pPr>
              <w:rPr>
                <w:rFonts w:ascii="Times New Roman" w:hAnsi="Times New Roman" w:cs="Times New Roman"/>
              </w:rPr>
            </w:pPr>
          </w:p>
          <w:p w14:paraId="37F46E0A" w14:textId="77777777" w:rsidR="009C09E6" w:rsidRPr="00FA4B7B" w:rsidRDefault="009C09E6" w:rsidP="003A37C1">
            <w:pPr>
              <w:rPr>
                <w:rFonts w:ascii="Times New Roman" w:hAnsi="Times New Roman" w:cs="Times New Roman"/>
              </w:rPr>
            </w:pPr>
          </w:p>
          <w:p w14:paraId="372E56F7" w14:textId="77777777" w:rsidR="009C09E6" w:rsidRPr="00FA4B7B" w:rsidRDefault="009C09E6" w:rsidP="003A37C1">
            <w:pPr>
              <w:rPr>
                <w:rFonts w:ascii="Times New Roman" w:hAnsi="Times New Roman" w:cs="Times New Roman"/>
              </w:rPr>
            </w:pPr>
          </w:p>
          <w:p w14:paraId="07CB19B3" w14:textId="77777777" w:rsidR="009C09E6" w:rsidRPr="00FA4B7B" w:rsidRDefault="009C09E6" w:rsidP="003A37C1">
            <w:pPr>
              <w:rPr>
                <w:rFonts w:ascii="Times New Roman" w:hAnsi="Times New Roman" w:cs="Times New Roman"/>
              </w:rPr>
            </w:pPr>
          </w:p>
          <w:p w14:paraId="15A5A4F2" w14:textId="77777777" w:rsidR="009C09E6" w:rsidRPr="00FA4B7B" w:rsidRDefault="009C09E6" w:rsidP="003A37C1">
            <w:pPr>
              <w:rPr>
                <w:rFonts w:ascii="Times New Roman" w:hAnsi="Times New Roman" w:cs="Times New Roman"/>
              </w:rPr>
            </w:pPr>
          </w:p>
          <w:p w14:paraId="0EB5A53E" w14:textId="77777777" w:rsidR="009C09E6" w:rsidRPr="00FA4B7B" w:rsidRDefault="009C09E6" w:rsidP="003A37C1">
            <w:pPr>
              <w:rPr>
                <w:rFonts w:ascii="Times New Roman" w:hAnsi="Times New Roman" w:cs="Times New Roman"/>
              </w:rPr>
            </w:pPr>
          </w:p>
          <w:p w14:paraId="69910061" w14:textId="77777777" w:rsidR="009C09E6" w:rsidRPr="00FA4B7B" w:rsidRDefault="009C09E6" w:rsidP="003A37C1">
            <w:pPr>
              <w:rPr>
                <w:rFonts w:ascii="Times New Roman" w:hAnsi="Times New Roman" w:cs="Times New Roman"/>
              </w:rPr>
            </w:pPr>
          </w:p>
          <w:p w14:paraId="7AC886AA" w14:textId="77777777" w:rsidR="009C09E6" w:rsidRPr="00FA4B7B" w:rsidRDefault="009C09E6" w:rsidP="003A37C1">
            <w:pPr>
              <w:rPr>
                <w:rFonts w:ascii="Times New Roman" w:hAnsi="Times New Roman" w:cs="Times New Roman"/>
              </w:rPr>
            </w:pPr>
          </w:p>
          <w:p w14:paraId="79E32A81" w14:textId="77777777" w:rsidR="009C09E6" w:rsidRPr="00FA4B7B" w:rsidRDefault="009C09E6" w:rsidP="003A37C1">
            <w:pPr>
              <w:rPr>
                <w:rFonts w:ascii="Times New Roman" w:hAnsi="Times New Roman" w:cs="Times New Roman"/>
              </w:rPr>
            </w:pPr>
          </w:p>
          <w:p w14:paraId="1AE295B8" w14:textId="77777777" w:rsidR="009C09E6" w:rsidRPr="00FA4B7B" w:rsidRDefault="009C09E6" w:rsidP="003A37C1">
            <w:pPr>
              <w:rPr>
                <w:rFonts w:ascii="Times New Roman" w:hAnsi="Times New Roman" w:cs="Times New Roman"/>
              </w:rPr>
            </w:pPr>
          </w:p>
          <w:p w14:paraId="01967B41" w14:textId="77777777" w:rsidR="009C09E6" w:rsidRPr="00FA4B7B" w:rsidRDefault="009C09E6" w:rsidP="003A37C1">
            <w:pPr>
              <w:rPr>
                <w:rFonts w:ascii="Times New Roman" w:hAnsi="Times New Roman" w:cs="Times New Roman"/>
              </w:rPr>
            </w:pPr>
          </w:p>
          <w:p w14:paraId="05032410" w14:textId="77777777" w:rsidR="009C09E6" w:rsidRPr="00FA4B7B" w:rsidRDefault="009C09E6" w:rsidP="003A37C1">
            <w:pPr>
              <w:rPr>
                <w:rFonts w:ascii="Times New Roman" w:hAnsi="Times New Roman" w:cs="Times New Roman"/>
              </w:rPr>
            </w:pPr>
          </w:p>
          <w:p w14:paraId="648B3D2C" w14:textId="77777777" w:rsidR="009C09E6" w:rsidRPr="00FA4B7B" w:rsidRDefault="009C09E6" w:rsidP="003A37C1">
            <w:pPr>
              <w:rPr>
                <w:rFonts w:ascii="Times New Roman" w:hAnsi="Times New Roman" w:cs="Times New Roman"/>
              </w:rPr>
            </w:pPr>
          </w:p>
          <w:p w14:paraId="4CB6B1A2" w14:textId="77777777" w:rsidR="009C09E6" w:rsidRPr="00FA4B7B" w:rsidRDefault="009C09E6" w:rsidP="003A37C1">
            <w:pPr>
              <w:rPr>
                <w:rFonts w:ascii="Times New Roman" w:hAnsi="Times New Roman" w:cs="Times New Roman"/>
              </w:rPr>
            </w:pPr>
          </w:p>
          <w:p w14:paraId="17C97CFB" w14:textId="77777777" w:rsidR="009C09E6" w:rsidRPr="00FA4B7B" w:rsidRDefault="009C09E6" w:rsidP="003A37C1">
            <w:pPr>
              <w:rPr>
                <w:rFonts w:ascii="Times New Roman" w:hAnsi="Times New Roman" w:cs="Times New Roman"/>
              </w:rPr>
            </w:pPr>
          </w:p>
          <w:p w14:paraId="27CC5698" w14:textId="77777777" w:rsidR="009C09E6" w:rsidRPr="00FA4B7B" w:rsidRDefault="009C09E6" w:rsidP="003A37C1">
            <w:pPr>
              <w:rPr>
                <w:rFonts w:ascii="Times New Roman" w:hAnsi="Times New Roman" w:cs="Times New Roman"/>
              </w:rPr>
            </w:pPr>
          </w:p>
          <w:p w14:paraId="6522BB8A" w14:textId="77777777" w:rsidR="009C09E6" w:rsidRPr="00FA4B7B" w:rsidRDefault="009C09E6" w:rsidP="003A37C1">
            <w:pPr>
              <w:rPr>
                <w:rFonts w:ascii="Times New Roman" w:hAnsi="Times New Roman" w:cs="Times New Roman"/>
              </w:rPr>
            </w:pPr>
          </w:p>
          <w:p w14:paraId="0081916D" w14:textId="77777777" w:rsidR="009C09E6" w:rsidRPr="00FA4B7B" w:rsidRDefault="009C09E6" w:rsidP="003A37C1">
            <w:pPr>
              <w:rPr>
                <w:rFonts w:ascii="Times New Roman" w:hAnsi="Times New Roman" w:cs="Times New Roman"/>
              </w:rPr>
            </w:pPr>
          </w:p>
          <w:p w14:paraId="05B4B27B" w14:textId="77777777" w:rsidR="009C09E6" w:rsidRPr="00FA4B7B" w:rsidRDefault="009C09E6" w:rsidP="003A37C1">
            <w:pPr>
              <w:rPr>
                <w:rFonts w:ascii="Times New Roman" w:hAnsi="Times New Roman" w:cs="Times New Roman"/>
              </w:rPr>
            </w:pPr>
          </w:p>
          <w:p w14:paraId="002FCECA" w14:textId="77777777" w:rsidR="009C09E6" w:rsidRPr="00FA4B7B" w:rsidRDefault="009C09E6" w:rsidP="003A37C1">
            <w:pPr>
              <w:rPr>
                <w:rFonts w:ascii="Times New Roman" w:hAnsi="Times New Roman" w:cs="Times New Roman"/>
              </w:rPr>
            </w:pPr>
          </w:p>
          <w:p w14:paraId="451CB989" w14:textId="77777777" w:rsidR="009C09E6" w:rsidRPr="00FA4B7B" w:rsidRDefault="009C09E6" w:rsidP="003A37C1">
            <w:pPr>
              <w:rPr>
                <w:rFonts w:ascii="Times New Roman" w:hAnsi="Times New Roman" w:cs="Times New Roman"/>
              </w:rPr>
            </w:pPr>
          </w:p>
          <w:p w14:paraId="7A06A665" w14:textId="77777777" w:rsidR="009C09E6" w:rsidRPr="00FA4B7B" w:rsidRDefault="009C09E6" w:rsidP="003A37C1">
            <w:pPr>
              <w:rPr>
                <w:rFonts w:ascii="Times New Roman" w:hAnsi="Times New Roman" w:cs="Times New Roman"/>
              </w:rPr>
            </w:pPr>
          </w:p>
          <w:p w14:paraId="6C2A5D7C" w14:textId="77777777" w:rsidR="009C09E6" w:rsidRPr="00FA4B7B" w:rsidRDefault="009C09E6" w:rsidP="003A37C1">
            <w:pPr>
              <w:rPr>
                <w:rFonts w:ascii="Times New Roman" w:hAnsi="Times New Roman" w:cs="Times New Roman"/>
              </w:rPr>
            </w:pPr>
          </w:p>
          <w:p w14:paraId="3051545C" w14:textId="77777777" w:rsidR="009C09E6" w:rsidRPr="00FA4B7B" w:rsidRDefault="009C09E6" w:rsidP="003A37C1">
            <w:pPr>
              <w:rPr>
                <w:rFonts w:ascii="Times New Roman" w:hAnsi="Times New Roman" w:cs="Times New Roman"/>
              </w:rPr>
            </w:pPr>
          </w:p>
          <w:p w14:paraId="3B1E2012" w14:textId="77777777" w:rsidR="009C09E6" w:rsidRPr="00FA4B7B" w:rsidRDefault="009C09E6" w:rsidP="003A37C1">
            <w:pPr>
              <w:rPr>
                <w:rFonts w:ascii="Times New Roman" w:hAnsi="Times New Roman" w:cs="Times New Roman"/>
              </w:rPr>
            </w:pPr>
          </w:p>
          <w:p w14:paraId="0DC1136E" w14:textId="77777777" w:rsidR="009C09E6" w:rsidRPr="00FA4B7B" w:rsidRDefault="009C09E6" w:rsidP="003A37C1">
            <w:pPr>
              <w:rPr>
                <w:rFonts w:ascii="Times New Roman" w:hAnsi="Times New Roman" w:cs="Times New Roman"/>
              </w:rPr>
            </w:pPr>
          </w:p>
          <w:p w14:paraId="431321FA" w14:textId="77777777" w:rsidR="009C09E6" w:rsidRPr="00FA4B7B" w:rsidRDefault="009C09E6" w:rsidP="003A37C1">
            <w:pPr>
              <w:rPr>
                <w:rFonts w:ascii="Times New Roman" w:hAnsi="Times New Roman" w:cs="Times New Roman"/>
              </w:rPr>
            </w:pPr>
          </w:p>
          <w:p w14:paraId="500B4471" w14:textId="77777777" w:rsidR="009C09E6" w:rsidRPr="00FA4B7B" w:rsidRDefault="009C09E6" w:rsidP="003A37C1">
            <w:pPr>
              <w:rPr>
                <w:rFonts w:ascii="Times New Roman" w:hAnsi="Times New Roman" w:cs="Times New Roman"/>
              </w:rPr>
            </w:pPr>
          </w:p>
          <w:p w14:paraId="5B4D8DF9" w14:textId="77777777" w:rsidR="009C09E6" w:rsidRPr="00FA4B7B" w:rsidRDefault="009C09E6" w:rsidP="003A37C1">
            <w:pPr>
              <w:rPr>
                <w:rFonts w:ascii="Times New Roman" w:hAnsi="Times New Roman" w:cs="Times New Roman"/>
              </w:rPr>
            </w:pPr>
          </w:p>
          <w:p w14:paraId="494C6B03" w14:textId="77777777" w:rsidR="009C09E6" w:rsidRPr="00FA4B7B" w:rsidRDefault="009C09E6" w:rsidP="003A37C1">
            <w:pPr>
              <w:rPr>
                <w:rFonts w:ascii="Times New Roman" w:hAnsi="Times New Roman" w:cs="Times New Roman"/>
              </w:rPr>
            </w:pPr>
          </w:p>
          <w:p w14:paraId="13B23EF7" w14:textId="77777777" w:rsidR="009C09E6" w:rsidRPr="00FA4B7B" w:rsidRDefault="009C09E6" w:rsidP="003A37C1">
            <w:pPr>
              <w:rPr>
                <w:rFonts w:ascii="Times New Roman" w:hAnsi="Times New Roman" w:cs="Times New Roman"/>
              </w:rPr>
            </w:pPr>
          </w:p>
          <w:p w14:paraId="38263A49" w14:textId="77777777" w:rsidR="009C09E6" w:rsidRPr="00FA4B7B" w:rsidRDefault="009C09E6" w:rsidP="003A37C1">
            <w:pPr>
              <w:rPr>
                <w:rFonts w:ascii="Times New Roman" w:hAnsi="Times New Roman" w:cs="Times New Roman"/>
              </w:rPr>
            </w:pPr>
          </w:p>
          <w:p w14:paraId="2D96D0F9" w14:textId="77777777" w:rsidR="009C09E6" w:rsidRPr="00FA4B7B" w:rsidRDefault="009C09E6" w:rsidP="003A37C1">
            <w:pPr>
              <w:rPr>
                <w:rFonts w:ascii="Times New Roman" w:hAnsi="Times New Roman" w:cs="Times New Roman"/>
              </w:rPr>
            </w:pPr>
          </w:p>
          <w:p w14:paraId="0DDB9AC1" w14:textId="77777777" w:rsidR="009C09E6" w:rsidRPr="00FA4B7B" w:rsidRDefault="009C09E6" w:rsidP="003A37C1">
            <w:pPr>
              <w:rPr>
                <w:rFonts w:ascii="Times New Roman" w:hAnsi="Times New Roman" w:cs="Times New Roman"/>
              </w:rPr>
            </w:pPr>
          </w:p>
          <w:p w14:paraId="3CCC9DBA" w14:textId="77777777" w:rsidR="009C09E6" w:rsidRPr="00FA4B7B" w:rsidRDefault="009C09E6" w:rsidP="003A37C1">
            <w:pPr>
              <w:rPr>
                <w:rFonts w:ascii="Times New Roman" w:hAnsi="Times New Roman" w:cs="Times New Roman"/>
              </w:rPr>
            </w:pPr>
          </w:p>
          <w:p w14:paraId="10CBCA94" w14:textId="77777777" w:rsidR="009C09E6" w:rsidRPr="00FA4B7B" w:rsidRDefault="009C09E6" w:rsidP="003A37C1">
            <w:pPr>
              <w:rPr>
                <w:rFonts w:ascii="Times New Roman" w:hAnsi="Times New Roman" w:cs="Times New Roman"/>
              </w:rPr>
            </w:pPr>
          </w:p>
          <w:p w14:paraId="752759B8" w14:textId="77777777" w:rsidR="009C09E6" w:rsidRPr="00FA4B7B" w:rsidRDefault="009C09E6" w:rsidP="003A37C1">
            <w:pPr>
              <w:rPr>
                <w:rFonts w:ascii="Times New Roman" w:hAnsi="Times New Roman" w:cs="Times New Roman"/>
              </w:rPr>
            </w:pPr>
          </w:p>
          <w:p w14:paraId="01A9CC67" w14:textId="77777777" w:rsidR="009C09E6" w:rsidRPr="00FA4B7B" w:rsidRDefault="009C09E6" w:rsidP="003A37C1">
            <w:pPr>
              <w:rPr>
                <w:rFonts w:ascii="Times New Roman" w:hAnsi="Times New Roman" w:cs="Times New Roman"/>
              </w:rPr>
            </w:pPr>
          </w:p>
          <w:p w14:paraId="6A1335E6" w14:textId="77777777" w:rsidR="009C09E6" w:rsidRPr="00FA4B7B" w:rsidRDefault="009C09E6" w:rsidP="003A37C1">
            <w:pPr>
              <w:rPr>
                <w:rFonts w:ascii="Times New Roman" w:hAnsi="Times New Roman" w:cs="Times New Roman"/>
              </w:rPr>
            </w:pPr>
          </w:p>
          <w:p w14:paraId="7E07B861" w14:textId="77777777" w:rsidR="009C09E6" w:rsidRPr="00FA4B7B" w:rsidRDefault="009C09E6" w:rsidP="003A37C1">
            <w:pPr>
              <w:rPr>
                <w:rFonts w:ascii="Times New Roman" w:hAnsi="Times New Roman" w:cs="Times New Roman"/>
              </w:rPr>
            </w:pPr>
          </w:p>
          <w:p w14:paraId="09396843" w14:textId="77777777" w:rsidR="009C09E6" w:rsidRPr="00FA4B7B" w:rsidRDefault="009C09E6" w:rsidP="003A37C1">
            <w:pPr>
              <w:rPr>
                <w:rFonts w:ascii="Times New Roman" w:hAnsi="Times New Roman" w:cs="Times New Roman"/>
              </w:rPr>
            </w:pPr>
          </w:p>
          <w:p w14:paraId="7A61921A" w14:textId="77777777" w:rsidR="009C09E6" w:rsidRPr="00FA4B7B" w:rsidRDefault="009C09E6" w:rsidP="003A37C1">
            <w:pPr>
              <w:rPr>
                <w:rFonts w:ascii="Times New Roman" w:hAnsi="Times New Roman" w:cs="Times New Roman"/>
              </w:rPr>
            </w:pPr>
          </w:p>
          <w:p w14:paraId="0C2EDF64" w14:textId="77777777" w:rsidR="009C09E6" w:rsidRPr="00FA4B7B" w:rsidRDefault="009C09E6" w:rsidP="003A37C1">
            <w:pPr>
              <w:rPr>
                <w:rFonts w:ascii="Times New Roman" w:hAnsi="Times New Roman" w:cs="Times New Roman"/>
              </w:rPr>
            </w:pPr>
          </w:p>
          <w:p w14:paraId="7D3CC130" w14:textId="77777777" w:rsidR="009C09E6" w:rsidRPr="00FA4B7B" w:rsidRDefault="009C09E6" w:rsidP="003A37C1">
            <w:pPr>
              <w:rPr>
                <w:rFonts w:ascii="Times New Roman" w:hAnsi="Times New Roman" w:cs="Times New Roman"/>
              </w:rPr>
            </w:pPr>
          </w:p>
          <w:p w14:paraId="1ECC41AE" w14:textId="77777777" w:rsidR="009C09E6" w:rsidRPr="00FA4B7B" w:rsidRDefault="009C09E6" w:rsidP="003A37C1">
            <w:pPr>
              <w:rPr>
                <w:rFonts w:ascii="Times New Roman" w:hAnsi="Times New Roman" w:cs="Times New Roman"/>
              </w:rPr>
            </w:pPr>
          </w:p>
          <w:p w14:paraId="1D0071C7" w14:textId="77777777" w:rsidR="009C09E6" w:rsidRPr="00FA4B7B" w:rsidRDefault="009C09E6" w:rsidP="003A37C1">
            <w:pPr>
              <w:rPr>
                <w:rFonts w:ascii="Times New Roman" w:hAnsi="Times New Roman" w:cs="Times New Roman"/>
              </w:rPr>
            </w:pPr>
          </w:p>
          <w:p w14:paraId="3519904C" w14:textId="77777777" w:rsidR="009C09E6" w:rsidRPr="00FA4B7B" w:rsidRDefault="009C09E6" w:rsidP="003A37C1">
            <w:pPr>
              <w:rPr>
                <w:rFonts w:ascii="Times New Roman" w:hAnsi="Times New Roman" w:cs="Times New Roman"/>
              </w:rPr>
            </w:pPr>
          </w:p>
          <w:p w14:paraId="30C18582" w14:textId="77777777" w:rsidR="009C09E6" w:rsidRPr="00FA4B7B" w:rsidRDefault="009C09E6" w:rsidP="003A37C1">
            <w:pPr>
              <w:rPr>
                <w:rFonts w:ascii="Times New Roman" w:hAnsi="Times New Roman" w:cs="Times New Roman"/>
              </w:rPr>
            </w:pPr>
          </w:p>
          <w:p w14:paraId="0B2B9429" w14:textId="77777777" w:rsidR="009C09E6" w:rsidRPr="00FA4B7B" w:rsidRDefault="009C09E6" w:rsidP="003A37C1">
            <w:pPr>
              <w:rPr>
                <w:rFonts w:ascii="Times New Roman" w:hAnsi="Times New Roman" w:cs="Times New Roman"/>
              </w:rPr>
            </w:pPr>
          </w:p>
          <w:p w14:paraId="21DFAAC2" w14:textId="77777777" w:rsidR="009C09E6" w:rsidRPr="00FA4B7B" w:rsidRDefault="009C09E6" w:rsidP="003A37C1">
            <w:pPr>
              <w:rPr>
                <w:rFonts w:ascii="Times New Roman" w:hAnsi="Times New Roman" w:cs="Times New Roman"/>
              </w:rPr>
            </w:pPr>
          </w:p>
          <w:p w14:paraId="1CA6A15B" w14:textId="77777777" w:rsidR="009C09E6" w:rsidRPr="00FA4B7B" w:rsidRDefault="009C09E6" w:rsidP="003A37C1">
            <w:pPr>
              <w:rPr>
                <w:rFonts w:ascii="Times New Roman" w:hAnsi="Times New Roman" w:cs="Times New Roman"/>
              </w:rPr>
            </w:pPr>
          </w:p>
          <w:p w14:paraId="3F88E179" w14:textId="77777777" w:rsidR="009C09E6" w:rsidRPr="00FA4B7B" w:rsidRDefault="009C09E6" w:rsidP="003A37C1">
            <w:pPr>
              <w:rPr>
                <w:rFonts w:ascii="Times New Roman" w:hAnsi="Times New Roman" w:cs="Times New Roman"/>
              </w:rPr>
            </w:pPr>
          </w:p>
          <w:p w14:paraId="013EA864" w14:textId="77777777" w:rsidR="009C09E6" w:rsidRPr="00FA4B7B" w:rsidRDefault="009C09E6" w:rsidP="003A37C1">
            <w:pPr>
              <w:rPr>
                <w:rFonts w:ascii="Times New Roman" w:hAnsi="Times New Roman" w:cs="Times New Roman"/>
              </w:rPr>
            </w:pPr>
          </w:p>
          <w:p w14:paraId="5BCEB81A" w14:textId="77777777" w:rsidR="009C09E6" w:rsidRPr="00FA4B7B" w:rsidRDefault="009C09E6" w:rsidP="003A37C1">
            <w:pPr>
              <w:rPr>
                <w:rFonts w:ascii="Times New Roman" w:hAnsi="Times New Roman" w:cs="Times New Roman"/>
              </w:rPr>
            </w:pPr>
          </w:p>
          <w:p w14:paraId="2479AAFE" w14:textId="77777777" w:rsidR="009C09E6" w:rsidRPr="00FA4B7B" w:rsidRDefault="009C09E6" w:rsidP="003A37C1">
            <w:pPr>
              <w:rPr>
                <w:rFonts w:ascii="Times New Roman" w:hAnsi="Times New Roman" w:cs="Times New Roman"/>
              </w:rPr>
            </w:pPr>
          </w:p>
          <w:p w14:paraId="6AA1A6A4" w14:textId="77777777" w:rsidR="009C09E6" w:rsidRPr="00FA4B7B" w:rsidRDefault="009C09E6" w:rsidP="003A37C1">
            <w:pPr>
              <w:rPr>
                <w:rFonts w:ascii="Times New Roman" w:hAnsi="Times New Roman" w:cs="Times New Roman"/>
              </w:rPr>
            </w:pPr>
          </w:p>
          <w:p w14:paraId="5682CFA6" w14:textId="77777777" w:rsidR="009C09E6" w:rsidRPr="00FA4B7B" w:rsidRDefault="009C09E6" w:rsidP="003A37C1">
            <w:pPr>
              <w:rPr>
                <w:rFonts w:ascii="Times New Roman" w:hAnsi="Times New Roman" w:cs="Times New Roman"/>
              </w:rPr>
            </w:pPr>
          </w:p>
          <w:p w14:paraId="7364E69F" w14:textId="77777777" w:rsidR="009C09E6" w:rsidRPr="00FA4B7B" w:rsidRDefault="009C09E6" w:rsidP="003A37C1">
            <w:pPr>
              <w:rPr>
                <w:rFonts w:ascii="Times New Roman" w:hAnsi="Times New Roman" w:cs="Times New Roman"/>
              </w:rPr>
            </w:pPr>
          </w:p>
          <w:p w14:paraId="00F0615E" w14:textId="77777777" w:rsidR="009C09E6" w:rsidRPr="00FA4B7B" w:rsidRDefault="009C09E6" w:rsidP="003A37C1">
            <w:pPr>
              <w:rPr>
                <w:rFonts w:ascii="Times New Roman" w:hAnsi="Times New Roman" w:cs="Times New Roman"/>
              </w:rPr>
            </w:pPr>
          </w:p>
          <w:p w14:paraId="20D41384" w14:textId="77777777" w:rsidR="009C09E6" w:rsidRPr="00FA4B7B" w:rsidRDefault="009C09E6" w:rsidP="003A37C1">
            <w:pPr>
              <w:rPr>
                <w:rFonts w:ascii="Times New Roman" w:hAnsi="Times New Roman" w:cs="Times New Roman"/>
              </w:rPr>
            </w:pPr>
          </w:p>
          <w:p w14:paraId="02FD638F" w14:textId="77777777" w:rsidR="009C09E6" w:rsidRPr="00FA4B7B" w:rsidRDefault="009C09E6" w:rsidP="003A37C1">
            <w:pPr>
              <w:rPr>
                <w:rFonts w:ascii="Times New Roman" w:hAnsi="Times New Roman" w:cs="Times New Roman"/>
              </w:rPr>
            </w:pPr>
          </w:p>
          <w:p w14:paraId="4DE11132" w14:textId="77777777" w:rsidR="009C09E6" w:rsidRPr="00FA4B7B" w:rsidRDefault="009C09E6" w:rsidP="003A37C1">
            <w:pPr>
              <w:rPr>
                <w:rFonts w:ascii="Times New Roman" w:hAnsi="Times New Roman" w:cs="Times New Roman"/>
              </w:rPr>
            </w:pPr>
          </w:p>
          <w:p w14:paraId="4E5D7BC0" w14:textId="77777777" w:rsidR="009C09E6" w:rsidRPr="00FA4B7B" w:rsidRDefault="009C09E6" w:rsidP="003A37C1">
            <w:pPr>
              <w:rPr>
                <w:rFonts w:ascii="Times New Roman" w:hAnsi="Times New Roman" w:cs="Times New Roman"/>
              </w:rPr>
            </w:pPr>
          </w:p>
          <w:p w14:paraId="73615FF8" w14:textId="77777777" w:rsidR="009C09E6" w:rsidRPr="00FA4B7B" w:rsidRDefault="009C09E6" w:rsidP="003A37C1">
            <w:pPr>
              <w:rPr>
                <w:rFonts w:ascii="Times New Roman" w:hAnsi="Times New Roman" w:cs="Times New Roman"/>
              </w:rPr>
            </w:pPr>
          </w:p>
          <w:p w14:paraId="79ABAA85" w14:textId="77777777" w:rsidR="009C09E6" w:rsidRPr="00FA4B7B" w:rsidRDefault="009C09E6" w:rsidP="003A37C1">
            <w:pPr>
              <w:rPr>
                <w:rFonts w:ascii="Times New Roman" w:hAnsi="Times New Roman" w:cs="Times New Roman"/>
              </w:rPr>
            </w:pPr>
          </w:p>
          <w:p w14:paraId="49B9B337" w14:textId="77777777" w:rsidR="009C09E6" w:rsidRPr="00FA4B7B" w:rsidRDefault="009C09E6" w:rsidP="003A37C1">
            <w:pPr>
              <w:rPr>
                <w:rFonts w:ascii="Times New Roman" w:hAnsi="Times New Roman" w:cs="Times New Roman"/>
              </w:rPr>
            </w:pPr>
          </w:p>
          <w:p w14:paraId="741D2B68" w14:textId="77777777" w:rsidR="009C09E6" w:rsidRPr="00FA4B7B" w:rsidRDefault="009C09E6" w:rsidP="003A37C1">
            <w:pPr>
              <w:rPr>
                <w:rFonts w:ascii="Times New Roman" w:hAnsi="Times New Roman" w:cs="Times New Roman"/>
              </w:rPr>
            </w:pPr>
          </w:p>
          <w:p w14:paraId="1E171A3D" w14:textId="77777777" w:rsidR="009C09E6" w:rsidRPr="00FA4B7B" w:rsidRDefault="009C09E6" w:rsidP="003A37C1">
            <w:pPr>
              <w:rPr>
                <w:rFonts w:ascii="Times New Roman" w:hAnsi="Times New Roman" w:cs="Times New Roman"/>
              </w:rPr>
            </w:pPr>
          </w:p>
          <w:p w14:paraId="77564789" w14:textId="77777777" w:rsidR="009C09E6" w:rsidRPr="00FA4B7B" w:rsidRDefault="009C09E6" w:rsidP="003A37C1">
            <w:pPr>
              <w:rPr>
                <w:rFonts w:ascii="Times New Roman" w:hAnsi="Times New Roman" w:cs="Times New Roman"/>
              </w:rPr>
            </w:pPr>
          </w:p>
          <w:p w14:paraId="44034782" w14:textId="77777777" w:rsidR="009C09E6" w:rsidRPr="00FA4B7B" w:rsidRDefault="009C09E6" w:rsidP="003A37C1">
            <w:pPr>
              <w:rPr>
                <w:rFonts w:ascii="Times New Roman" w:hAnsi="Times New Roman" w:cs="Times New Roman"/>
              </w:rPr>
            </w:pPr>
          </w:p>
          <w:p w14:paraId="4CDB2011" w14:textId="77777777" w:rsidR="009C09E6" w:rsidRPr="00FA4B7B" w:rsidRDefault="009C09E6" w:rsidP="003A37C1">
            <w:pPr>
              <w:rPr>
                <w:rFonts w:ascii="Times New Roman" w:hAnsi="Times New Roman" w:cs="Times New Roman"/>
              </w:rPr>
            </w:pPr>
          </w:p>
          <w:p w14:paraId="0D69FDDA" w14:textId="77777777" w:rsidR="009C09E6" w:rsidRPr="00FA4B7B" w:rsidRDefault="009C09E6" w:rsidP="003A37C1">
            <w:pPr>
              <w:rPr>
                <w:rFonts w:ascii="Times New Roman" w:hAnsi="Times New Roman" w:cs="Times New Roman"/>
              </w:rPr>
            </w:pPr>
          </w:p>
          <w:p w14:paraId="363C4739" w14:textId="77777777" w:rsidR="009C09E6" w:rsidRPr="00FA4B7B" w:rsidRDefault="009C09E6" w:rsidP="003A37C1">
            <w:pPr>
              <w:rPr>
                <w:rFonts w:ascii="Times New Roman" w:hAnsi="Times New Roman" w:cs="Times New Roman"/>
              </w:rPr>
            </w:pPr>
          </w:p>
          <w:p w14:paraId="418523EF" w14:textId="77777777" w:rsidR="009C09E6" w:rsidRPr="00FA4B7B" w:rsidRDefault="009C09E6" w:rsidP="003A37C1">
            <w:pPr>
              <w:rPr>
                <w:rFonts w:ascii="Times New Roman" w:hAnsi="Times New Roman" w:cs="Times New Roman"/>
              </w:rPr>
            </w:pPr>
          </w:p>
          <w:p w14:paraId="2BC05394" w14:textId="77777777" w:rsidR="009C09E6" w:rsidRPr="00FA4B7B" w:rsidRDefault="009C09E6" w:rsidP="003A37C1">
            <w:pPr>
              <w:rPr>
                <w:rFonts w:ascii="Times New Roman" w:hAnsi="Times New Roman" w:cs="Times New Roman"/>
              </w:rPr>
            </w:pPr>
          </w:p>
          <w:p w14:paraId="0C5320BF" w14:textId="77777777" w:rsidR="009C09E6" w:rsidRPr="00FA4B7B" w:rsidRDefault="009C09E6" w:rsidP="003A37C1">
            <w:pPr>
              <w:rPr>
                <w:rFonts w:ascii="Times New Roman" w:hAnsi="Times New Roman" w:cs="Times New Roman"/>
              </w:rPr>
            </w:pPr>
          </w:p>
          <w:p w14:paraId="6C1BF9E7" w14:textId="77777777" w:rsidR="009C09E6" w:rsidRPr="00FA4B7B" w:rsidRDefault="009C09E6" w:rsidP="003A37C1">
            <w:pPr>
              <w:rPr>
                <w:rFonts w:ascii="Times New Roman" w:hAnsi="Times New Roman" w:cs="Times New Roman"/>
              </w:rPr>
            </w:pPr>
          </w:p>
          <w:p w14:paraId="084F0DCE" w14:textId="77777777" w:rsidR="009C09E6" w:rsidRPr="00FA4B7B" w:rsidRDefault="009C09E6" w:rsidP="003A37C1">
            <w:pPr>
              <w:rPr>
                <w:rFonts w:ascii="Times New Roman" w:hAnsi="Times New Roman" w:cs="Times New Roman"/>
              </w:rPr>
            </w:pPr>
          </w:p>
          <w:p w14:paraId="5BD1471D" w14:textId="77777777" w:rsidR="009C09E6" w:rsidRPr="00FA4B7B" w:rsidRDefault="009C09E6" w:rsidP="003A37C1">
            <w:pPr>
              <w:rPr>
                <w:rFonts w:ascii="Times New Roman" w:hAnsi="Times New Roman" w:cs="Times New Roman"/>
              </w:rPr>
            </w:pPr>
          </w:p>
          <w:p w14:paraId="06A214FB" w14:textId="77777777" w:rsidR="009C09E6" w:rsidRPr="00FA4B7B" w:rsidRDefault="009C09E6" w:rsidP="003A37C1">
            <w:pPr>
              <w:rPr>
                <w:rFonts w:ascii="Times New Roman" w:hAnsi="Times New Roman" w:cs="Times New Roman"/>
              </w:rPr>
            </w:pPr>
          </w:p>
          <w:p w14:paraId="130B94D0" w14:textId="77777777" w:rsidR="009C09E6" w:rsidRPr="00FA4B7B" w:rsidRDefault="009C09E6" w:rsidP="003A37C1">
            <w:pPr>
              <w:rPr>
                <w:rFonts w:ascii="Times New Roman" w:hAnsi="Times New Roman" w:cs="Times New Roman"/>
              </w:rPr>
            </w:pPr>
          </w:p>
          <w:p w14:paraId="3E58A8CF" w14:textId="77777777" w:rsidR="009C09E6" w:rsidRPr="00FA4B7B" w:rsidRDefault="009C09E6" w:rsidP="003A37C1">
            <w:pPr>
              <w:rPr>
                <w:rFonts w:ascii="Times New Roman" w:hAnsi="Times New Roman" w:cs="Times New Roman"/>
              </w:rPr>
            </w:pPr>
          </w:p>
          <w:p w14:paraId="6A50DE58" w14:textId="77777777" w:rsidR="009C09E6" w:rsidRPr="00FA4B7B" w:rsidRDefault="009C09E6" w:rsidP="003A37C1">
            <w:pPr>
              <w:rPr>
                <w:rFonts w:ascii="Times New Roman" w:hAnsi="Times New Roman" w:cs="Times New Roman"/>
              </w:rPr>
            </w:pPr>
          </w:p>
          <w:p w14:paraId="3B6ECB4F" w14:textId="77777777" w:rsidR="009C09E6" w:rsidRPr="00FA4B7B" w:rsidRDefault="009C09E6" w:rsidP="003A37C1">
            <w:pPr>
              <w:rPr>
                <w:rFonts w:ascii="Times New Roman" w:hAnsi="Times New Roman" w:cs="Times New Roman"/>
              </w:rPr>
            </w:pPr>
          </w:p>
          <w:p w14:paraId="247A5A69" w14:textId="77777777" w:rsidR="009C09E6" w:rsidRPr="00FA4B7B" w:rsidRDefault="009C09E6" w:rsidP="003A37C1">
            <w:pPr>
              <w:rPr>
                <w:rFonts w:ascii="Times New Roman" w:hAnsi="Times New Roman" w:cs="Times New Roman"/>
              </w:rPr>
            </w:pPr>
          </w:p>
          <w:p w14:paraId="04EB3747" w14:textId="77777777" w:rsidR="009C09E6" w:rsidRPr="00FA4B7B" w:rsidRDefault="009C09E6" w:rsidP="003A37C1">
            <w:pPr>
              <w:rPr>
                <w:rFonts w:ascii="Times New Roman" w:hAnsi="Times New Roman" w:cs="Times New Roman"/>
              </w:rPr>
            </w:pPr>
          </w:p>
          <w:p w14:paraId="4EB45D0F" w14:textId="77777777" w:rsidR="009C09E6" w:rsidRPr="00FA4B7B" w:rsidRDefault="009C09E6" w:rsidP="003A37C1">
            <w:pPr>
              <w:rPr>
                <w:rFonts w:ascii="Times New Roman" w:hAnsi="Times New Roman" w:cs="Times New Roman"/>
              </w:rPr>
            </w:pPr>
          </w:p>
          <w:p w14:paraId="7862E01D" w14:textId="77777777" w:rsidR="009C09E6" w:rsidRPr="00FA4B7B" w:rsidRDefault="009C09E6" w:rsidP="003A37C1">
            <w:pPr>
              <w:rPr>
                <w:rFonts w:ascii="Times New Roman" w:hAnsi="Times New Roman" w:cs="Times New Roman"/>
              </w:rPr>
            </w:pPr>
          </w:p>
          <w:p w14:paraId="043CA64F" w14:textId="77777777" w:rsidR="009C09E6" w:rsidRPr="00FA4B7B" w:rsidRDefault="009C09E6" w:rsidP="003A37C1">
            <w:pPr>
              <w:rPr>
                <w:rFonts w:ascii="Times New Roman" w:hAnsi="Times New Roman" w:cs="Times New Roman"/>
              </w:rPr>
            </w:pPr>
          </w:p>
          <w:p w14:paraId="25C4DC39" w14:textId="77777777" w:rsidR="009C09E6" w:rsidRPr="00FA4B7B" w:rsidRDefault="009C09E6" w:rsidP="003A37C1">
            <w:pPr>
              <w:rPr>
                <w:rFonts w:ascii="Times New Roman" w:hAnsi="Times New Roman" w:cs="Times New Roman"/>
              </w:rPr>
            </w:pPr>
          </w:p>
          <w:p w14:paraId="0C41410A" w14:textId="77777777" w:rsidR="009C09E6" w:rsidRPr="00FA4B7B" w:rsidRDefault="009C09E6" w:rsidP="003A37C1">
            <w:pPr>
              <w:rPr>
                <w:rFonts w:ascii="Times New Roman" w:hAnsi="Times New Roman" w:cs="Times New Roman"/>
              </w:rPr>
            </w:pPr>
          </w:p>
          <w:p w14:paraId="3E68D74D" w14:textId="77777777" w:rsidR="009C09E6" w:rsidRPr="00FA4B7B" w:rsidRDefault="009C09E6" w:rsidP="003A37C1">
            <w:pPr>
              <w:rPr>
                <w:rFonts w:ascii="Times New Roman" w:hAnsi="Times New Roman" w:cs="Times New Roman"/>
              </w:rPr>
            </w:pPr>
          </w:p>
          <w:p w14:paraId="5718876D" w14:textId="77777777" w:rsidR="009C09E6" w:rsidRPr="00FA4B7B" w:rsidRDefault="009C09E6" w:rsidP="003A37C1">
            <w:pPr>
              <w:rPr>
                <w:rFonts w:ascii="Times New Roman" w:hAnsi="Times New Roman" w:cs="Times New Roman"/>
              </w:rPr>
            </w:pPr>
          </w:p>
          <w:p w14:paraId="6310545C" w14:textId="77777777" w:rsidR="009C09E6" w:rsidRPr="00FA4B7B" w:rsidRDefault="009C09E6" w:rsidP="003A37C1">
            <w:pPr>
              <w:rPr>
                <w:rFonts w:ascii="Times New Roman" w:hAnsi="Times New Roman" w:cs="Times New Roman"/>
              </w:rPr>
            </w:pPr>
          </w:p>
          <w:p w14:paraId="04813F9E" w14:textId="77777777" w:rsidR="009C09E6" w:rsidRPr="00FA4B7B" w:rsidRDefault="009C09E6" w:rsidP="003A37C1">
            <w:pPr>
              <w:rPr>
                <w:rFonts w:ascii="Times New Roman" w:hAnsi="Times New Roman" w:cs="Times New Roman"/>
              </w:rPr>
            </w:pPr>
          </w:p>
          <w:p w14:paraId="6D723CFA"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lastRenderedPageBreak/>
              <w:t>MoER staff; PMT.</w:t>
            </w:r>
          </w:p>
          <w:p w14:paraId="529A45F2"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color w:val="000000" w:themeColor="text1"/>
              </w:rPr>
              <w:t xml:space="preserve">WB representatives, MoER, Financial Management specialists of sub-projects </w:t>
            </w:r>
          </w:p>
          <w:p w14:paraId="037A29F6" w14:textId="77777777" w:rsidR="009C09E6" w:rsidRPr="00FA4B7B" w:rsidRDefault="009C09E6" w:rsidP="003A37C1">
            <w:pPr>
              <w:jc w:val="both"/>
              <w:rPr>
                <w:rFonts w:ascii="Times New Roman" w:hAnsi="Times New Roman" w:cs="Times New Roman"/>
                <w:color w:val="000000" w:themeColor="text1"/>
              </w:rPr>
            </w:pPr>
          </w:p>
          <w:p w14:paraId="00A87C11" w14:textId="77777777" w:rsidR="009C09E6" w:rsidRPr="00FA4B7B" w:rsidRDefault="009C09E6" w:rsidP="003A37C1">
            <w:pPr>
              <w:jc w:val="both"/>
              <w:rPr>
                <w:rFonts w:ascii="Times New Roman" w:hAnsi="Times New Roman" w:cs="Times New Roman"/>
                <w:color w:val="000000" w:themeColor="text1"/>
              </w:rPr>
            </w:pPr>
          </w:p>
          <w:p w14:paraId="5AAC4668" w14:textId="77777777" w:rsidR="009C09E6" w:rsidRPr="00FA4B7B" w:rsidRDefault="009C09E6" w:rsidP="003A37C1">
            <w:pPr>
              <w:jc w:val="both"/>
              <w:rPr>
                <w:rFonts w:ascii="Times New Roman" w:hAnsi="Times New Roman" w:cs="Times New Roman"/>
                <w:color w:val="000000" w:themeColor="text1"/>
              </w:rPr>
            </w:pPr>
          </w:p>
          <w:p w14:paraId="1E15E065" w14:textId="77777777" w:rsidR="009C09E6" w:rsidRPr="00FA4B7B" w:rsidRDefault="009C09E6" w:rsidP="003A37C1">
            <w:pPr>
              <w:jc w:val="both"/>
              <w:rPr>
                <w:rFonts w:ascii="Times New Roman" w:hAnsi="Times New Roman" w:cs="Times New Roman"/>
                <w:color w:val="000000" w:themeColor="text1"/>
              </w:rPr>
            </w:pPr>
          </w:p>
          <w:p w14:paraId="484E551D" w14:textId="77777777" w:rsidR="009C09E6" w:rsidRPr="00FA4B7B" w:rsidRDefault="009C09E6" w:rsidP="003A37C1">
            <w:pPr>
              <w:jc w:val="both"/>
              <w:rPr>
                <w:rFonts w:ascii="Times New Roman" w:hAnsi="Times New Roman" w:cs="Times New Roman"/>
                <w:color w:val="000000" w:themeColor="text1"/>
              </w:rPr>
            </w:pPr>
          </w:p>
          <w:p w14:paraId="00240BE3" w14:textId="77777777" w:rsidR="009C09E6" w:rsidRPr="00FA4B7B" w:rsidRDefault="009C09E6" w:rsidP="003A37C1">
            <w:pPr>
              <w:jc w:val="both"/>
              <w:rPr>
                <w:rFonts w:ascii="Times New Roman" w:hAnsi="Times New Roman" w:cs="Times New Roman"/>
                <w:color w:val="000000" w:themeColor="text1"/>
              </w:rPr>
            </w:pPr>
          </w:p>
          <w:p w14:paraId="01E8A87C" w14:textId="77777777" w:rsidR="009C09E6" w:rsidRPr="00FA4B7B" w:rsidRDefault="009C09E6" w:rsidP="003A37C1">
            <w:pPr>
              <w:jc w:val="both"/>
              <w:rPr>
                <w:rFonts w:ascii="Times New Roman" w:hAnsi="Times New Roman" w:cs="Times New Roman"/>
                <w:color w:val="000000" w:themeColor="text1"/>
              </w:rPr>
            </w:pPr>
          </w:p>
          <w:p w14:paraId="5594462F" w14:textId="77777777" w:rsidR="009C09E6" w:rsidRPr="00FA4B7B" w:rsidRDefault="009C09E6" w:rsidP="003A37C1">
            <w:pPr>
              <w:jc w:val="both"/>
              <w:rPr>
                <w:rFonts w:ascii="Times New Roman" w:hAnsi="Times New Roman" w:cs="Times New Roman"/>
                <w:color w:val="000000" w:themeColor="text1"/>
              </w:rPr>
            </w:pPr>
          </w:p>
          <w:p w14:paraId="34555693" w14:textId="77777777" w:rsidR="009C09E6" w:rsidRPr="00FA4B7B" w:rsidRDefault="009C09E6" w:rsidP="003A37C1">
            <w:pPr>
              <w:jc w:val="both"/>
              <w:rPr>
                <w:rFonts w:ascii="Times New Roman" w:hAnsi="Times New Roman" w:cs="Times New Roman"/>
                <w:color w:val="000000" w:themeColor="text1"/>
              </w:rPr>
            </w:pPr>
          </w:p>
          <w:p w14:paraId="48E71354" w14:textId="77777777" w:rsidR="009C09E6" w:rsidRPr="00FA4B7B" w:rsidRDefault="009C09E6" w:rsidP="003A37C1">
            <w:pPr>
              <w:jc w:val="both"/>
              <w:rPr>
                <w:rFonts w:ascii="Times New Roman" w:hAnsi="Times New Roman" w:cs="Times New Roman"/>
                <w:color w:val="000000" w:themeColor="text1"/>
              </w:rPr>
            </w:pPr>
          </w:p>
          <w:p w14:paraId="63DD53C2" w14:textId="77777777" w:rsidR="009C09E6" w:rsidRPr="00FA4B7B" w:rsidRDefault="009C09E6" w:rsidP="003A37C1">
            <w:pPr>
              <w:jc w:val="both"/>
              <w:rPr>
                <w:rFonts w:ascii="Times New Roman" w:hAnsi="Times New Roman" w:cs="Times New Roman"/>
                <w:color w:val="000000" w:themeColor="text1"/>
              </w:rPr>
            </w:pPr>
          </w:p>
          <w:p w14:paraId="3CE315F0" w14:textId="77777777" w:rsidR="009C09E6" w:rsidRPr="00FA4B7B" w:rsidRDefault="009C09E6" w:rsidP="003A37C1">
            <w:pPr>
              <w:rPr>
                <w:rFonts w:ascii="Times New Roman" w:hAnsi="Times New Roman" w:cs="Times New Roman"/>
                <w:color w:val="000000" w:themeColor="text1"/>
              </w:rPr>
            </w:pPr>
            <w:r w:rsidRPr="00FA4B7B">
              <w:rPr>
                <w:rFonts w:ascii="Times New Roman" w:hAnsi="Times New Roman" w:cs="Times New Roman"/>
              </w:rPr>
              <w:t xml:space="preserve">MoER staff; PMT, </w:t>
            </w:r>
            <w:r w:rsidRPr="00FA4B7B">
              <w:rPr>
                <w:rFonts w:ascii="Times New Roman" w:hAnsi="Times New Roman" w:cs="Times New Roman"/>
                <w:color w:val="000000" w:themeColor="text1"/>
              </w:rPr>
              <w:t>WB representatives, MoER, Procurement specialists of sub-projects</w:t>
            </w:r>
          </w:p>
          <w:p w14:paraId="6ECD7792" w14:textId="77777777" w:rsidR="009C09E6" w:rsidRPr="00FA4B7B" w:rsidRDefault="009C09E6" w:rsidP="003A37C1">
            <w:pPr>
              <w:rPr>
                <w:rFonts w:ascii="Times New Roman" w:hAnsi="Times New Roman" w:cs="Times New Roman"/>
                <w:color w:val="000000" w:themeColor="text1"/>
              </w:rPr>
            </w:pPr>
          </w:p>
          <w:p w14:paraId="5B70FEA5" w14:textId="77777777" w:rsidR="009C09E6" w:rsidRPr="00FA4B7B" w:rsidRDefault="009C09E6" w:rsidP="003A37C1">
            <w:pPr>
              <w:rPr>
                <w:rFonts w:ascii="Times New Roman" w:hAnsi="Times New Roman" w:cs="Times New Roman"/>
                <w:color w:val="000000" w:themeColor="text1"/>
              </w:rPr>
            </w:pPr>
          </w:p>
          <w:p w14:paraId="18E5DB48" w14:textId="77777777" w:rsidR="009C09E6" w:rsidRPr="00FA4B7B" w:rsidRDefault="009C09E6" w:rsidP="003A37C1">
            <w:pPr>
              <w:rPr>
                <w:rFonts w:ascii="Times New Roman" w:hAnsi="Times New Roman" w:cs="Times New Roman"/>
                <w:color w:val="000000" w:themeColor="text1"/>
              </w:rPr>
            </w:pPr>
          </w:p>
          <w:p w14:paraId="451A1CBE" w14:textId="77777777" w:rsidR="009C09E6" w:rsidRPr="00FA4B7B" w:rsidRDefault="009C09E6" w:rsidP="003A37C1">
            <w:pPr>
              <w:rPr>
                <w:rFonts w:ascii="Times New Roman" w:hAnsi="Times New Roman" w:cs="Times New Roman"/>
                <w:color w:val="000000" w:themeColor="text1"/>
              </w:rPr>
            </w:pPr>
          </w:p>
          <w:p w14:paraId="15CD78B9" w14:textId="77777777" w:rsidR="009C09E6" w:rsidRPr="00FA4B7B" w:rsidRDefault="009C09E6" w:rsidP="003A37C1">
            <w:pPr>
              <w:rPr>
                <w:rFonts w:ascii="Times New Roman" w:hAnsi="Times New Roman" w:cs="Times New Roman"/>
                <w:color w:val="000000" w:themeColor="text1"/>
              </w:rPr>
            </w:pPr>
          </w:p>
          <w:p w14:paraId="069D0091" w14:textId="77777777" w:rsidR="009C09E6" w:rsidRPr="00FA4B7B" w:rsidRDefault="009C09E6" w:rsidP="003A37C1">
            <w:pPr>
              <w:rPr>
                <w:rFonts w:ascii="Times New Roman" w:hAnsi="Times New Roman" w:cs="Times New Roman"/>
                <w:color w:val="000000" w:themeColor="text1"/>
              </w:rPr>
            </w:pPr>
          </w:p>
          <w:p w14:paraId="502B665C" w14:textId="77777777" w:rsidR="009C09E6" w:rsidRPr="00FA4B7B" w:rsidRDefault="009C09E6" w:rsidP="003A37C1">
            <w:pPr>
              <w:rPr>
                <w:rFonts w:ascii="Times New Roman" w:hAnsi="Times New Roman" w:cs="Times New Roman"/>
                <w:color w:val="000000" w:themeColor="text1"/>
              </w:rPr>
            </w:pPr>
          </w:p>
          <w:p w14:paraId="2C02AD4B" w14:textId="77777777" w:rsidR="009C09E6" w:rsidRPr="00FA4B7B" w:rsidRDefault="009C09E6" w:rsidP="003A37C1">
            <w:pPr>
              <w:rPr>
                <w:rFonts w:ascii="Times New Roman" w:hAnsi="Times New Roman" w:cs="Times New Roman"/>
                <w:color w:val="000000" w:themeColor="text1"/>
              </w:rPr>
            </w:pPr>
          </w:p>
          <w:p w14:paraId="7DBECFDD" w14:textId="77777777" w:rsidR="009C09E6" w:rsidRPr="00FA4B7B" w:rsidRDefault="009C09E6" w:rsidP="003A37C1">
            <w:pPr>
              <w:rPr>
                <w:rFonts w:ascii="Times New Roman" w:hAnsi="Times New Roman" w:cs="Times New Roman"/>
                <w:color w:val="000000" w:themeColor="text1"/>
              </w:rPr>
            </w:pPr>
          </w:p>
          <w:p w14:paraId="1C394547" w14:textId="77777777" w:rsidR="009C09E6" w:rsidRPr="00FA4B7B" w:rsidRDefault="009C09E6" w:rsidP="003A37C1">
            <w:pPr>
              <w:rPr>
                <w:rFonts w:ascii="Times New Roman" w:hAnsi="Times New Roman" w:cs="Times New Roman"/>
                <w:color w:val="000000" w:themeColor="text1"/>
              </w:rPr>
            </w:pPr>
          </w:p>
          <w:p w14:paraId="5C236F29" w14:textId="77777777" w:rsidR="009C09E6" w:rsidRPr="00FA4B7B" w:rsidRDefault="009C09E6" w:rsidP="003A37C1">
            <w:pPr>
              <w:rPr>
                <w:rFonts w:ascii="Times New Roman" w:hAnsi="Times New Roman" w:cs="Times New Roman"/>
                <w:color w:val="000000" w:themeColor="text1"/>
              </w:rPr>
            </w:pPr>
          </w:p>
          <w:p w14:paraId="566C64D7" w14:textId="77777777" w:rsidR="009C09E6" w:rsidRPr="00FA4B7B" w:rsidRDefault="009C09E6" w:rsidP="003A37C1">
            <w:pPr>
              <w:rPr>
                <w:rFonts w:ascii="Times New Roman" w:hAnsi="Times New Roman" w:cs="Times New Roman"/>
                <w:color w:val="000000" w:themeColor="text1"/>
              </w:rPr>
            </w:pPr>
          </w:p>
          <w:p w14:paraId="176569FE" w14:textId="77777777" w:rsidR="009C09E6" w:rsidRPr="00FA4B7B" w:rsidRDefault="009C09E6" w:rsidP="003A37C1">
            <w:pPr>
              <w:rPr>
                <w:rFonts w:ascii="Times New Roman" w:hAnsi="Times New Roman" w:cs="Times New Roman"/>
                <w:color w:val="000000" w:themeColor="text1"/>
              </w:rPr>
            </w:pPr>
          </w:p>
          <w:p w14:paraId="289FFF9B" w14:textId="77777777" w:rsidR="009C09E6" w:rsidRPr="00FA4B7B" w:rsidRDefault="009C09E6" w:rsidP="003A37C1">
            <w:pPr>
              <w:rPr>
                <w:rFonts w:ascii="Times New Roman" w:hAnsi="Times New Roman" w:cs="Times New Roman"/>
                <w:color w:val="000000" w:themeColor="text1"/>
              </w:rPr>
            </w:pPr>
          </w:p>
          <w:p w14:paraId="1D1D97FB" w14:textId="77777777" w:rsidR="009C09E6" w:rsidRPr="00FA4B7B" w:rsidRDefault="009C09E6" w:rsidP="003A37C1">
            <w:pPr>
              <w:rPr>
                <w:rFonts w:ascii="Times New Roman" w:hAnsi="Times New Roman" w:cs="Times New Roman"/>
                <w:color w:val="000000" w:themeColor="text1"/>
              </w:rPr>
            </w:pPr>
          </w:p>
          <w:p w14:paraId="135C3447" w14:textId="77777777" w:rsidR="009C09E6" w:rsidRPr="00FA4B7B" w:rsidRDefault="009C09E6" w:rsidP="003A37C1">
            <w:pPr>
              <w:rPr>
                <w:rFonts w:ascii="Times New Roman" w:hAnsi="Times New Roman" w:cs="Times New Roman"/>
                <w:color w:val="000000" w:themeColor="text1"/>
              </w:rPr>
            </w:pPr>
            <w:r w:rsidRPr="00FA4B7B">
              <w:rPr>
                <w:rFonts w:ascii="Times New Roman" w:hAnsi="Times New Roman" w:cs="Times New Roman"/>
                <w:color w:val="000000" w:themeColor="text1"/>
              </w:rPr>
              <w:t xml:space="preserve">MoER representatives, PMT, managing and teaching staff, students, stakeholders </w:t>
            </w:r>
          </w:p>
          <w:p w14:paraId="534E5531" w14:textId="77777777" w:rsidR="009C09E6" w:rsidRPr="00FA4B7B" w:rsidRDefault="009C09E6" w:rsidP="003A37C1">
            <w:pPr>
              <w:rPr>
                <w:rFonts w:ascii="Times New Roman" w:hAnsi="Times New Roman" w:cs="Times New Roman"/>
              </w:rPr>
            </w:pPr>
          </w:p>
        </w:tc>
        <w:tc>
          <w:tcPr>
            <w:tcW w:w="832" w:type="pct"/>
          </w:tcPr>
          <w:p w14:paraId="7F272AFD"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lastRenderedPageBreak/>
              <w:t>Please see the link to the event held:</w:t>
            </w:r>
          </w:p>
          <w:p w14:paraId="1CA92539" w14:textId="77777777" w:rsidR="009C09E6" w:rsidRPr="00FA4B7B" w:rsidRDefault="00B65382" w:rsidP="003A37C1">
            <w:pPr>
              <w:jc w:val="center"/>
              <w:rPr>
                <w:rFonts w:ascii="Times New Roman" w:hAnsi="Times New Roman" w:cs="Times New Roman"/>
              </w:rPr>
            </w:pPr>
            <w:hyperlink r:id="rId22" w:history="1">
              <w:r w:rsidR="009C09E6" w:rsidRPr="00FA4B7B">
                <w:rPr>
                  <w:rStyle w:val="Hyperlink"/>
                  <w:rFonts w:ascii="Times New Roman" w:hAnsi="Times New Roman" w:cs="Times New Roman"/>
                </w:rPr>
                <w:t>https://mec.gov.md/ro/content/asigurarea-calitatii-invatamantul-pedagogic-angajament-</w:t>
              </w:r>
              <w:r w:rsidR="009C09E6" w:rsidRPr="00FA4B7B">
                <w:rPr>
                  <w:rStyle w:val="Hyperlink"/>
                  <w:rFonts w:ascii="Times New Roman" w:hAnsi="Times New Roman" w:cs="Times New Roman"/>
                </w:rPr>
                <w:lastRenderedPageBreak/>
                <w:t>al-colegiului-mihail-ciachir-din</w:t>
              </w:r>
            </w:hyperlink>
          </w:p>
          <w:p w14:paraId="2005B22F" w14:textId="77777777" w:rsidR="009C09E6" w:rsidRPr="00FA4B7B" w:rsidRDefault="009C09E6" w:rsidP="003A37C1">
            <w:pPr>
              <w:jc w:val="center"/>
              <w:rPr>
                <w:rFonts w:ascii="Times New Roman" w:hAnsi="Times New Roman" w:cs="Times New Roman"/>
              </w:rPr>
            </w:pPr>
          </w:p>
          <w:p w14:paraId="15916A93" w14:textId="77777777" w:rsidR="009C09E6" w:rsidRPr="00FA4B7B" w:rsidRDefault="009C09E6" w:rsidP="003A37C1">
            <w:pPr>
              <w:jc w:val="center"/>
              <w:rPr>
                <w:rFonts w:ascii="Times New Roman" w:hAnsi="Times New Roman" w:cs="Times New Roman"/>
              </w:rPr>
            </w:pPr>
          </w:p>
          <w:p w14:paraId="06B25768" w14:textId="77777777" w:rsidR="009C09E6" w:rsidRPr="00FA4B7B" w:rsidRDefault="009C09E6" w:rsidP="003A37C1">
            <w:pPr>
              <w:jc w:val="center"/>
              <w:rPr>
                <w:rFonts w:ascii="Times New Roman" w:hAnsi="Times New Roman" w:cs="Times New Roman"/>
              </w:rPr>
            </w:pPr>
          </w:p>
          <w:p w14:paraId="02CFE7A2" w14:textId="77777777" w:rsidR="009C09E6" w:rsidRPr="00FA4B7B" w:rsidRDefault="009C09E6" w:rsidP="003A37C1">
            <w:pPr>
              <w:jc w:val="center"/>
              <w:rPr>
                <w:rFonts w:ascii="Times New Roman" w:hAnsi="Times New Roman" w:cs="Times New Roman"/>
              </w:rPr>
            </w:pPr>
          </w:p>
          <w:p w14:paraId="7CF5E3D3"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Please see the link to the event held:</w:t>
            </w:r>
          </w:p>
          <w:p w14:paraId="00321BC8" w14:textId="77777777" w:rsidR="009C09E6" w:rsidRPr="00FA4B7B" w:rsidRDefault="00B65382" w:rsidP="003A37C1">
            <w:pPr>
              <w:jc w:val="center"/>
              <w:rPr>
                <w:rFonts w:ascii="Times New Roman" w:hAnsi="Times New Roman" w:cs="Times New Roman"/>
              </w:rPr>
            </w:pPr>
            <w:hyperlink r:id="rId23" w:history="1">
              <w:r w:rsidR="009C09E6" w:rsidRPr="00FA4B7B">
                <w:rPr>
                  <w:rStyle w:val="Hyperlink"/>
                  <w:rFonts w:ascii="Times New Roman" w:hAnsi="Times New Roman" w:cs="Times New Roman"/>
                </w:rPr>
                <w:t>https://mec.gov.md/ro/content/asigurarea-calitatii-invatamantul-pedagogic-angajament-al-colegiului-alexei-mateevici-din</w:t>
              </w:r>
            </w:hyperlink>
          </w:p>
          <w:p w14:paraId="1D607118" w14:textId="77777777" w:rsidR="009C09E6" w:rsidRPr="00FA4B7B" w:rsidRDefault="009C09E6" w:rsidP="003A37C1">
            <w:pPr>
              <w:jc w:val="center"/>
              <w:rPr>
                <w:rFonts w:ascii="Times New Roman" w:hAnsi="Times New Roman" w:cs="Times New Roman"/>
              </w:rPr>
            </w:pPr>
          </w:p>
          <w:p w14:paraId="17DF6A5B" w14:textId="2740364F" w:rsidR="009C09E6" w:rsidRDefault="009C09E6" w:rsidP="003A37C1">
            <w:pPr>
              <w:jc w:val="center"/>
              <w:rPr>
                <w:rFonts w:ascii="Times New Roman" w:hAnsi="Times New Roman" w:cs="Times New Roman"/>
              </w:rPr>
            </w:pPr>
          </w:p>
          <w:p w14:paraId="657043BF" w14:textId="77777777" w:rsidR="00FA4B7B" w:rsidRPr="00FA4B7B" w:rsidRDefault="00FA4B7B" w:rsidP="003A37C1">
            <w:pPr>
              <w:jc w:val="center"/>
              <w:rPr>
                <w:rFonts w:ascii="Times New Roman" w:hAnsi="Times New Roman" w:cs="Times New Roman"/>
              </w:rPr>
            </w:pPr>
          </w:p>
          <w:p w14:paraId="70FFF59B"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Please see the link to the event held:</w:t>
            </w:r>
          </w:p>
          <w:p w14:paraId="267E1F44" w14:textId="77777777" w:rsidR="009C09E6" w:rsidRPr="00FA4B7B" w:rsidRDefault="00B65382" w:rsidP="003A37C1">
            <w:pPr>
              <w:rPr>
                <w:rFonts w:ascii="Times New Roman" w:hAnsi="Times New Roman" w:cs="Times New Roman"/>
              </w:rPr>
            </w:pPr>
            <w:hyperlink r:id="rId24" w:history="1">
              <w:r w:rsidR="009C09E6" w:rsidRPr="00FA4B7B">
                <w:rPr>
                  <w:rStyle w:val="Hyperlink"/>
                  <w:rFonts w:ascii="Times New Roman" w:hAnsi="Times New Roman" w:cs="Times New Roman"/>
                </w:rPr>
                <w:t>https://mec.gov.md/ro/content/ministerul-educatiei-si-cercetarii-sustine-promovarea-reformei-invatamantului-superior-prin</w:t>
              </w:r>
            </w:hyperlink>
            <w:r w:rsidR="009C09E6" w:rsidRPr="00FA4B7B">
              <w:rPr>
                <w:rFonts w:ascii="Times New Roman" w:hAnsi="Times New Roman" w:cs="Times New Roman"/>
              </w:rPr>
              <w:t xml:space="preserve"> </w:t>
            </w:r>
          </w:p>
          <w:p w14:paraId="4F82332B" w14:textId="77777777" w:rsidR="009C09E6" w:rsidRPr="00FA4B7B" w:rsidRDefault="009C09E6" w:rsidP="003A37C1">
            <w:pPr>
              <w:jc w:val="center"/>
              <w:rPr>
                <w:rFonts w:ascii="Times New Roman" w:hAnsi="Times New Roman" w:cs="Times New Roman"/>
              </w:rPr>
            </w:pPr>
          </w:p>
          <w:p w14:paraId="50F1CCB1" w14:textId="77777777" w:rsidR="009C09E6" w:rsidRPr="00FA4B7B" w:rsidRDefault="009C09E6" w:rsidP="003A37C1">
            <w:pPr>
              <w:jc w:val="center"/>
              <w:rPr>
                <w:rFonts w:ascii="Times New Roman" w:hAnsi="Times New Roman" w:cs="Times New Roman"/>
              </w:rPr>
            </w:pPr>
          </w:p>
          <w:p w14:paraId="6746747F"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lastRenderedPageBreak/>
              <w:t>Please see the link to the event held:</w:t>
            </w:r>
          </w:p>
          <w:p w14:paraId="14F00FF2" w14:textId="77777777" w:rsidR="009C09E6" w:rsidRPr="00FA4B7B" w:rsidRDefault="00B65382" w:rsidP="003A37C1">
            <w:pPr>
              <w:jc w:val="center"/>
              <w:rPr>
                <w:rFonts w:ascii="Times New Roman" w:hAnsi="Times New Roman" w:cs="Times New Roman"/>
              </w:rPr>
            </w:pPr>
            <w:hyperlink r:id="rId25" w:history="1">
              <w:r w:rsidR="009C09E6" w:rsidRPr="00FA4B7B">
                <w:rPr>
                  <w:rStyle w:val="Hyperlink"/>
                  <w:rFonts w:ascii="Times New Roman" w:hAnsi="Times New Roman" w:cs="Times New Roman"/>
                </w:rPr>
                <w:t>https://mec.gov.md/ro/content/un-nou-hub-educational-cadrul-colegiului-iulia-hasdeu-din-cahul</w:t>
              </w:r>
            </w:hyperlink>
          </w:p>
          <w:p w14:paraId="58A0684A" w14:textId="77777777" w:rsidR="009C09E6" w:rsidRPr="00FA4B7B" w:rsidRDefault="009C09E6" w:rsidP="003A37C1">
            <w:pPr>
              <w:jc w:val="center"/>
              <w:rPr>
                <w:rFonts w:ascii="Times New Roman" w:hAnsi="Times New Roman" w:cs="Times New Roman"/>
              </w:rPr>
            </w:pPr>
          </w:p>
          <w:p w14:paraId="1CCDD3A0" w14:textId="77777777" w:rsidR="009C09E6" w:rsidRPr="00FA4B7B" w:rsidRDefault="009C09E6" w:rsidP="003A37C1">
            <w:pPr>
              <w:jc w:val="center"/>
              <w:rPr>
                <w:rFonts w:ascii="Times New Roman" w:hAnsi="Times New Roman" w:cs="Times New Roman"/>
              </w:rPr>
            </w:pPr>
          </w:p>
          <w:p w14:paraId="1F3C5474" w14:textId="77777777" w:rsidR="009C09E6" w:rsidRPr="00FA4B7B" w:rsidRDefault="009C09E6" w:rsidP="003A37C1">
            <w:pPr>
              <w:jc w:val="center"/>
              <w:rPr>
                <w:rFonts w:ascii="Times New Roman" w:hAnsi="Times New Roman" w:cs="Times New Roman"/>
              </w:rPr>
            </w:pPr>
          </w:p>
          <w:p w14:paraId="6880A9E0" w14:textId="77777777" w:rsidR="009C09E6" w:rsidRPr="00FA4B7B" w:rsidRDefault="009C09E6" w:rsidP="003A37C1">
            <w:pPr>
              <w:jc w:val="center"/>
              <w:rPr>
                <w:rFonts w:ascii="Times New Roman" w:hAnsi="Times New Roman" w:cs="Times New Roman"/>
              </w:rPr>
            </w:pPr>
          </w:p>
          <w:p w14:paraId="2B01D802" w14:textId="77777777" w:rsidR="009C09E6" w:rsidRPr="00FA4B7B" w:rsidRDefault="009C09E6" w:rsidP="003A37C1">
            <w:pPr>
              <w:jc w:val="center"/>
              <w:rPr>
                <w:rFonts w:ascii="Times New Roman" w:hAnsi="Times New Roman" w:cs="Times New Roman"/>
              </w:rPr>
            </w:pPr>
          </w:p>
          <w:p w14:paraId="00C89235"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Please see the link to the event held:</w:t>
            </w:r>
          </w:p>
          <w:p w14:paraId="299DA7B0" w14:textId="77777777" w:rsidR="009C09E6" w:rsidRPr="00FA4B7B" w:rsidRDefault="00B65382" w:rsidP="003A37C1">
            <w:pPr>
              <w:jc w:val="center"/>
              <w:rPr>
                <w:rFonts w:ascii="Times New Roman" w:hAnsi="Times New Roman" w:cs="Times New Roman"/>
              </w:rPr>
            </w:pPr>
            <w:hyperlink r:id="rId26" w:history="1">
              <w:r w:rsidR="009C09E6" w:rsidRPr="00FA4B7B">
                <w:rPr>
                  <w:rStyle w:val="Hyperlink"/>
                  <w:rFonts w:ascii="Times New Roman" w:hAnsi="Times New Roman" w:cs="Times New Roman"/>
                </w:rPr>
                <w:t>https://mec.gov.md/ro/content/ministerul-educatiei-si-cercetarii-implementeaza-la-universitatea-de-stat-din-moldova</w:t>
              </w:r>
            </w:hyperlink>
          </w:p>
          <w:p w14:paraId="2036D9C4" w14:textId="77777777" w:rsidR="009C09E6" w:rsidRPr="00FA4B7B" w:rsidRDefault="009C09E6" w:rsidP="003A37C1">
            <w:pPr>
              <w:jc w:val="center"/>
              <w:rPr>
                <w:rFonts w:ascii="Times New Roman" w:hAnsi="Times New Roman" w:cs="Times New Roman"/>
              </w:rPr>
            </w:pPr>
          </w:p>
          <w:p w14:paraId="734CF679" w14:textId="77777777" w:rsidR="009C09E6" w:rsidRPr="00FA4B7B" w:rsidRDefault="009C09E6" w:rsidP="003A37C1">
            <w:pPr>
              <w:jc w:val="center"/>
              <w:rPr>
                <w:rFonts w:ascii="Times New Roman" w:hAnsi="Times New Roman" w:cs="Times New Roman"/>
              </w:rPr>
            </w:pPr>
          </w:p>
          <w:p w14:paraId="6A988657" w14:textId="77777777" w:rsidR="009C09E6" w:rsidRPr="00FA4B7B" w:rsidRDefault="009C09E6" w:rsidP="003A37C1">
            <w:pPr>
              <w:jc w:val="center"/>
              <w:rPr>
                <w:rFonts w:ascii="Times New Roman" w:hAnsi="Times New Roman" w:cs="Times New Roman"/>
              </w:rPr>
            </w:pPr>
          </w:p>
          <w:p w14:paraId="78669BEE" w14:textId="77777777" w:rsidR="009C09E6" w:rsidRPr="00FA4B7B" w:rsidRDefault="009C09E6" w:rsidP="003A37C1">
            <w:pPr>
              <w:jc w:val="center"/>
              <w:rPr>
                <w:rFonts w:ascii="Times New Roman" w:hAnsi="Times New Roman" w:cs="Times New Roman"/>
              </w:rPr>
            </w:pPr>
          </w:p>
          <w:p w14:paraId="137901FC"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Please see the link to the event held:</w:t>
            </w:r>
          </w:p>
          <w:p w14:paraId="244DD23A" w14:textId="77777777" w:rsidR="009C09E6" w:rsidRPr="00FA4B7B" w:rsidRDefault="00B65382" w:rsidP="003A37C1">
            <w:pPr>
              <w:jc w:val="center"/>
              <w:rPr>
                <w:rFonts w:ascii="Times New Roman" w:hAnsi="Times New Roman" w:cs="Times New Roman"/>
              </w:rPr>
            </w:pPr>
            <w:hyperlink r:id="rId27" w:history="1">
              <w:r w:rsidR="009C09E6" w:rsidRPr="00FA4B7B">
                <w:rPr>
                  <w:rStyle w:val="Hyperlink"/>
                  <w:rFonts w:ascii="Times New Roman" w:hAnsi="Times New Roman" w:cs="Times New Roman"/>
                </w:rPr>
                <w:t>https://mec.gov.md/ro/content/instruirea-</w:t>
              </w:r>
              <w:r w:rsidR="009C09E6" w:rsidRPr="00FA4B7B">
                <w:rPr>
                  <w:rStyle w:val="Hyperlink"/>
                  <w:rFonts w:ascii="Times New Roman" w:hAnsi="Times New Roman" w:cs="Times New Roman"/>
                </w:rPr>
                <w:lastRenderedPageBreak/>
                <w:t>moderna-angajament-al-colegiului-mihai-eminescu-din-soroca</w:t>
              </w:r>
            </w:hyperlink>
          </w:p>
          <w:p w14:paraId="5886BEF4" w14:textId="77777777" w:rsidR="009C09E6" w:rsidRPr="00FA4B7B" w:rsidRDefault="009C09E6" w:rsidP="003A37C1">
            <w:pPr>
              <w:jc w:val="center"/>
              <w:rPr>
                <w:rFonts w:ascii="Times New Roman" w:hAnsi="Times New Roman" w:cs="Times New Roman"/>
              </w:rPr>
            </w:pPr>
          </w:p>
          <w:p w14:paraId="44588635" w14:textId="77777777" w:rsidR="009C09E6" w:rsidRPr="00FA4B7B" w:rsidRDefault="009C09E6" w:rsidP="003A37C1">
            <w:pPr>
              <w:jc w:val="center"/>
              <w:rPr>
                <w:rFonts w:ascii="Times New Roman" w:hAnsi="Times New Roman" w:cs="Times New Roman"/>
              </w:rPr>
            </w:pPr>
          </w:p>
          <w:p w14:paraId="13218ADB" w14:textId="77777777" w:rsidR="009C09E6" w:rsidRPr="00FA4B7B" w:rsidRDefault="009C09E6" w:rsidP="003A37C1">
            <w:pPr>
              <w:jc w:val="center"/>
              <w:rPr>
                <w:rFonts w:ascii="Times New Roman" w:hAnsi="Times New Roman" w:cs="Times New Roman"/>
              </w:rPr>
            </w:pPr>
          </w:p>
          <w:p w14:paraId="08D8A0BE" w14:textId="77777777" w:rsidR="009C09E6" w:rsidRPr="00FA4B7B" w:rsidRDefault="009C09E6" w:rsidP="003A37C1">
            <w:pPr>
              <w:jc w:val="center"/>
              <w:rPr>
                <w:rFonts w:ascii="Times New Roman" w:hAnsi="Times New Roman" w:cs="Times New Roman"/>
              </w:rPr>
            </w:pPr>
          </w:p>
          <w:p w14:paraId="799B60CD" w14:textId="77777777" w:rsidR="009C09E6" w:rsidRPr="00FA4B7B" w:rsidRDefault="009C09E6" w:rsidP="003A37C1">
            <w:pPr>
              <w:jc w:val="center"/>
              <w:rPr>
                <w:rFonts w:ascii="Times New Roman" w:hAnsi="Times New Roman" w:cs="Times New Roman"/>
              </w:rPr>
            </w:pPr>
          </w:p>
          <w:p w14:paraId="58DD9920"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Please see the link to the event held:</w:t>
            </w:r>
          </w:p>
          <w:p w14:paraId="484835D1" w14:textId="77777777" w:rsidR="009C09E6" w:rsidRPr="00FA4B7B" w:rsidRDefault="00B65382" w:rsidP="003A37C1">
            <w:pPr>
              <w:jc w:val="center"/>
              <w:rPr>
                <w:rFonts w:ascii="Times New Roman" w:hAnsi="Times New Roman" w:cs="Times New Roman"/>
              </w:rPr>
            </w:pPr>
            <w:hyperlink r:id="rId28" w:history="1">
              <w:r w:rsidR="009C09E6" w:rsidRPr="00FA4B7B">
                <w:rPr>
                  <w:rStyle w:val="Hyperlink"/>
                  <w:rFonts w:ascii="Times New Roman" w:hAnsi="Times New Roman" w:cs="Times New Roman"/>
                </w:rPr>
                <w:t>https://mec.gov.md/ro/content/modernizarea-ofertei-educationale-domeniul-tic-parte-proiectului-invatamantul-superior-din</w:t>
              </w:r>
            </w:hyperlink>
          </w:p>
          <w:p w14:paraId="154580EC" w14:textId="77777777" w:rsidR="009C09E6" w:rsidRPr="00FA4B7B" w:rsidRDefault="009C09E6" w:rsidP="003A37C1">
            <w:pPr>
              <w:jc w:val="center"/>
              <w:rPr>
                <w:rFonts w:ascii="Times New Roman" w:hAnsi="Times New Roman" w:cs="Times New Roman"/>
              </w:rPr>
            </w:pPr>
          </w:p>
          <w:p w14:paraId="266FAA17" w14:textId="77777777" w:rsidR="009C09E6" w:rsidRPr="00FA4B7B" w:rsidRDefault="009C09E6" w:rsidP="003A37C1">
            <w:pPr>
              <w:jc w:val="center"/>
              <w:rPr>
                <w:rFonts w:ascii="Times New Roman" w:hAnsi="Times New Roman" w:cs="Times New Roman"/>
              </w:rPr>
            </w:pPr>
          </w:p>
          <w:p w14:paraId="24DCEB5B" w14:textId="77777777" w:rsidR="009C09E6" w:rsidRPr="00FA4B7B" w:rsidRDefault="009C09E6" w:rsidP="003A37C1">
            <w:pPr>
              <w:jc w:val="center"/>
              <w:rPr>
                <w:rFonts w:ascii="Times New Roman" w:hAnsi="Times New Roman" w:cs="Times New Roman"/>
              </w:rPr>
            </w:pPr>
          </w:p>
          <w:p w14:paraId="4A3DC1F9"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 xml:space="preserve">Please see the link to the event held: </w:t>
            </w:r>
          </w:p>
          <w:p w14:paraId="3E4744F9" w14:textId="77777777" w:rsidR="009C09E6" w:rsidRPr="00FA4B7B" w:rsidRDefault="00B65382" w:rsidP="003A37C1">
            <w:pPr>
              <w:jc w:val="center"/>
              <w:rPr>
                <w:rFonts w:ascii="Times New Roman" w:hAnsi="Times New Roman" w:cs="Times New Roman"/>
              </w:rPr>
            </w:pPr>
            <w:hyperlink r:id="rId29" w:history="1">
              <w:r w:rsidR="009C09E6" w:rsidRPr="00FA4B7B">
                <w:rPr>
                  <w:rStyle w:val="Hyperlink"/>
                  <w:rFonts w:ascii="Times New Roman" w:hAnsi="Times New Roman" w:cs="Times New Roman"/>
                </w:rPr>
                <w:t>https://mec.gov.md/ro/content/43-de-milioane-de-lei-investiti-sprijinul-formarii-viitorilor-pedagogi-la-universitatea</w:t>
              </w:r>
            </w:hyperlink>
          </w:p>
          <w:p w14:paraId="4F2DE44A" w14:textId="77777777" w:rsidR="009C09E6" w:rsidRPr="00FA4B7B" w:rsidRDefault="009C09E6" w:rsidP="003A37C1">
            <w:pPr>
              <w:jc w:val="center"/>
              <w:rPr>
                <w:rFonts w:ascii="Times New Roman" w:hAnsi="Times New Roman" w:cs="Times New Roman"/>
              </w:rPr>
            </w:pPr>
          </w:p>
          <w:p w14:paraId="2E9BD0F0" w14:textId="77777777" w:rsidR="009C09E6" w:rsidRPr="00FA4B7B" w:rsidRDefault="009C09E6" w:rsidP="003A37C1">
            <w:pPr>
              <w:jc w:val="center"/>
              <w:rPr>
                <w:rFonts w:ascii="Times New Roman" w:hAnsi="Times New Roman" w:cs="Times New Roman"/>
              </w:rPr>
            </w:pPr>
          </w:p>
          <w:p w14:paraId="2AAB49CD"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Please see the link to the event held:</w:t>
            </w:r>
          </w:p>
          <w:p w14:paraId="083B034F" w14:textId="77777777" w:rsidR="009C09E6" w:rsidRPr="00FA4B7B" w:rsidRDefault="00B65382" w:rsidP="003A37C1">
            <w:pPr>
              <w:jc w:val="center"/>
              <w:rPr>
                <w:rFonts w:ascii="Times New Roman" w:hAnsi="Times New Roman" w:cs="Times New Roman"/>
              </w:rPr>
            </w:pPr>
            <w:hyperlink r:id="rId30" w:history="1">
              <w:r w:rsidR="009C09E6" w:rsidRPr="00FA4B7B">
                <w:rPr>
                  <w:rStyle w:val="Hyperlink"/>
                  <w:rFonts w:ascii="Times New Roman" w:hAnsi="Times New Roman" w:cs="Times New Roman"/>
                </w:rPr>
                <w:t>https://mec.gov.md/ro/content/proiectul-invatamantul-superior-din-moldova-implementat-de-ministerul-educatiei-si</w:t>
              </w:r>
            </w:hyperlink>
          </w:p>
          <w:p w14:paraId="5AFAAC43" w14:textId="77777777" w:rsidR="009C09E6" w:rsidRPr="00FA4B7B" w:rsidRDefault="009C09E6" w:rsidP="003A37C1">
            <w:pPr>
              <w:jc w:val="center"/>
              <w:rPr>
                <w:rFonts w:ascii="Times New Roman" w:hAnsi="Times New Roman" w:cs="Times New Roman"/>
              </w:rPr>
            </w:pPr>
          </w:p>
          <w:p w14:paraId="5DAF79E1" w14:textId="77777777" w:rsidR="009C09E6" w:rsidRPr="00FA4B7B" w:rsidRDefault="009C09E6" w:rsidP="003A37C1">
            <w:pPr>
              <w:jc w:val="center"/>
              <w:rPr>
                <w:rFonts w:ascii="Times New Roman" w:hAnsi="Times New Roman" w:cs="Times New Roman"/>
              </w:rPr>
            </w:pPr>
          </w:p>
          <w:p w14:paraId="2FE38A06" w14:textId="77777777" w:rsidR="009C09E6" w:rsidRPr="00FA4B7B" w:rsidRDefault="009C09E6" w:rsidP="003A37C1">
            <w:pPr>
              <w:jc w:val="center"/>
              <w:rPr>
                <w:rFonts w:ascii="Times New Roman" w:hAnsi="Times New Roman" w:cs="Times New Roman"/>
              </w:rPr>
            </w:pPr>
          </w:p>
          <w:p w14:paraId="4732E77D" w14:textId="77777777" w:rsidR="009C09E6" w:rsidRPr="00FA4B7B" w:rsidRDefault="009C09E6" w:rsidP="003A37C1">
            <w:pPr>
              <w:jc w:val="center"/>
              <w:rPr>
                <w:rFonts w:ascii="Times New Roman" w:hAnsi="Times New Roman" w:cs="Times New Roman"/>
              </w:rPr>
            </w:pPr>
          </w:p>
          <w:p w14:paraId="06E7820D" w14:textId="77777777" w:rsidR="009C09E6" w:rsidRPr="00FA4B7B" w:rsidRDefault="009C09E6" w:rsidP="003A37C1">
            <w:pPr>
              <w:jc w:val="center"/>
              <w:rPr>
                <w:rFonts w:ascii="Times New Roman" w:hAnsi="Times New Roman" w:cs="Times New Roman"/>
              </w:rPr>
            </w:pPr>
          </w:p>
          <w:p w14:paraId="7A74E5D1" w14:textId="77777777" w:rsidR="009C09E6" w:rsidRPr="00FA4B7B" w:rsidRDefault="009C09E6" w:rsidP="003A37C1">
            <w:pPr>
              <w:jc w:val="center"/>
              <w:rPr>
                <w:rFonts w:ascii="Times New Roman" w:hAnsi="Times New Roman" w:cs="Times New Roman"/>
              </w:rPr>
            </w:pPr>
          </w:p>
          <w:p w14:paraId="71A16C7F" w14:textId="77777777" w:rsidR="009C09E6" w:rsidRPr="00FA4B7B" w:rsidRDefault="009C09E6" w:rsidP="003A37C1">
            <w:pPr>
              <w:jc w:val="center"/>
              <w:rPr>
                <w:rFonts w:ascii="Times New Roman" w:hAnsi="Times New Roman" w:cs="Times New Roman"/>
              </w:rPr>
            </w:pPr>
          </w:p>
          <w:p w14:paraId="58CC41CA" w14:textId="77777777" w:rsidR="009C09E6" w:rsidRPr="00FA4B7B" w:rsidRDefault="009C09E6" w:rsidP="003A37C1">
            <w:pPr>
              <w:jc w:val="center"/>
              <w:rPr>
                <w:rFonts w:ascii="Times New Roman" w:hAnsi="Times New Roman" w:cs="Times New Roman"/>
              </w:rPr>
            </w:pPr>
          </w:p>
          <w:p w14:paraId="2F04D3C0" w14:textId="77777777" w:rsidR="009C09E6" w:rsidRPr="00FA4B7B" w:rsidRDefault="009C09E6" w:rsidP="003A37C1">
            <w:pPr>
              <w:jc w:val="center"/>
              <w:rPr>
                <w:rFonts w:ascii="Times New Roman" w:hAnsi="Times New Roman" w:cs="Times New Roman"/>
              </w:rPr>
            </w:pPr>
          </w:p>
          <w:p w14:paraId="673C3FC5" w14:textId="77777777" w:rsidR="009C09E6" w:rsidRPr="00FA4B7B" w:rsidRDefault="009C09E6" w:rsidP="003A37C1">
            <w:pPr>
              <w:jc w:val="center"/>
              <w:rPr>
                <w:rFonts w:ascii="Times New Roman" w:hAnsi="Times New Roman" w:cs="Times New Roman"/>
              </w:rPr>
            </w:pPr>
          </w:p>
          <w:p w14:paraId="0D674C4D" w14:textId="77777777" w:rsidR="009C09E6" w:rsidRPr="00FA4B7B" w:rsidRDefault="009C09E6" w:rsidP="003A37C1">
            <w:pPr>
              <w:jc w:val="center"/>
              <w:rPr>
                <w:rFonts w:ascii="Times New Roman" w:hAnsi="Times New Roman" w:cs="Times New Roman"/>
              </w:rPr>
            </w:pPr>
          </w:p>
          <w:p w14:paraId="4EE6D062" w14:textId="77777777" w:rsidR="009C09E6" w:rsidRPr="00FA4B7B" w:rsidRDefault="009C09E6" w:rsidP="003A37C1">
            <w:pPr>
              <w:jc w:val="center"/>
              <w:rPr>
                <w:rFonts w:ascii="Times New Roman" w:hAnsi="Times New Roman" w:cs="Times New Roman"/>
              </w:rPr>
            </w:pPr>
          </w:p>
          <w:p w14:paraId="07D5121A" w14:textId="77777777" w:rsidR="009C09E6" w:rsidRPr="00FA4B7B" w:rsidRDefault="009C09E6" w:rsidP="003A37C1">
            <w:pPr>
              <w:jc w:val="center"/>
              <w:rPr>
                <w:rFonts w:ascii="Times New Roman" w:hAnsi="Times New Roman" w:cs="Times New Roman"/>
              </w:rPr>
            </w:pPr>
          </w:p>
          <w:p w14:paraId="14242266" w14:textId="77777777" w:rsidR="009C09E6" w:rsidRPr="00FA4B7B" w:rsidRDefault="009C09E6" w:rsidP="003A37C1">
            <w:pPr>
              <w:jc w:val="center"/>
              <w:rPr>
                <w:rFonts w:ascii="Times New Roman" w:hAnsi="Times New Roman" w:cs="Times New Roman"/>
              </w:rPr>
            </w:pPr>
          </w:p>
          <w:p w14:paraId="49486A50" w14:textId="77777777" w:rsidR="009C09E6" w:rsidRPr="00FA4B7B" w:rsidRDefault="009C09E6" w:rsidP="003A37C1">
            <w:pPr>
              <w:jc w:val="center"/>
              <w:rPr>
                <w:rFonts w:ascii="Times New Roman" w:hAnsi="Times New Roman" w:cs="Times New Roman"/>
              </w:rPr>
            </w:pPr>
          </w:p>
          <w:p w14:paraId="7A234EEF" w14:textId="77777777" w:rsidR="009C09E6" w:rsidRPr="00FA4B7B" w:rsidRDefault="009C09E6" w:rsidP="003A37C1">
            <w:pPr>
              <w:jc w:val="center"/>
              <w:rPr>
                <w:rFonts w:ascii="Times New Roman" w:hAnsi="Times New Roman" w:cs="Times New Roman"/>
              </w:rPr>
            </w:pPr>
          </w:p>
          <w:p w14:paraId="379818CA" w14:textId="77777777" w:rsidR="009C09E6" w:rsidRPr="00FA4B7B" w:rsidRDefault="009C09E6" w:rsidP="003A37C1">
            <w:pPr>
              <w:jc w:val="center"/>
              <w:rPr>
                <w:rFonts w:ascii="Times New Roman" w:hAnsi="Times New Roman" w:cs="Times New Roman"/>
              </w:rPr>
            </w:pPr>
          </w:p>
          <w:p w14:paraId="60FBE1DC" w14:textId="77777777" w:rsidR="009C09E6" w:rsidRPr="00FA4B7B" w:rsidRDefault="009C09E6" w:rsidP="003A37C1">
            <w:pPr>
              <w:jc w:val="center"/>
              <w:rPr>
                <w:rFonts w:ascii="Times New Roman" w:hAnsi="Times New Roman" w:cs="Times New Roman"/>
              </w:rPr>
            </w:pPr>
          </w:p>
          <w:p w14:paraId="3A14A504" w14:textId="77777777" w:rsidR="009C09E6" w:rsidRPr="00FA4B7B" w:rsidRDefault="009C09E6" w:rsidP="003A37C1">
            <w:pPr>
              <w:jc w:val="center"/>
              <w:rPr>
                <w:rFonts w:ascii="Times New Roman" w:hAnsi="Times New Roman" w:cs="Times New Roman"/>
              </w:rPr>
            </w:pPr>
          </w:p>
          <w:p w14:paraId="450B5A1A" w14:textId="77777777" w:rsidR="009C09E6" w:rsidRPr="00FA4B7B" w:rsidRDefault="009C09E6" w:rsidP="003A37C1">
            <w:pPr>
              <w:jc w:val="center"/>
              <w:rPr>
                <w:rFonts w:ascii="Times New Roman" w:hAnsi="Times New Roman" w:cs="Times New Roman"/>
              </w:rPr>
            </w:pPr>
          </w:p>
          <w:p w14:paraId="5F8C7481" w14:textId="77777777" w:rsidR="009C09E6" w:rsidRPr="00FA4B7B" w:rsidRDefault="009C09E6" w:rsidP="003A37C1">
            <w:pPr>
              <w:jc w:val="center"/>
              <w:rPr>
                <w:rFonts w:ascii="Times New Roman" w:hAnsi="Times New Roman" w:cs="Times New Roman"/>
              </w:rPr>
            </w:pPr>
          </w:p>
          <w:p w14:paraId="2A5E69A2" w14:textId="77777777" w:rsidR="009C09E6" w:rsidRPr="00FA4B7B" w:rsidRDefault="009C09E6" w:rsidP="003A37C1">
            <w:pPr>
              <w:jc w:val="center"/>
              <w:rPr>
                <w:rFonts w:ascii="Times New Roman" w:hAnsi="Times New Roman" w:cs="Times New Roman"/>
              </w:rPr>
            </w:pPr>
          </w:p>
          <w:p w14:paraId="03072D7E" w14:textId="77777777" w:rsidR="009C09E6" w:rsidRPr="00FA4B7B" w:rsidRDefault="009C09E6" w:rsidP="003A37C1">
            <w:pPr>
              <w:jc w:val="center"/>
              <w:rPr>
                <w:rFonts w:ascii="Times New Roman" w:hAnsi="Times New Roman" w:cs="Times New Roman"/>
              </w:rPr>
            </w:pPr>
          </w:p>
          <w:p w14:paraId="4568F2BF" w14:textId="77777777" w:rsidR="009C09E6" w:rsidRPr="00FA4B7B" w:rsidRDefault="009C09E6" w:rsidP="003A37C1">
            <w:pPr>
              <w:jc w:val="center"/>
              <w:rPr>
                <w:rFonts w:ascii="Times New Roman" w:hAnsi="Times New Roman" w:cs="Times New Roman"/>
              </w:rPr>
            </w:pPr>
          </w:p>
          <w:p w14:paraId="6635572A" w14:textId="77777777" w:rsidR="009C09E6" w:rsidRPr="00FA4B7B" w:rsidRDefault="009C09E6" w:rsidP="003A37C1">
            <w:pPr>
              <w:jc w:val="center"/>
              <w:rPr>
                <w:rFonts w:ascii="Times New Roman" w:hAnsi="Times New Roman" w:cs="Times New Roman"/>
              </w:rPr>
            </w:pPr>
          </w:p>
          <w:p w14:paraId="275DC592" w14:textId="77777777" w:rsidR="009C09E6" w:rsidRPr="00FA4B7B" w:rsidRDefault="009C09E6" w:rsidP="003A37C1">
            <w:pPr>
              <w:jc w:val="center"/>
              <w:rPr>
                <w:rFonts w:ascii="Times New Roman" w:hAnsi="Times New Roman" w:cs="Times New Roman"/>
              </w:rPr>
            </w:pPr>
          </w:p>
          <w:p w14:paraId="53712750" w14:textId="77777777" w:rsidR="009C09E6" w:rsidRPr="00FA4B7B" w:rsidRDefault="009C09E6" w:rsidP="003A37C1">
            <w:pPr>
              <w:jc w:val="center"/>
              <w:rPr>
                <w:rFonts w:ascii="Times New Roman" w:hAnsi="Times New Roman" w:cs="Times New Roman"/>
              </w:rPr>
            </w:pPr>
          </w:p>
          <w:p w14:paraId="36FE0786" w14:textId="77777777" w:rsidR="009C09E6" w:rsidRPr="00FA4B7B" w:rsidRDefault="009C09E6" w:rsidP="003A37C1">
            <w:pPr>
              <w:jc w:val="center"/>
              <w:rPr>
                <w:rFonts w:ascii="Times New Roman" w:hAnsi="Times New Roman" w:cs="Times New Roman"/>
              </w:rPr>
            </w:pPr>
          </w:p>
          <w:p w14:paraId="4A7362E4" w14:textId="77777777" w:rsidR="009C09E6" w:rsidRPr="00FA4B7B" w:rsidRDefault="009C09E6" w:rsidP="003A37C1">
            <w:pPr>
              <w:jc w:val="center"/>
              <w:rPr>
                <w:rFonts w:ascii="Times New Roman" w:hAnsi="Times New Roman" w:cs="Times New Roman"/>
              </w:rPr>
            </w:pPr>
          </w:p>
          <w:p w14:paraId="47A59C0B" w14:textId="77777777" w:rsidR="009C09E6" w:rsidRPr="00FA4B7B" w:rsidRDefault="009C09E6" w:rsidP="003A37C1">
            <w:pPr>
              <w:jc w:val="center"/>
              <w:rPr>
                <w:rFonts w:ascii="Times New Roman" w:hAnsi="Times New Roman" w:cs="Times New Roman"/>
              </w:rPr>
            </w:pPr>
          </w:p>
          <w:p w14:paraId="37603C52" w14:textId="77777777" w:rsidR="009C09E6" w:rsidRPr="00FA4B7B" w:rsidRDefault="009C09E6" w:rsidP="003A37C1">
            <w:pPr>
              <w:jc w:val="center"/>
              <w:rPr>
                <w:rFonts w:ascii="Times New Roman" w:hAnsi="Times New Roman" w:cs="Times New Roman"/>
              </w:rPr>
            </w:pPr>
          </w:p>
          <w:p w14:paraId="01F6E5F7" w14:textId="77777777" w:rsidR="009C09E6" w:rsidRPr="00FA4B7B" w:rsidRDefault="009C09E6" w:rsidP="003A37C1">
            <w:pPr>
              <w:jc w:val="center"/>
              <w:rPr>
                <w:rFonts w:ascii="Times New Roman" w:hAnsi="Times New Roman" w:cs="Times New Roman"/>
              </w:rPr>
            </w:pPr>
          </w:p>
          <w:p w14:paraId="77E0F5D7" w14:textId="77777777" w:rsidR="009C09E6" w:rsidRPr="00FA4B7B" w:rsidRDefault="009C09E6" w:rsidP="003A37C1">
            <w:pPr>
              <w:jc w:val="center"/>
              <w:rPr>
                <w:rFonts w:ascii="Times New Roman" w:hAnsi="Times New Roman" w:cs="Times New Roman"/>
              </w:rPr>
            </w:pPr>
          </w:p>
          <w:p w14:paraId="0C443365" w14:textId="77777777" w:rsidR="009C09E6" w:rsidRPr="00FA4B7B" w:rsidRDefault="009C09E6" w:rsidP="003A37C1">
            <w:pPr>
              <w:jc w:val="center"/>
              <w:rPr>
                <w:rFonts w:ascii="Times New Roman" w:hAnsi="Times New Roman" w:cs="Times New Roman"/>
              </w:rPr>
            </w:pPr>
          </w:p>
          <w:p w14:paraId="2F745EAB" w14:textId="77777777" w:rsidR="009C09E6" w:rsidRPr="00FA4B7B" w:rsidRDefault="009C09E6" w:rsidP="003A37C1">
            <w:pPr>
              <w:jc w:val="center"/>
              <w:rPr>
                <w:rFonts w:ascii="Times New Roman" w:hAnsi="Times New Roman" w:cs="Times New Roman"/>
              </w:rPr>
            </w:pPr>
          </w:p>
          <w:p w14:paraId="1E6089B5" w14:textId="77777777" w:rsidR="009C09E6" w:rsidRPr="00FA4B7B" w:rsidRDefault="009C09E6" w:rsidP="003A37C1">
            <w:pPr>
              <w:jc w:val="center"/>
              <w:rPr>
                <w:rFonts w:ascii="Times New Roman" w:hAnsi="Times New Roman" w:cs="Times New Roman"/>
              </w:rPr>
            </w:pPr>
          </w:p>
          <w:p w14:paraId="788FB872" w14:textId="77777777" w:rsidR="009C09E6" w:rsidRPr="00FA4B7B" w:rsidRDefault="009C09E6" w:rsidP="003A37C1">
            <w:pPr>
              <w:jc w:val="center"/>
              <w:rPr>
                <w:rFonts w:ascii="Times New Roman" w:hAnsi="Times New Roman" w:cs="Times New Roman"/>
              </w:rPr>
            </w:pPr>
          </w:p>
          <w:p w14:paraId="3CA3E97F" w14:textId="77777777" w:rsidR="009C09E6" w:rsidRPr="00FA4B7B" w:rsidRDefault="009C09E6" w:rsidP="003A37C1">
            <w:pPr>
              <w:jc w:val="center"/>
              <w:rPr>
                <w:rFonts w:ascii="Times New Roman" w:hAnsi="Times New Roman" w:cs="Times New Roman"/>
              </w:rPr>
            </w:pPr>
          </w:p>
          <w:p w14:paraId="77417F2E" w14:textId="77777777" w:rsidR="009C09E6" w:rsidRPr="00FA4B7B" w:rsidRDefault="009C09E6" w:rsidP="003A37C1">
            <w:pPr>
              <w:jc w:val="center"/>
              <w:rPr>
                <w:rFonts w:ascii="Times New Roman" w:hAnsi="Times New Roman" w:cs="Times New Roman"/>
              </w:rPr>
            </w:pPr>
          </w:p>
          <w:p w14:paraId="26B903F2" w14:textId="77777777" w:rsidR="009C09E6" w:rsidRPr="00FA4B7B" w:rsidRDefault="009C09E6" w:rsidP="003A37C1">
            <w:pPr>
              <w:jc w:val="center"/>
              <w:rPr>
                <w:rFonts w:ascii="Times New Roman" w:hAnsi="Times New Roman" w:cs="Times New Roman"/>
              </w:rPr>
            </w:pPr>
          </w:p>
          <w:p w14:paraId="22D914B0" w14:textId="77777777" w:rsidR="009C09E6" w:rsidRPr="00FA4B7B" w:rsidRDefault="009C09E6" w:rsidP="003A37C1">
            <w:pPr>
              <w:jc w:val="center"/>
              <w:rPr>
                <w:rFonts w:ascii="Times New Roman" w:hAnsi="Times New Roman" w:cs="Times New Roman"/>
              </w:rPr>
            </w:pPr>
          </w:p>
          <w:p w14:paraId="7CFB5922" w14:textId="77777777" w:rsidR="009C09E6" w:rsidRPr="00FA4B7B" w:rsidRDefault="009C09E6" w:rsidP="003A37C1">
            <w:pPr>
              <w:jc w:val="center"/>
              <w:rPr>
                <w:rFonts w:ascii="Times New Roman" w:hAnsi="Times New Roman" w:cs="Times New Roman"/>
              </w:rPr>
            </w:pPr>
          </w:p>
          <w:p w14:paraId="51976C34" w14:textId="77777777" w:rsidR="009C09E6" w:rsidRPr="00FA4B7B" w:rsidRDefault="009C09E6" w:rsidP="003A37C1">
            <w:pPr>
              <w:jc w:val="center"/>
              <w:rPr>
                <w:rFonts w:ascii="Times New Roman" w:hAnsi="Times New Roman" w:cs="Times New Roman"/>
              </w:rPr>
            </w:pPr>
          </w:p>
          <w:p w14:paraId="391EF4A9" w14:textId="77777777" w:rsidR="009C09E6" w:rsidRPr="00FA4B7B" w:rsidRDefault="009C09E6" w:rsidP="003A37C1">
            <w:pPr>
              <w:jc w:val="center"/>
              <w:rPr>
                <w:rFonts w:ascii="Times New Roman" w:hAnsi="Times New Roman" w:cs="Times New Roman"/>
              </w:rPr>
            </w:pPr>
          </w:p>
          <w:p w14:paraId="739CD534" w14:textId="77777777" w:rsidR="009C09E6" w:rsidRPr="00FA4B7B" w:rsidRDefault="009C09E6" w:rsidP="003A37C1">
            <w:pPr>
              <w:jc w:val="center"/>
              <w:rPr>
                <w:rFonts w:ascii="Times New Roman" w:hAnsi="Times New Roman" w:cs="Times New Roman"/>
              </w:rPr>
            </w:pPr>
          </w:p>
          <w:p w14:paraId="62AC159D"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lastRenderedPageBreak/>
              <w:t>Please see the link to the event held:</w:t>
            </w:r>
          </w:p>
          <w:p w14:paraId="7EC60D43" w14:textId="77777777" w:rsidR="009C09E6" w:rsidRPr="00FA4B7B" w:rsidRDefault="00B65382" w:rsidP="003A37C1">
            <w:pPr>
              <w:rPr>
                <w:rFonts w:ascii="Times New Roman" w:hAnsi="Times New Roman" w:cs="Times New Roman"/>
              </w:rPr>
            </w:pPr>
            <w:hyperlink r:id="rId31" w:history="1">
              <w:r w:rsidR="009C09E6" w:rsidRPr="00FA4B7B">
                <w:rPr>
                  <w:rStyle w:val="Hyperlink"/>
                  <w:rFonts w:ascii="Times New Roman" w:hAnsi="Times New Roman" w:cs="Times New Roman"/>
                </w:rPr>
                <w:t>https://mecc.gov.md/ro/content/ministerul-educatiei-si-cercetarii-lanseaza-un-program-de-investitii-valoare-de-247-mln-de?fbclid=IwAR2KIVDfn9EyWraIpYn1v_VwthZ8RHW5lNZ5JbiGkhfsxC5ZSpHpjyHWa7g</w:t>
              </w:r>
            </w:hyperlink>
          </w:p>
          <w:p w14:paraId="0EF7AC65" w14:textId="77777777" w:rsidR="009C09E6" w:rsidRPr="00FA4B7B" w:rsidRDefault="009C09E6" w:rsidP="003A37C1">
            <w:pPr>
              <w:jc w:val="center"/>
              <w:rPr>
                <w:rFonts w:ascii="Times New Roman" w:hAnsi="Times New Roman" w:cs="Times New Roman"/>
              </w:rPr>
            </w:pPr>
          </w:p>
          <w:p w14:paraId="4E9D4547"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 xml:space="preserve">Please see the link to the events organized: </w:t>
            </w:r>
          </w:p>
          <w:p w14:paraId="0277A38B" w14:textId="77777777" w:rsidR="009C09E6" w:rsidRPr="00FA4B7B" w:rsidRDefault="00B65382" w:rsidP="003A37C1">
            <w:pPr>
              <w:rPr>
                <w:rFonts w:ascii="Times New Roman" w:hAnsi="Times New Roman" w:cs="Times New Roman"/>
              </w:rPr>
            </w:pPr>
            <w:hyperlink r:id="rId32" w:history="1">
              <w:r w:rsidR="009C09E6" w:rsidRPr="00FA4B7B">
                <w:rPr>
                  <w:rStyle w:val="Hyperlink"/>
                  <w:rFonts w:ascii="Times New Roman" w:hAnsi="Times New Roman" w:cs="Times New Roman"/>
                </w:rPr>
                <w:t>https://mecc.gov.md/ro/content/reprezentantii-institutiilor-de-invatamant-superior-instruiti-privind-modalitatea-de?fbclid=IwAR2r1mMmlACmXbVPmwIHrWgDFkhUjohYq-nIhJ7WSkcsMHvIac8j05KQ8Wk</w:t>
              </w:r>
            </w:hyperlink>
          </w:p>
          <w:p w14:paraId="42C9AA71" w14:textId="77777777" w:rsidR="009C09E6" w:rsidRPr="00FA4B7B" w:rsidRDefault="009C09E6" w:rsidP="003A37C1">
            <w:pPr>
              <w:jc w:val="center"/>
              <w:rPr>
                <w:rFonts w:ascii="Times New Roman" w:hAnsi="Times New Roman" w:cs="Times New Roman"/>
              </w:rPr>
            </w:pPr>
          </w:p>
          <w:p w14:paraId="4D9C8B91" w14:textId="77777777" w:rsidR="009C09E6" w:rsidRPr="00FA4B7B" w:rsidRDefault="009C09E6" w:rsidP="003A37C1">
            <w:pPr>
              <w:rPr>
                <w:rFonts w:ascii="Times New Roman" w:hAnsi="Times New Roman" w:cs="Times New Roman"/>
              </w:rPr>
            </w:pPr>
          </w:p>
        </w:tc>
      </w:tr>
      <w:tr w:rsidR="009C09E6" w:rsidRPr="00FA4B7B" w14:paraId="54DBBD0C" w14:textId="77777777" w:rsidTr="003A37C1">
        <w:trPr>
          <w:trHeight w:val="218"/>
        </w:trPr>
        <w:tc>
          <w:tcPr>
            <w:tcW w:w="206" w:type="pct"/>
          </w:tcPr>
          <w:p w14:paraId="50501F34"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lastRenderedPageBreak/>
              <w:t>7</w:t>
            </w:r>
          </w:p>
        </w:tc>
        <w:tc>
          <w:tcPr>
            <w:tcW w:w="348" w:type="pct"/>
          </w:tcPr>
          <w:p w14:paraId="2CC9E050"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ESS 10</w:t>
            </w:r>
          </w:p>
        </w:tc>
        <w:tc>
          <w:tcPr>
            <w:tcW w:w="595" w:type="pct"/>
          </w:tcPr>
          <w:p w14:paraId="57AF2F68" w14:textId="77777777" w:rsidR="009C09E6" w:rsidRPr="00FA4B7B" w:rsidRDefault="009C09E6" w:rsidP="003A37C1">
            <w:pPr>
              <w:jc w:val="center"/>
              <w:rPr>
                <w:rFonts w:ascii="Times New Roman" w:hAnsi="Times New Roman" w:cs="Times New Roman"/>
              </w:rPr>
            </w:pPr>
          </w:p>
        </w:tc>
        <w:tc>
          <w:tcPr>
            <w:tcW w:w="797" w:type="pct"/>
          </w:tcPr>
          <w:p w14:paraId="76BA9A85"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Project management, monitoring and evaluation</w:t>
            </w:r>
          </w:p>
        </w:tc>
        <w:tc>
          <w:tcPr>
            <w:tcW w:w="406" w:type="pct"/>
            <w:shd w:val="clear" w:color="auto" w:fill="70AD47" w:themeFill="accent6"/>
          </w:tcPr>
          <w:p w14:paraId="6FC6D62D" w14:textId="77777777" w:rsidR="009C09E6" w:rsidRPr="00FA4B7B" w:rsidRDefault="009C09E6" w:rsidP="003A37C1">
            <w:pPr>
              <w:jc w:val="center"/>
              <w:rPr>
                <w:rFonts w:ascii="Times New Roman" w:hAnsi="Times New Roman" w:cs="Times New Roman"/>
              </w:rPr>
            </w:pPr>
          </w:p>
        </w:tc>
        <w:tc>
          <w:tcPr>
            <w:tcW w:w="1157" w:type="pct"/>
          </w:tcPr>
          <w:p w14:paraId="3A1371E9"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The PMT provides technical and fiduciary assistance to the sub-project beneficiaries - selected universities and pedagogical colleges.</w:t>
            </w:r>
          </w:p>
          <w:p w14:paraId="1705D156" w14:textId="77777777" w:rsidR="009C09E6" w:rsidRPr="00FA4B7B" w:rsidRDefault="009C09E6" w:rsidP="003A37C1">
            <w:pPr>
              <w:jc w:val="both"/>
              <w:rPr>
                <w:rFonts w:ascii="Times New Roman" w:hAnsi="Times New Roman" w:cs="Times New Roman"/>
              </w:rPr>
            </w:pPr>
          </w:p>
          <w:p w14:paraId="553C93FA"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From October 10, 2022 to date, the PMT visited all 13 beneficiaries and met with the sub-projects’ implementation staff in order to receive feedback related to all implementation issues – sub-projects implementation and procurement planning, carrying out procurement activities, procurement monitoring and reporting, adjustment of the sub-project Implementation Plan. </w:t>
            </w:r>
          </w:p>
          <w:p w14:paraId="1005BF75" w14:textId="77777777" w:rsidR="009C09E6" w:rsidRPr="00FA4B7B" w:rsidRDefault="009C09E6" w:rsidP="003A37C1">
            <w:pPr>
              <w:jc w:val="both"/>
              <w:rPr>
                <w:rFonts w:ascii="Times New Roman" w:hAnsi="Times New Roman" w:cs="Times New Roman"/>
              </w:rPr>
            </w:pPr>
          </w:p>
          <w:p w14:paraId="478E929E" w14:textId="77777777" w:rsidR="009C09E6" w:rsidRPr="00FA4B7B" w:rsidRDefault="009C09E6" w:rsidP="003A37C1">
            <w:pPr>
              <w:jc w:val="both"/>
              <w:rPr>
                <w:rFonts w:ascii="Times New Roman" w:hAnsi="Times New Roman" w:cs="Times New Roman"/>
              </w:rPr>
            </w:pPr>
          </w:p>
        </w:tc>
        <w:tc>
          <w:tcPr>
            <w:tcW w:w="659" w:type="pct"/>
          </w:tcPr>
          <w:p w14:paraId="439B8A32"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PMT, MoER, sub-project beneficiaries</w:t>
            </w:r>
          </w:p>
        </w:tc>
        <w:tc>
          <w:tcPr>
            <w:tcW w:w="832" w:type="pct"/>
          </w:tcPr>
          <w:p w14:paraId="41116EFD" w14:textId="77777777" w:rsidR="009C09E6" w:rsidRPr="00FA4B7B" w:rsidRDefault="009C09E6" w:rsidP="003A37C1">
            <w:pPr>
              <w:jc w:val="center"/>
              <w:rPr>
                <w:rFonts w:ascii="Times New Roman" w:hAnsi="Times New Roman" w:cs="Times New Roman"/>
              </w:rPr>
            </w:pPr>
          </w:p>
        </w:tc>
      </w:tr>
      <w:tr w:rsidR="009C09E6" w:rsidRPr="00FA4B7B" w14:paraId="72793B9C" w14:textId="77777777" w:rsidTr="003A37C1">
        <w:trPr>
          <w:trHeight w:val="218"/>
        </w:trPr>
        <w:tc>
          <w:tcPr>
            <w:tcW w:w="206" w:type="pct"/>
          </w:tcPr>
          <w:p w14:paraId="0CF046BC"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8</w:t>
            </w:r>
          </w:p>
        </w:tc>
        <w:tc>
          <w:tcPr>
            <w:tcW w:w="348" w:type="pct"/>
          </w:tcPr>
          <w:p w14:paraId="78D657CF"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ESS 10</w:t>
            </w:r>
          </w:p>
        </w:tc>
        <w:tc>
          <w:tcPr>
            <w:tcW w:w="595" w:type="pct"/>
          </w:tcPr>
          <w:p w14:paraId="51F3A545" w14:textId="77777777" w:rsidR="009C09E6" w:rsidRPr="00FA4B7B" w:rsidRDefault="009C09E6" w:rsidP="003A37C1">
            <w:pPr>
              <w:jc w:val="center"/>
              <w:rPr>
                <w:rFonts w:ascii="Times New Roman" w:hAnsi="Times New Roman" w:cs="Times New Roman"/>
              </w:rPr>
            </w:pPr>
          </w:p>
        </w:tc>
        <w:tc>
          <w:tcPr>
            <w:tcW w:w="797" w:type="pct"/>
          </w:tcPr>
          <w:p w14:paraId="0B1838B0"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color w:val="000000" w:themeColor="text1"/>
              </w:rPr>
              <w:t xml:space="preserve">Consultations and discussions were held </w:t>
            </w:r>
            <w:r w:rsidRPr="00FA4B7B">
              <w:rPr>
                <w:rFonts w:ascii="Times New Roman" w:hAnsi="Times New Roman" w:cs="Times New Roman"/>
                <w:color w:val="000000" w:themeColor="text1"/>
              </w:rPr>
              <w:lastRenderedPageBreak/>
              <w:t>with the Sub-project Implementation Teams of the selected higher education institutions and pedagogical colleges on environmental and social aspects, Environmental and Social Standards (ESS), Environmental and Social Management Framework (ESMF), environmental and Social Commitment Plan (ESCP), Stakeholder Engagement Plan (SEP), GRM.</w:t>
            </w:r>
          </w:p>
        </w:tc>
        <w:tc>
          <w:tcPr>
            <w:tcW w:w="406" w:type="pct"/>
            <w:shd w:val="clear" w:color="auto" w:fill="70AD47" w:themeFill="accent6"/>
          </w:tcPr>
          <w:p w14:paraId="3B436BA3" w14:textId="77777777" w:rsidR="009C09E6" w:rsidRPr="00FA4B7B" w:rsidRDefault="009C09E6" w:rsidP="003A37C1">
            <w:pPr>
              <w:jc w:val="center"/>
              <w:rPr>
                <w:rFonts w:ascii="Times New Roman" w:hAnsi="Times New Roman" w:cs="Times New Roman"/>
              </w:rPr>
            </w:pPr>
          </w:p>
        </w:tc>
        <w:tc>
          <w:tcPr>
            <w:tcW w:w="1157" w:type="pct"/>
          </w:tcPr>
          <w:p w14:paraId="248532CB"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On November 10, 2022, consultations on environmental </w:t>
            </w:r>
            <w:r w:rsidRPr="00FA4B7B">
              <w:rPr>
                <w:rFonts w:ascii="Times New Roman" w:hAnsi="Times New Roman" w:cs="Times New Roman"/>
              </w:rPr>
              <w:lastRenderedPageBreak/>
              <w:t xml:space="preserve">and social aspects have been held at Pedagogical college „Mihail Ciachir” in Comrat Town, which were attended by 8 people. </w:t>
            </w:r>
          </w:p>
          <w:p w14:paraId="24FA62C6" w14:textId="77777777" w:rsidR="009C09E6" w:rsidRPr="00FA4B7B" w:rsidRDefault="009C09E6" w:rsidP="003A37C1">
            <w:pPr>
              <w:jc w:val="both"/>
              <w:rPr>
                <w:rFonts w:ascii="Times New Roman" w:hAnsi="Times New Roman" w:cs="Times New Roman"/>
              </w:rPr>
            </w:pPr>
          </w:p>
          <w:p w14:paraId="34AC1548" w14:textId="77777777" w:rsidR="009C09E6" w:rsidRPr="00FA4B7B" w:rsidRDefault="009C09E6" w:rsidP="003A37C1">
            <w:pPr>
              <w:rPr>
                <w:rFonts w:ascii="Times New Roman" w:hAnsi="Times New Roman" w:cs="Times New Roman"/>
              </w:rPr>
            </w:pPr>
          </w:p>
          <w:p w14:paraId="48B92C58"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On November 7, 2022, consultations on environmental and social aspects have been held at Pedagogical college „Iulia Hașdeu” and State University „Bogdan Petriceicu Hașdeu” in Cahul Town, which were attended by 19 people. </w:t>
            </w:r>
          </w:p>
          <w:p w14:paraId="02E706DC" w14:textId="77777777" w:rsidR="009C09E6" w:rsidRPr="00FA4B7B" w:rsidRDefault="009C09E6" w:rsidP="003A37C1">
            <w:pPr>
              <w:rPr>
                <w:rFonts w:ascii="Times New Roman" w:hAnsi="Times New Roman" w:cs="Times New Roman"/>
              </w:rPr>
            </w:pPr>
          </w:p>
          <w:p w14:paraId="73FEE60F"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On October 28, 2022, consultations on environmental and social aspects have been held at the Pedagogical College „Ion Creangă”, the State University „Alecu Russo” in Balti Town, Pedagogical College „Mihai Eminescu” in Soroca Town and Pedagogical College „Vasile Lupu” in Orhei Town, which were attended by 12 people.</w:t>
            </w:r>
          </w:p>
          <w:p w14:paraId="14CCB9E0" w14:textId="77777777" w:rsidR="009C09E6" w:rsidRPr="00FA4B7B" w:rsidRDefault="009C09E6" w:rsidP="003A37C1">
            <w:pPr>
              <w:jc w:val="both"/>
              <w:rPr>
                <w:rFonts w:ascii="Times New Roman" w:hAnsi="Times New Roman" w:cs="Times New Roman"/>
              </w:rPr>
            </w:pPr>
          </w:p>
          <w:p w14:paraId="0D038A7D"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lastRenderedPageBreak/>
              <w:t>On October 13, 2022, consultations on environmental and social aspects have been held at the State University of Medicine and Pharmacy “Nicolae Testemitanu”, Pedagogical State University “Ion Creangă”  and the Moldova Academy of Economic Studies, which were attended by 17 people.</w:t>
            </w:r>
          </w:p>
          <w:p w14:paraId="5BE49528" w14:textId="77777777" w:rsidR="009C09E6" w:rsidRPr="00FA4B7B" w:rsidRDefault="009C09E6" w:rsidP="003A37C1">
            <w:pPr>
              <w:rPr>
                <w:rFonts w:ascii="Times New Roman" w:hAnsi="Times New Roman" w:cs="Times New Roman"/>
              </w:rPr>
            </w:pPr>
          </w:p>
          <w:p w14:paraId="6B3AFEC3"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On October 12, 2022, consultations on environmental and social aspects have been held at the State University of Moldova, which were attended by 8 people.</w:t>
            </w:r>
          </w:p>
          <w:p w14:paraId="514C79DF" w14:textId="77777777" w:rsidR="009C09E6" w:rsidRPr="00FA4B7B" w:rsidRDefault="009C09E6" w:rsidP="003A37C1">
            <w:pPr>
              <w:jc w:val="both"/>
              <w:rPr>
                <w:rFonts w:ascii="Times New Roman" w:hAnsi="Times New Roman" w:cs="Times New Roman"/>
              </w:rPr>
            </w:pPr>
          </w:p>
          <w:p w14:paraId="7DEC43BD"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On October 11, 2022, consultations on environmental and social aspects have been held at the Technical University of Moldova, which were attended by Sub-project Management team. </w:t>
            </w:r>
          </w:p>
          <w:p w14:paraId="6BEFA0CB" w14:textId="77777777" w:rsidR="009C09E6" w:rsidRPr="00FA4B7B" w:rsidRDefault="009C09E6" w:rsidP="003A37C1">
            <w:pPr>
              <w:rPr>
                <w:rFonts w:ascii="Times New Roman" w:hAnsi="Times New Roman" w:cs="Times New Roman"/>
              </w:rPr>
            </w:pPr>
          </w:p>
          <w:p w14:paraId="62F884C1"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On October 10, 2022, consultations on environmental and social aspects have been held </w:t>
            </w:r>
            <w:r w:rsidRPr="00FA4B7B">
              <w:rPr>
                <w:rFonts w:ascii="Times New Roman" w:hAnsi="Times New Roman" w:cs="Times New Roman"/>
              </w:rPr>
              <w:lastRenderedPageBreak/>
              <w:t xml:space="preserve">at the pedagogical college „Alexei Mateevici” in Chisinau, which were attended by 6 people. </w:t>
            </w:r>
          </w:p>
          <w:p w14:paraId="7309C770" w14:textId="77777777" w:rsidR="009C09E6" w:rsidRPr="00FA4B7B" w:rsidRDefault="009C09E6" w:rsidP="003A37C1">
            <w:pPr>
              <w:rPr>
                <w:rFonts w:ascii="Times New Roman" w:hAnsi="Times New Roman" w:cs="Times New Roman"/>
              </w:rPr>
            </w:pPr>
          </w:p>
          <w:p w14:paraId="59350008"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As a total, 11 training sessions have been organised with participation of 71 people.  </w:t>
            </w:r>
          </w:p>
          <w:p w14:paraId="614F25EB" w14:textId="77777777" w:rsidR="009C09E6" w:rsidRPr="00FA4B7B" w:rsidRDefault="009C09E6" w:rsidP="003A37C1">
            <w:pPr>
              <w:rPr>
                <w:rFonts w:ascii="Times New Roman" w:hAnsi="Times New Roman" w:cs="Times New Roman"/>
              </w:rPr>
            </w:pPr>
          </w:p>
          <w:p w14:paraId="346EA19B" w14:textId="77777777" w:rsidR="009C09E6" w:rsidRPr="00FA4B7B" w:rsidRDefault="009C09E6" w:rsidP="003A37C1">
            <w:pPr>
              <w:rPr>
                <w:rFonts w:ascii="Times New Roman" w:hAnsi="Times New Roman" w:cs="Times New Roman"/>
              </w:rPr>
            </w:pPr>
          </w:p>
        </w:tc>
        <w:tc>
          <w:tcPr>
            <w:tcW w:w="659" w:type="pct"/>
          </w:tcPr>
          <w:p w14:paraId="133A8D1B"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lastRenderedPageBreak/>
              <w:t xml:space="preserve">PMT, sub-project Implementation </w:t>
            </w:r>
            <w:r w:rsidRPr="00FA4B7B">
              <w:rPr>
                <w:rFonts w:ascii="Times New Roman" w:hAnsi="Times New Roman" w:cs="Times New Roman"/>
              </w:rPr>
              <w:lastRenderedPageBreak/>
              <w:t xml:space="preserve">Teams, administration of higher education institutions and pedagogical colleges. </w:t>
            </w:r>
          </w:p>
        </w:tc>
        <w:tc>
          <w:tcPr>
            <w:tcW w:w="832" w:type="pct"/>
          </w:tcPr>
          <w:p w14:paraId="4843F776" w14:textId="77777777" w:rsidR="009C09E6" w:rsidRPr="00FA4B7B" w:rsidRDefault="009C09E6" w:rsidP="003A37C1">
            <w:pPr>
              <w:jc w:val="center"/>
              <w:rPr>
                <w:rFonts w:ascii="Times New Roman" w:hAnsi="Times New Roman" w:cs="Times New Roman"/>
              </w:rPr>
            </w:pPr>
          </w:p>
        </w:tc>
      </w:tr>
      <w:tr w:rsidR="009C09E6" w:rsidRPr="00FA4B7B" w14:paraId="2337C0F0" w14:textId="77777777" w:rsidTr="003A37C1">
        <w:trPr>
          <w:trHeight w:val="218"/>
        </w:trPr>
        <w:tc>
          <w:tcPr>
            <w:tcW w:w="206" w:type="pct"/>
          </w:tcPr>
          <w:p w14:paraId="2FF0D665"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lastRenderedPageBreak/>
              <w:t>9</w:t>
            </w:r>
          </w:p>
        </w:tc>
        <w:tc>
          <w:tcPr>
            <w:tcW w:w="348" w:type="pct"/>
          </w:tcPr>
          <w:p w14:paraId="455DAAF2" w14:textId="77777777" w:rsidR="009C09E6" w:rsidRPr="00FA4B7B" w:rsidRDefault="009C09E6" w:rsidP="003A37C1">
            <w:pPr>
              <w:jc w:val="center"/>
              <w:rPr>
                <w:rFonts w:ascii="Times New Roman" w:hAnsi="Times New Roman" w:cs="Times New Roman"/>
              </w:rPr>
            </w:pPr>
            <w:r w:rsidRPr="00FA4B7B">
              <w:rPr>
                <w:rFonts w:ascii="Times New Roman" w:hAnsi="Times New Roman" w:cs="Times New Roman"/>
              </w:rPr>
              <w:t>ESS 10</w:t>
            </w:r>
          </w:p>
        </w:tc>
        <w:tc>
          <w:tcPr>
            <w:tcW w:w="595" w:type="pct"/>
          </w:tcPr>
          <w:p w14:paraId="3573DFFB" w14:textId="77777777" w:rsidR="009C09E6" w:rsidRPr="00FA4B7B" w:rsidRDefault="009C09E6" w:rsidP="003A37C1">
            <w:pPr>
              <w:jc w:val="center"/>
              <w:rPr>
                <w:rFonts w:ascii="Times New Roman" w:hAnsi="Times New Roman" w:cs="Times New Roman"/>
              </w:rPr>
            </w:pPr>
          </w:p>
        </w:tc>
        <w:tc>
          <w:tcPr>
            <w:tcW w:w="797" w:type="pct"/>
          </w:tcPr>
          <w:p w14:paraId="39646066" w14:textId="77777777" w:rsidR="009C09E6" w:rsidRPr="00FA4B7B" w:rsidRDefault="009C09E6" w:rsidP="003A37C1">
            <w:pPr>
              <w:jc w:val="both"/>
              <w:rPr>
                <w:rFonts w:ascii="Times New Roman" w:hAnsi="Times New Roman" w:cs="Times New Roman"/>
                <w:color w:val="FF0000"/>
              </w:rPr>
            </w:pPr>
            <w:r w:rsidRPr="00FA4B7B">
              <w:rPr>
                <w:rFonts w:ascii="Times New Roman" w:hAnsi="Times New Roman" w:cs="Times New Roman"/>
                <w:color w:val="000000" w:themeColor="text1"/>
              </w:rPr>
              <w:t xml:space="preserve">Public consultations on environmental and social aspects, ESS, ESMF, ESCP, SEP with GRM. </w:t>
            </w:r>
          </w:p>
        </w:tc>
        <w:tc>
          <w:tcPr>
            <w:tcW w:w="406" w:type="pct"/>
            <w:shd w:val="clear" w:color="auto" w:fill="70AD47" w:themeFill="accent6"/>
          </w:tcPr>
          <w:p w14:paraId="5AD2F614" w14:textId="77777777" w:rsidR="009C09E6" w:rsidRPr="00FA4B7B" w:rsidRDefault="009C09E6" w:rsidP="003A37C1">
            <w:pPr>
              <w:jc w:val="center"/>
              <w:rPr>
                <w:rFonts w:ascii="Times New Roman" w:hAnsi="Times New Roman" w:cs="Times New Roman"/>
              </w:rPr>
            </w:pPr>
          </w:p>
        </w:tc>
        <w:tc>
          <w:tcPr>
            <w:tcW w:w="1157" w:type="pct"/>
          </w:tcPr>
          <w:p w14:paraId="6A3752FA"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On December 23, 2022, public consultations on </w:t>
            </w:r>
            <w:r w:rsidRPr="00FA4B7B">
              <w:rPr>
                <w:rFonts w:ascii="Times New Roman" w:hAnsi="Times New Roman" w:cs="Times New Roman"/>
                <w:color w:val="000000" w:themeColor="text1"/>
              </w:rPr>
              <w:t xml:space="preserve">environmental and social aspects, ESS, ESMF, ESCP, SEP have been held at the </w:t>
            </w:r>
            <w:r w:rsidRPr="00FA4B7B">
              <w:rPr>
                <w:rFonts w:ascii="Times New Roman" w:hAnsi="Times New Roman" w:cs="Times New Roman"/>
                <w:b/>
                <w:bCs/>
                <w:i/>
                <w:iCs/>
                <w:color w:val="000000" w:themeColor="text1"/>
              </w:rPr>
              <w:t xml:space="preserve">Pedagogical college </w:t>
            </w:r>
            <w:r w:rsidRPr="00FA4B7B">
              <w:rPr>
                <w:rFonts w:ascii="Times New Roman" w:hAnsi="Times New Roman" w:cs="Times New Roman"/>
                <w:b/>
                <w:bCs/>
                <w:i/>
                <w:iCs/>
              </w:rPr>
              <w:t>„Ion Creangă” in Balti Town</w:t>
            </w:r>
            <w:r w:rsidRPr="00FA4B7B">
              <w:rPr>
                <w:rFonts w:ascii="Times New Roman" w:hAnsi="Times New Roman" w:cs="Times New Roman"/>
              </w:rPr>
              <w:t xml:space="preserve">, which were attended by 42 people.  </w:t>
            </w:r>
          </w:p>
          <w:p w14:paraId="6777285E" w14:textId="77777777" w:rsidR="009C09E6" w:rsidRPr="00FA4B7B" w:rsidRDefault="009C09E6" w:rsidP="003A37C1">
            <w:pPr>
              <w:rPr>
                <w:rFonts w:ascii="Times New Roman" w:hAnsi="Times New Roman" w:cs="Times New Roman"/>
              </w:rPr>
            </w:pPr>
          </w:p>
          <w:p w14:paraId="61549F66" w14:textId="77777777" w:rsidR="009C09E6" w:rsidRPr="00FA4B7B" w:rsidRDefault="009C09E6" w:rsidP="003A37C1">
            <w:pPr>
              <w:rPr>
                <w:rFonts w:ascii="Times New Roman" w:hAnsi="Times New Roman" w:cs="Times New Roman"/>
              </w:rPr>
            </w:pPr>
          </w:p>
          <w:p w14:paraId="0673F28F"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On December 16, 2022, public consultations on </w:t>
            </w:r>
            <w:r w:rsidRPr="00FA4B7B">
              <w:rPr>
                <w:rFonts w:ascii="Times New Roman" w:hAnsi="Times New Roman" w:cs="Times New Roman"/>
                <w:color w:val="000000" w:themeColor="text1"/>
              </w:rPr>
              <w:t xml:space="preserve">environmental and social aspects, ESS, ESMF, ESCP, SEP have been held at the </w:t>
            </w:r>
            <w:bookmarkStart w:id="24" w:name="_Hlk123119302"/>
            <w:r w:rsidRPr="00FA4B7B">
              <w:rPr>
                <w:rFonts w:ascii="Times New Roman" w:hAnsi="Times New Roman" w:cs="Times New Roman"/>
                <w:b/>
                <w:bCs/>
                <w:i/>
                <w:iCs/>
                <w:color w:val="000000" w:themeColor="text1"/>
              </w:rPr>
              <w:t>Pedagogical college</w:t>
            </w:r>
            <w:bookmarkEnd w:id="24"/>
            <w:r w:rsidRPr="00FA4B7B">
              <w:rPr>
                <w:rFonts w:ascii="Times New Roman" w:hAnsi="Times New Roman" w:cs="Times New Roman"/>
                <w:b/>
                <w:bCs/>
                <w:i/>
                <w:iCs/>
                <w:color w:val="000000" w:themeColor="text1"/>
              </w:rPr>
              <w:t xml:space="preserve"> </w:t>
            </w:r>
            <w:r w:rsidRPr="00FA4B7B">
              <w:rPr>
                <w:rFonts w:ascii="Times New Roman" w:hAnsi="Times New Roman" w:cs="Times New Roman"/>
                <w:b/>
                <w:bCs/>
                <w:i/>
                <w:iCs/>
              </w:rPr>
              <w:t>„Iulia Hasdeu” in Cahul Town</w:t>
            </w:r>
            <w:r w:rsidRPr="00FA4B7B">
              <w:rPr>
                <w:rFonts w:ascii="Times New Roman" w:hAnsi="Times New Roman" w:cs="Times New Roman"/>
              </w:rPr>
              <w:t>, which were attended by 50 people.</w:t>
            </w:r>
          </w:p>
          <w:p w14:paraId="292D1E02" w14:textId="77777777" w:rsidR="009C09E6" w:rsidRPr="00FA4B7B" w:rsidRDefault="009C09E6" w:rsidP="003A37C1">
            <w:pPr>
              <w:rPr>
                <w:rFonts w:ascii="Times New Roman" w:hAnsi="Times New Roman" w:cs="Times New Roman"/>
              </w:rPr>
            </w:pPr>
          </w:p>
          <w:p w14:paraId="42E50632" w14:textId="77777777" w:rsidR="009C09E6" w:rsidRPr="00FA4B7B" w:rsidRDefault="009C09E6" w:rsidP="003A37C1">
            <w:pPr>
              <w:rPr>
                <w:rFonts w:ascii="Times New Roman" w:hAnsi="Times New Roman" w:cs="Times New Roman"/>
              </w:rPr>
            </w:pPr>
          </w:p>
          <w:p w14:paraId="672B9357"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lastRenderedPageBreak/>
              <w:t xml:space="preserve">On November 25, 2022, public consultations on </w:t>
            </w:r>
            <w:r w:rsidRPr="00FA4B7B">
              <w:rPr>
                <w:rFonts w:ascii="Times New Roman" w:hAnsi="Times New Roman" w:cs="Times New Roman"/>
                <w:color w:val="000000" w:themeColor="text1"/>
              </w:rPr>
              <w:t xml:space="preserve">environmental and social aspects, ESS, ESMF, ESCP, SEP have been held at the </w:t>
            </w:r>
            <w:bookmarkStart w:id="25" w:name="_Hlk123119544"/>
            <w:r w:rsidRPr="00FA4B7B">
              <w:rPr>
                <w:rFonts w:ascii="Times New Roman" w:hAnsi="Times New Roman" w:cs="Times New Roman"/>
                <w:b/>
                <w:bCs/>
                <w:i/>
                <w:iCs/>
                <w:color w:val="000000" w:themeColor="text1"/>
              </w:rPr>
              <w:t>Pedagogical college</w:t>
            </w:r>
            <w:bookmarkEnd w:id="25"/>
            <w:r w:rsidRPr="00FA4B7B">
              <w:rPr>
                <w:rFonts w:ascii="Times New Roman" w:hAnsi="Times New Roman" w:cs="Times New Roman"/>
                <w:b/>
                <w:bCs/>
                <w:i/>
                <w:iCs/>
                <w:color w:val="000000" w:themeColor="text1"/>
              </w:rPr>
              <w:t xml:space="preserve"> </w:t>
            </w:r>
            <w:r w:rsidRPr="00FA4B7B">
              <w:rPr>
                <w:rFonts w:ascii="Times New Roman" w:hAnsi="Times New Roman" w:cs="Times New Roman"/>
                <w:b/>
                <w:bCs/>
                <w:i/>
                <w:iCs/>
              </w:rPr>
              <w:t>Alexei Mateevici” in Chisinau City</w:t>
            </w:r>
            <w:r w:rsidRPr="00FA4B7B">
              <w:rPr>
                <w:rFonts w:ascii="Times New Roman" w:hAnsi="Times New Roman" w:cs="Times New Roman"/>
              </w:rPr>
              <w:t>, which were attended by 61 people.</w:t>
            </w:r>
          </w:p>
          <w:p w14:paraId="0DC04F05" w14:textId="77777777" w:rsidR="009C09E6" w:rsidRPr="00FA4B7B" w:rsidRDefault="009C09E6" w:rsidP="003A37C1">
            <w:pPr>
              <w:rPr>
                <w:rFonts w:ascii="Times New Roman" w:hAnsi="Times New Roman" w:cs="Times New Roman"/>
              </w:rPr>
            </w:pPr>
          </w:p>
          <w:p w14:paraId="25A42133" w14:textId="77777777" w:rsidR="009C09E6" w:rsidRPr="00FA4B7B" w:rsidRDefault="009C09E6" w:rsidP="003A37C1">
            <w:pPr>
              <w:rPr>
                <w:rFonts w:ascii="Times New Roman" w:hAnsi="Times New Roman" w:cs="Times New Roman"/>
              </w:rPr>
            </w:pPr>
          </w:p>
          <w:p w14:paraId="249A65B7"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rPr>
              <w:t xml:space="preserve">On December 21, 2022, public consultations on </w:t>
            </w:r>
            <w:r w:rsidRPr="00FA4B7B">
              <w:rPr>
                <w:rFonts w:ascii="Times New Roman" w:hAnsi="Times New Roman" w:cs="Times New Roman"/>
                <w:color w:val="000000" w:themeColor="text1"/>
              </w:rPr>
              <w:t xml:space="preserve">environmental and social aspects, ESS, ESMF, ESCP, SEP have been held at the </w:t>
            </w:r>
            <w:r w:rsidRPr="00FA4B7B">
              <w:rPr>
                <w:rFonts w:ascii="Times New Roman" w:hAnsi="Times New Roman" w:cs="Times New Roman"/>
                <w:b/>
                <w:bCs/>
                <w:i/>
                <w:iCs/>
                <w:color w:val="000000" w:themeColor="text1"/>
              </w:rPr>
              <w:t xml:space="preserve">Pedagogical college </w:t>
            </w:r>
            <w:r w:rsidRPr="00FA4B7B">
              <w:rPr>
                <w:rFonts w:ascii="Times New Roman" w:hAnsi="Times New Roman" w:cs="Times New Roman"/>
                <w:b/>
                <w:bCs/>
                <w:i/>
                <w:iCs/>
                <w:lang w:val="ro-MD"/>
              </w:rPr>
              <w:t>Mihail Ciachir” in Comrat Town</w:t>
            </w:r>
            <w:r w:rsidRPr="00FA4B7B">
              <w:rPr>
                <w:rFonts w:ascii="Times New Roman" w:hAnsi="Times New Roman" w:cs="Times New Roman"/>
                <w:lang w:val="ro-MD"/>
              </w:rPr>
              <w:t xml:space="preserve">, </w:t>
            </w:r>
            <w:r w:rsidRPr="00FA4B7B">
              <w:rPr>
                <w:rFonts w:ascii="Times New Roman" w:hAnsi="Times New Roman" w:cs="Times New Roman"/>
                <w:color w:val="000000" w:themeColor="text1"/>
              </w:rPr>
              <w:t>which were attended by 126 people.</w:t>
            </w:r>
          </w:p>
          <w:p w14:paraId="523CDC32" w14:textId="77777777" w:rsidR="009C09E6" w:rsidRPr="00FA4B7B" w:rsidRDefault="009C09E6" w:rsidP="003A37C1">
            <w:pPr>
              <w:jc w:val="both"/>
              <w:rPr>
                <w:rFonts w:ascii="Times New Roman" w:hAnsi="Times New Roman" w:cs="Times New Roman"/>
                <w:color w:val="000000" w:themeColor="text1"/>
              </w:rPr>
            </w:pPr>
          </w:p>
          <w:p w14:paraId="03D84548" w14:textId="77777777" w:rsidR="009C09E6" w:rsidRPr="00FA4B7B" w:rsidRDefault="009C09E6" w:rsidP="003A37C1">
            <w:pPr>
              <w:jc w:val="both"/>
              <w:rPr>
                <w:rFonts w:ascii="Times New Roman" w:hAnsi="Times New Roman" w:cs="Times New Roman"/>
              </w:rPr>
            </w:pPr>
          </w:p>
          <w:p w14:paraId="1AE689D7"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On December 5, 2022, public consultations on </w:t>
            </w:r>
            <w:r w:rsidRPr="00FA4B7B">
              <w:rPr>
                <w:rFonts w:ascii="Times New Roman" w:hAnsi="Times New Roman" w:cs="Times New Roman"/>
                <w:color w:val="000000" w:themeColor="text1"/>
              </w:rPr>
              <w:t xml:space="preserve">environmental and social aspects, ESS, ESMF, ESCP, SEP have been held at the </w:t>
            </w:r>
            <w:r w:rsidRPr="00FA4B7B">
              <w:rPr>
                <w:rFonts w:ascii="Times New Roman" w:hAnsi="Times New Roman" w:cs="Times New Roman"/>
                <w:b/>
                <w:bCs/>
                <w:i/>
                <w:iCs/>
                <w:color w:val="000000" w:themeColor="text1"/>
              </w:rPr>
              <w:t>Pedagogical college “</w:t>
            </w:r>
            <w:r w:rsidRPr="00FA4B7B">
              <w:rPr>
                <w:rFonts w:ascii="Times New Roman" w:hAnsi="Times New Roman" w:cs="Times New Roman"/>
                <w:b/>
                <w:bCs/>
                <w:i/>
                <w:iCs/>
              </w:rPr>
              <w:t>Mihai Eminescu” in Soroca Town</w:t>
            </w:r>
            <w:r w:rsidRPr="00FA4B7B">
              <w:rPr>
                <w:rFonts w:ascii="Times New Roman" w:hAnsi="Times New Roman" w:cs="Times New Roman"/>
              </w:rPr>
              <w:t>, which were attended by 168 people.</w:t>
            </w:r>
          </w:p>
          <w:p w14:paraId="1942B6CE" w14:textId="77777777" w:rsidR="009C09E6" w:rsidRPr="00FA4B7B" w:rsidRDefault="009C09E6" w:rsidP="003A37C1">
            <w:pPr>
              <w:rPr>
                <w:rFonts w:ascii="Times New Roman" w:hAnsi="Times New Roman" w:cs="Times New Roman"/>
                <w:lang w:val="ro-MD"/>
              </w:rPr>
            </w:pPr>
          </w:p>
          <w:p w14:paraId="2F6BAB11" w14:textId="77777777" w:rsidR="009C09E6" w:rsidRPr="00FA4B7B" w:rsidRDefault="009C09E6" w:rsidP="003A37C1">
            <w:pPr>
              <w:jc w:val="both"/>
              <w:rPr>
                <w:rFonts w:ascii="Times New Roman" w:hAnsi="Times New Roman" w:cs="Times New Roman"/>
                <w:color w:val="000000" w:themeColor="text1"/>
              </w:rPr>
            </w:pPr>
            <w:r w:rsidRPr="00FA4B7B">
              <w:rPr>
                <w:rFonts w:ascii="Times New Roman" w:hAnsi="Times New Roman" w:cs="Times New Roman"/>
              </w:rPr>
              <w:lastRenderedPageBreak/>
              <w:t xml:space="preserve">On December 5, 2022, public consultations on </w:t>
            </w:r>
            <w:r w:rsidRPr="00FA4B7B">
              <w:rPr>
                <w:rFonts w:ascii="Times New Roman" w:hAnsi="Times New Roman" w:cs="Times New Roman"/>
                <w:color w:val="000000" w:themeColor="text1"/>
              </w:rPr>
              <w:t xml:space="preserve">environmental and social aspects, ESS, ESMF, ESCP, SEP have been held at the </w:t>
            </w:r>
            <w:r w:rsidRPr="00FA4B7B">
              <w:rPr>
                <w:rFonts w:ascii="Times New Roman" w:hAnsi="Times New Roman" w:cs="Times New Roman"/>
                <w:b/>
                <w:bCs/>
                <w:i/>
                <w:iCs/>
                <w:color w:val="000000" w:themeColor="text1"/>
              </w:rPr>
              <w:t>Pedagogical college “Vasile Lupu” in Orhei Town</w:t>
            </w:r>
            <w:r w:rsidRPr="00FA4B7B">
              <w:rPr>
                <w:rFonts w:ascii="Times New Roman" w:hAnsi="Times New Roman" w:cs="Times New Roman"/>
                <w:color w:val="000000" w:themeColor="text1"/>
              </w:rPr>
              <w:t>, which were attended by 143 people.</w:t>
            </w:r>
          </w:p>
          <w:p w14:paraId="508E87C9"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 xml:space="preserve">  </w:t>
            </w:r>
          </w:p>
          <w:p w14:paraId="06FC1758" w14:textId="77777777" w:rsidR="009C09E6" w:rsidRPr="00FA4B7B" w:rsidRDefault="009C09E6" w:rsidP="003A37C1">
            <w:pPr>
              <w:jc w:val="both"/>
              <w:rPr>
                <w:rFonts w:ascii="Times New Roman" w:hAnsi="Times New Roman" w:cs="Times New Roman"/>
              </w:rPr>
            </w:pPr>
            <w:r w:rsidRPr="00FA4B7B">
              <w:rPr>
                <w:rFonts w:ascii="Times New Roman" w:hAnsi="Times New Roman" w:cs="Times New Roman"/>
              </w:rPr>
              <w:t xml:space="preserve">As a total, 6 public consultations have been held at 6 pedagogical colleges, which were attended by 590 people.  </w:t>
            </w:r>
          </w:p>
          <w:p w14:paraId="10183EF9"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w:t>
            </w:r>
          </w:p>
        </w:tc>
        <w:tc>
          <w:tcPr>
            <w:tcW w:w="659" w:type="pct"/>
          </w:tcPr>
          <w:p w14:paraId="0D348C2F"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lastRenderedPageBreak/>
              <w:t>Teaching staff, students</w:t>
            </w:r>
          </w:p>
          <w:p w14:paraId="33F2A39E" w14:textId="77777777" w:rsidR="009C09E6" w:rsidRPr="00FA4B7B" w:rsidRDefault="009C09E6" w:rsidP="003A37C1">
            <w:pPr>
              <w:rPr>
                <w:rFonts w:ascii="Times New Roman" w:hAnsi="Times New Roman" w:cs="Times New Roman"/>
              </w:rPr>
            </w:pPr>
          </w:p>
          <w:p w14:paraId="7E7BB53E" w14:textId="77777777" w:rsidR="009C09E6" w:rsidRPr="00FA4B7B" w:rsidRDefault="009C09E6" w:rsidP="003A37C1">
            <w:pPr>
              <w:rPr>
                <w:rFonts w:ascii="Times New Roman" w:hAnsi="Times New Roman" w:cs="Times New Roman"/>
              </w:rPr>
            </w:pPr>
          </w:p>
          <w:p w14:paraId="6AE50B59" w14:textId="77777777" w:rsidR="009C09E6" w:rsidRPr="00FA4B7B" w:rsidRDefault="009C09E6" w:rsidP="003A37C1">
            <w:pPr>
              <w:rPr>
                <w:rFonts w:ascii="Times New Roman" w:hAnsi="Times New Roman" w:cs="Times New Roman"/>
              </w:rPr>
            </w:pPr>
          </w:p>
          <w:p w14:paraId="6FF15109" w14:textId="77777777" w:rsidR="009C09E6" w:rsidRPr="00FA4B7B" w:rsidRDefault="009C09E6" w:rsidP="003A37C1">
            <w:pPr>
              <w:rPr>
                <w:rFonts w:ascii="Times New Roman" w:hAnsi="Times New Roman" w:cs="Times New Roman"/>
              </w:rPr>
            </w:pPr>
          </w:p>
          <w:p w14:paraId="17BEC247" w14:textId="77777777" w:rsidR="009C09E6" w:rsidRPr="00FA4B7B" w:rsidRDefault="009C09E6" w:rsidP="003A37C1">
            <w:pPr>
              <w:rPr>
                <w:rFonts w:ascii="Times New Roman" w:hAnsi="Times New Roman" w:cs="Times New Roman"/>
              </w:rPr>
            </w:pPr>
          </w:p>
          <w:p w14:paraId="0C2FE8F3" w14:textId="77777777" w:rsidR="009C09E6" w:rsidRPr="00FA4B7B" w:rsidRDefault="009C09E6" w:rsidP="003A37C1">
            <w:pPr>
              <w:rPr>
                <w:rFonts w:ascii="Times New Roman" w:hAnsi="Times New Roman" w:cs="Times New Roman"/>
              </w:rPr>
            </w:pPr>
          </w:p>
          <w:p w14:paraId="25086CE0" w14:textId="77777777" w:rsidR="009C09E6" w:rsidRPr="00FA4B7B" w:rsidRDefault="009C09E6" w:rsidP="003A37C1">
            <w:pPr>
              <w:rPr>
                <w:rFonts w:ascii="Times New Roman" w:hAnsi="Times New Roman" w:cs="Times New Roman"/>
              </w:rPr>
            </w:pPr>
          </w:p>
          <w:p w14:paraId="38AC3A06"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Teaching staff, students, local public administration, entrepreneurs, preschool institutions and general schools.</w:t>
            </w:r>
          </w:p>
          <w:p w14:paraId="423AC3A2" w14:textId="77777777" w:rsidR="009C09E6" w:rsidRPr="00FA4B7B" w:rsidRDefault="009C09E6" w:rsidP="003A37C1">
            <w:pPr>
              <w:rPr>
                <w:rFonts w:ascii="Times New Roman" w:hAnsi="Times New Roman" w:cs="Times New Roman"/>
              </w:rPr>
            </w:pPr>
          </w:p>
          <w:p w14:paraId="636FF451" w14:textId="77777777" w:rsidR="009C09E6" w:rsidRPr="00FA4B7B" w:rsidRDefault="009C09E6" w:rsidP="003A37C1">
            <w:pPr>
              <w:rPr>
                <w:rFonts w:ascii="Times New Roman" w:hAnsi="Times New Roman" w:cs="Times New Roman"/>
              </w:rPr>
            </w:pPr>
          </w:p>
          <w:p w14:paraId="58FCB8CB"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lastRenderedPageBreak/>
              <w:t>Teaching staff, students, local public administration, entrepreneurs, preschool institutions and general schools.</w:t>
            </w:r>
          </w:p>
          <w:p w14:paraId="724A16C4" w14:textId="77777777" w:rsidR="009C09E6" w:rsidRPr="00FA4B7B" w:rsidRDefault="009C09E6" w:rsidP="003A37C1">
            <w:pPr>
              <w:rPr>
                <w:rFonts w:ascii="Times New Roman" w:hAnsi="Times New Roman" w:cs="Times New Roman"/>
              </w:rPr>
            </w:pPr>
          </w:p>
          <w:p w14:paraId="37415CF3"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Teaching staff, students, local public administration, entrepreneurs, preschool institutions and general schools.</w:t>
            </w:r>
          </w:p>
          <w:p w14:paraId="6197AB78" w14:textId="77777777" w:rsidR="009C09E6" w:rsidRPr="00FA4B7B" w:rsidRDefault="009C09E6" w:rsidP="003A37C1">
            <w:pPr>
              <w:rPr>
                <w:rFonts w:ascii="Times New Roman" w:hAnsi="Times New Roman" w:cs="Times New Roman"/>
              </w:rPr>
            </w:pPr>
          </w:p>
          <w:p w14:paraId="03F9AF9E"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t>Teaching staff, students, local public administration, entrepreneurs, preschool institutions and general schools</w:t>
            </w:r>
          </w:p>
          <w:p w14:paraId="1CD30051" w14:textId="77777777" w:rsidR="009C09E6" w:rsidRPr="00FA4B7B" w:rsidRDefault="009C09E6" w:rsidP="003A37C1">
            <w:pPr>
              <w:rPr>
                <w:rFonts w:ascii="Times New Roman" w:hAnsi="Times New Roman" w:cs="Times New Roman"/>
              </w:rPr>
            </w:pPr>
          </w:p>
          <w:p w14:paraId="65BFD494" w14:textId="77777777" w:rsidR="009C09E6" w:rsidRPr="00FA4B7B" w:rsidRDefault="009C09E6" w:rsidP="003A37C1">
            <w:pPr>
              <w:rPr>
                <w:rFonts w:ascii="Times New Roman" w:hAnsi="Times New Roman" w:cs="Times New Roman"/>
              </w:rPr>
            </w:pPr>
          </w:p>
          <w:p w14:paraId="0B4B119A" w14:textId="77777777" w:rsidR="009C09E6" w:rsidRPr="00FA4B7B" w:rsidRDefault="009C09E6" w:rsidP="003A37C1">
            <w:pPr>
              <w:rPr>
                <w:rFonts w:ascii="Times New Roman" w:hAnsi="Times New Roman" w:cs="Times New Roman"/>
              </w:rPr>
            </w:pPr>
            <w:r w:rsidRPr="00FA4B7B">
              <w:rPr>
                <w:rFonts w:ascii="Times New Roman" w:hAnsi="Times New Roman" w:cs="Times New Roman"/>
              </w:rPr>
              <w:lastRenderedPageBreak/>
              <w:t>Teaching staff, students, non-governmental organizations.</w:t>
            </w:r>
          </w:p>
          <w:p w14:paraId="59EF00A2" w14:textId="77777777" w:rsidR="009C09E6" w:rsidRPr="00FA4B7B" w:rsidRDefault="009C09E6" w:rsidP="003A37C1">
            <w:pPr>
              <w:rPr>
                <w:rFonts w:ascii="Times New Roman" w:hAnsi="Times New Roman" w:cs="Times New Roman"/>
              </w:rPr>
            </w:pPr>
          </w:p>
        </w:tc>
        <w:tc>
          <w:tcPr>
            <w:tcW w:w="832" w:type="pct"/>
          </w:tcPr>
          <w:p w14:paraId="40F82FD4" w14:textId="302D983E" w:rsidR="009C09E6" w:rsidRPr="00FA4B7B" w:rsidRDefault="009C09E6" w:rsidP="008A6FC8">
            <w:pPr>
              <w:jc w:val="both"/>
              <w:rPr>
                <w:rFonts w:ascii="Times New Roman" w:hAnsi="Times New Roman" w:cs="Times New Roman"/>
              </w:rPr>
            </w:pPr>
            <w:r w:rsidRPr="00FA4B7B">
              <w:rPr>
                <w:rFonts w:ascii="Times New Roman" w:hAnsi="Times New Roman" w:cs="Times New Roman"/>
              </w:rPr>
              <w:lastRenderedPageBreak/>
              <w:t xml:space="preserve">Minutes dated December 23, 2022 </w:t>
            </w:r>
            <w:r w:rsidR="00FA4B7B">
              <w:rPr>
                <w:rFonts w:ascii="Times New Roman" w:hAnsi="Times New Roman" w:cs="Times New Roman"/>
              </w:rPr>
              <w:t xml:space="preserve">have been drafted </w:t>
            </w:r>
            <w:r w:rsidRPr="00FA4B7B">
              <w:rPr>
                <w:rFonts w:ascii="Times New Roman" w:hAnsi="Times New Roman" w:cs="Times New Roman"/>
              </w:rPr>
              <w:t>on the public consultations and the list of participants</w:t>
            </w:r>
            <w:r w:rsidR="000E335C">
              <w:rPr>
                <w:rFonts w:ascii="Times New Roman" w:hAnsi="Times New Roman" w:cs="Times New Roman"/>
              </w:rPr>
              <w:t xml:space="preserve"> included</w:t>
            </w:r>
            <w:r w:rsidRPr="00FA4B7B">
              <w:rPr>
                <w:rFonts w:ascii="Times New Roman" w:hAnsi="Times New Roman" w:cs="Times New Roman"/>
              </w:rPr>
              <w:t xml:space="preserve">. </w:t>
            </w:r>
          </w:p>
          <w:p w14:paraId="0C4F9DDA" w14:textId="77777777" w:rsidR="009C09E6" w:rsidRPr="00FA4B7B" w:rsidRDefault="009C09E6" w:rsidP="008A6FC8">
            <w:pPr>
              <w:jc w:val="both"/>
              <w:rPr>
                <w:rFonts w:ascii="Times New Roman" w:hAnsi="Times New Roman" w:cs="Times New Roman"/>
              </w:rPr>
            </w:pPr>
          </w:p>
          <w:p w14:paraId="656772C2" w14:textId="77777777" w:rsidR="009C09E6" w:rsidRPr="00FA4B7B" w:rsidRDefault="009C09E6" w:rsidP="008A6FC8">
            <w:pPr>
              <w:jc w:val="both"/>
              <w:rPr>
                <w:rFonts w:ascii="Times New Roman" w:hAnsi="Times New Roman" w:cs="Times New Roman"/>
              </w:rPr>
            </w:pPr>
          </w:p>
          <w:p w14:paraId="7C0C7E7A" w14:textId="77777777" w:rsidR="00CD0CB2" w:rsidRDefault="00CD0CB2" w:rsidP="008A6FC8">
            <w:pPr>
              <w:jc w:val="both"/>
              <w:rPr>
                <w:rFonts w:ascii="Times New Roman" w:hAnsi="Times New Roman" w:cs="Times New Roman"/>
              </w:rPr>
            </w:pPr>
          </w:p>
          <w:p w14:paraId="0512FFF9" w14:textId="0E4775E6" w:rsidR="009C09E6" w:rsidRPr="00FA4B7B" w:rsidRDefault="009C09E6" w:rsidP="008A6FC8">
            <w:pPr>
              <w:jc w:val="both"/>
              <w:rPr>
                <w:rFonts w:ascii="Times New Roman" w:hAnsi="Times New Roman" w:cs="Times New Roman"/>
              </w:rPr>
            </w:pPr>
            <w:r w:rsidRPr="00FA4B7B">
              <w:rPr>
                <w:rFonts w:ascii="Times New Roman" w:hAnsi="Times New Roman" w:cs="Times New Roman"/>
              </w:rPr>
              <w:t xml:space="preserve">Minutes dated December 16, 2022 </w:t>
            </w:r>
            <w:r w:rsidR="00CD0CB2">
              <w:rPr>
                <w:rFonts w:ascii="Times New Roman" w:hAnsi="Times New Roman" w:cs="Times New Roman"/>
              </w:rPr>
              <w:t>have been drafted on</w:t>
            </w:r>
            <w:r w:rsidRPr="00FA4B7B">
              <w:rPr>
                <w:rFonts w:ascii="Times New Roman" w:hAnsi="Times New Roman" w:cs="Times New Roman"/>
              </w:rPr>
              <w:t xml:space="preserve"> the public consultations and the list of participants</w:t>
            </w:r>
            <w:r w:rsidR="003E5220">
              <w:rPr>
                <w:rFonts w:ascii="Times New Roman" w:hAnsi="Times New Roman" w:cs="Times New Roman"/>
              </w:rPr>
              <w:t xml:space="preserve"> included</w:t>
            </w:r>
            <w:r w:rsidRPr="00FA4B7B">
              <w:rPr>
                <w:rFonts w:ascii="Times New Roman" w:hAnsi="Times New Roman" w:cs="Times New Roman"/>
              </w:rPr>
              <w:t xml:space="preserve">. </w:t>
            </w:r>
          </w:p>
          <w:p w14:paraId="44F2A8BB" w14:textId="77777777" w:rsidR="009C09E6" w:rsidRPr="00FA4B7B" w:rsidRDefault="009C09E6" w:rsidP="008A6FC8">
            <w:pPr>
              <w:jc w:val="both"/>
              <w:rPr>
                <w:rFonts w:ascii="Times New Roman" w:hAnsi="Times New Roman" w:cs="Times New Roman"/>
              </w:rPr>
            </w:pPr>
          </w:p>
          <w:p w14:paraId="2C3FED65" w14:textId="77777777" w:rsidR="009C09E6" w:rsidRPr="00FA4B7B" w:rsidRDefault="009C09E6" w:rsidP="008A6FC8">
            <w:pPr>
              <w:jc w:val="both"/>
              <w:rPr>
                <w:rFonts w:ascii="Times New Roman" w:hAnsi="Times New Roman" w:cs="Times New Roman"/>
              </w:rPr>
            </w:pPr>
          </w:p>
          <w:p w14:paraId="2B82FEE7" w14:textId="77777777" w:rsidR="009C09E6" w:rsidRPr="00FA4B7B" w:rsidRDefault="009C09E6" w:rsidP="008A6FC8">
            <w:pPr>
              <w:jc w:val="both"/>
              <w:rPr>
                <w:rFonts w:ascii="Times New Roman" w:hAnsi="Times New Roman" w:cs="Times New Roman"/>
              </w:rPr>
            </w:pPr>
          </w:p>
          <w:p w14:paraId="5B79BB22" w14:textId="77777777" w:rsidR="009C09E6" w:rsidRPr="00FA4B7B" w:rsidRDefault="009C09E6" w:rsidP="008A6FC8">
            <w:pPr>
              <w:jc w:val="both"/>
              <w:rPr>
                <w:rFonts w:ascii="Times New Roman" w:hAnsi="Times New Roman" w:cs="Times New Roman"/>
              </w:rPr>
            </w:pPr>
          </w:p>
          <w:p w14:paraId="680CF1AC" w14:textId="2EEF8374" w:rsidR="009C09E6" w:rsidRPr="00FA4B7B" w:rsidRDefault="009C09E6" w:rsidP="008A6FC8">
            <w:pPr>
              <w:jc w:val="both"/>
              <w:rPr>
                <w:rFonts w:ascii="Times New Roman" w:hAnsi="Times New Roman" w:cs="Times New Roman"/>
              </w:rPr>
            </w:pPr>
            <w:r w:rsidRPr="00FA4B7B">
              <w:rPr>
                <w:rFonts w:ascii="Times New Roman" w:hAnsi="Times New Roman" w:cs="Times New Roman"/>
              </w:rPr>
              <w:lastRenderedPageBreak/>
              <w:t xml:space="preserve">Minutes dated November 25, 2022 </w:t>
            </w:r>
            <w:r w:rsidR="008A6FC8">
              <w:rPr>
                <w:rFonts w:ascii="Times New Roman" w:hAnsi="Times New Roman" w:cs="Times New Roman"/>
              </w:rPr>
              <w:t xml:space="preserve">have been drafted </w:t>
            </w:r>
            <w:r w:rsidRPr="00FA4B7B">
              <w:rPr>
                <w:rFonts w:ascii="Times New Roman" w:hAnsi="Times New Roman" w:cs="Times New Roman"/>
              </w:rPr>
              <w:t>on the public consultations and the list of participants</w:t>
            </w:r>
            <w:r w:rsidR="008A6FC8">
              <w:rPr>
                <w:rFonts w:ascii="Times New Roman" w:hAnsi="Times New Roman" w:cs="Times New Roman"/>
              </w:rPr>
              <w:t xml:space="preserve"> included</w:t>
            </w:r>
            <w:r w:rsidRPr="00FA4B7B">
              <w:rPr>
                <w:rFonts w:ascii="Times New Roman" w:hAnsi="Times New Roman" w:cs="Times New Roman"/>
              </w:rPr>
              <w:t>.</w:t>
            </w:r>
          </w:p>
          <w:p w14:paraId="53A04A05" w14:textId="77777777" w:rsidR="009C09E6" w:rsidRPr="00FA4B7B" w:rsidRDefault="009C09E6" w:rsidP="008A6FC8">
            <w:pPr>
              <w:jc w:val="both"/>
              <w:rPr>
                <w:rFonts w:ascii="Times New Roman" w:hAnsi="Times New Roman" w:cs="Times New Roman"/>
              </w:rPr>
            </w:pPr>
          </w:p>
          <w:p w14:paraId="4744894B" w14:textId="77777777" w:rsidR="009C09E6" w:rsidRPr="00FA4B7B" w:rsidRDefault="009C09E6" w:rsidP="008A6FC8">
            <w:pPr>
              <w:jc w:val="both"/>
              <w:rPr>
                <w:rFonts w:ascii="Times New Roman" w:hAnsi="Times New Roman" w:cs="Times New Roman"/>
              </w:rPr>
            </w:pPr>
            <w:r w:rsidRPr="00FA4B7B">
              <w:rPr>
                <w:rFonts w:ascii="Times New Roman" w:hAnsi="Times New Roman" w:cs="Times New Roman"/>
              </w:rPr>
              <w:t>P</w:t>
            </w:r>
          </w:p>
          <w:p w14:paraId="2B53D62B" w14:textId="77777777" w:rsidR="009C09E6" w:rsidRPr="00FA4B7B" w:rsidRDefault="009C09E6" w:rsidP="008A6FC8">
            <w:pPr>
              <w:jc w:val="both"/>
              <w:rPr>
                <w:rFonts w:ascii="Times New Roman" w:hAnsi="Times New Roman" w:cs="Times New Roman"/>
              </w:rPr>
            </w:pPr>
          </w:p>
          <w:p w14:paraId="1C56F804" w14:textId="4D211F4D" w:rsidR="009C09E6" w:rsidRPr="00FA4B7B" w:rsidRDefault="009C09E6" w:rsidP="008A6FC8">
            <w:pPr>
              <w:jc w:val="both"/>
              <w:rPr>
                <w:rFonts w:ascii="Times New Roman" w:hAnsi="Times New Roman" w:cs="Times New Roman"/>
              </w:rPr>
            </w:pPr>
            <w:r w:rsidRPr="00FA4B7B">
              <w:rPr>
                <w:rFonts w:ascii="Times New Roman" w:hAnsi="Times New Roman" w:cs="Times New Roman"/>
              </w:rPr>
              <w:t xml:space="preserve">Minutes dated December 21, 2022 </w:t>
            </w:r>
            <w:r w:rsidR="008A6FC8">
              <w:rPr>
                <w:rFonts w:ascii="Times New Roman" w:hAnsi="Times New Roman" w:cs="Times New Roman"/>
              </w:rPr>
              <w:t xml:space="preserve">have been drafted </w:t>
            </w:r>
            <w:r w:rsidRPr="00FA4B7B">
              <w:rPr>
                <w:rFonts w:ascii="Times New Roman" w:hAnsi="Times New Roman" w:cs="Times New Roman"/>
              </w:rPr>
              <w:t>on the public consultations and the list of participants</w:t>
            </w:r>
            <w:r w:rsidR="008A6FC8">
              <w:rPr>
                <w:rFonts w:ascii="Times New Roman" w:hAnsi="Times New Roman" w:cs="Times New Roman"/>
              </w:rPr>
              <w:t xml:space="preserve"> included.</w:t>
            </w:r>
          </w:p>
          <w:p w14:paraId="4F756082" w14:textId="77777777" w:rsidR="009C09E6" w:rsidRPr="00FA4B7B" w:rsidRDefault="009C09E6" w:rsidP="008A6FC8">
            <w:pPr>
              <w:jc w:val="both"/>
              <w:rPr>
                <w:rFonts w:ascii="Times New Roman" w:hAnsi="Times New Roman" w:cs="Times New Roman"/>
              </w:rPr>
            </w:pPr>
          </w:p>
          <w:p w14:paraId="650437C3" w14:textId="77777777" w:rsidR="009C09E6" w:rsidRPr="00FA4B7B" w:rsidRDefault="009C09E6" w:rsidP="008A6FC8">
            <w:pPr>
              <w:jc w:val="both"/>
              <w:rPr>
                <w:rFonts w:ascii="Times New Roman" w:hAnsi="Times New Roman" w:cs="Times New Roman"/>
              </w:rPr>
            </w:pPr>
          </w:p>
          <w:p w14:paraId="25DC9A5F" w14:textId="77777777" w:rsidR="008A6FC8" w:rsidRDefault="008A6FC8" w:rsidP="008A6FC8">
            <w:pPr>
              <w:jc w:val="both"/>
              <w:rPr>
                <w:rFonts w:ascii="Times New Roman" w:hAnsi="Times New Roman" w:cs="Times New Roman"/>
              </w:rPr>
            </w:pPr>
          </w:p>
          <w:p w14:paraId="7B5EA1BA" w14:textId="57B7163A" w:rsidR="009C09E6" w:rsidRPr="00FA4B7B" w:rsidRDefault="009C09E6" w:rsidP="008A6FC8">
            <w:pPr>
              <w:jc w:val="both"/>
              <w:rPr>
                <w:rFonts w:ascii="Times New Roman" w:hAnsi="Times New Roman" w:cs="Times New Roman"/>
              </w:rPr>
            </w:pPr>
            <w:r w:rsidRPr="00FA4B7B">
              <w:rPr>
                <w:rFonts w:ascii="Times New Roman" w:hAnsi="Times New Roman" w:cs="Times New Roman"/>
              </w:rPr>
              <w:t xml:space="preserve">Minutes dated December 5, 2022 </w:t>
            </w:r>
            <w:r w:rsidR="008A6FC8">
              <w:rPr>
                <w:rFonts w:ascii="Times New Roman" w:hAnsi="Times New Roman" w:cs="Times New Roman"/>
              </w:rPr>
              <w:t xml:space="preserve">have been drafted </w:t>
            </w:r>
            <w:r w:rsidRPr="00FA4B7B">
              <w:rPr>
                <w:rFonts w:ascii="Times New Roman" w:hAnsi="Times New Roman" w:cs="Times New Roman"/>
              </w:rPr>
              <w:t>on the public consultations and the list of participants</w:t>
            </w:r>
            <w:r w:rsidR="008A6FC8">
              <w:rPr>
                <w:rFonts w:ascii="Times New Roman" w:hAnsi="Times New Roman" w:cs="Times New Roman"/>
              </w:rPr>
              <w:t xml:space="preserve"> included</w:t>
            </w:r>
          </w:p>
          <w:p w14:paraId="786F6443" w14:textId="77777777" w:rsidR="009C09E6" w:rsidRPr="00FA4B7B" w:rsidRDefault="009C09E6" w:rsidP="008A6FC8">
            <w:pPr>
              <w:jc w:val="both"/>
              <w:rPr>
                <w:rFonts w:ascii="Times New Roman" w:hAnsi="Times New Roman" w:cs="Times New Roman"/>
              </w:rPr>
            </w:pPr>
          </w:p>
          <w:p w14:paraId="64665CBE" w14:textId="77777777" w:rsidR="009C09E6" w:rsidRPr="00FA4B7B" w:rsidRDefault="009C09E6" w:rsidP="008A6FC8">
            <w:pPr>
              <w:jc w:val="both"/>
              <w:rPr>
                <w:rFonts w:ascii="Times New Roman" w:hAnsi="Times New Roman" w:cs="Times New Roman"/>
              </w:rPr>
            </w:pPr>
          </w:p>
          <w:p w14:paraId="4600CF59" w14:textId="77777777" w:rsidR="009C09E6" w:rsidRPr="00FA4B7B" w:rsidRDefault="009C09E6" w:rsidP="008A6FC8">
            <w:pPr>
              <w:jc w:val="both"/>
              <w:rPr>
                <w:rFonts w:ascii="Times New Roman" w:hAnsi="Times New Roman" w:cs="Times New Roman"/>
              </w:rPr>
            </w:pPr>
          </w:p>
          <w:p w14:paraId="281F5982" w14:textId="1166857C" w:rsidR="009C09E6" w:rsidRPr="00FA4B7B" w:rsidRDefault="009C09E6" w:rsidP="008A6FC8">
            <w:pPr>
              <w:jc w:val="both"/>
              <w:rPr>
                <w:rFonts w:ascii="Times New Roman" w:hAnsi="Times New Roman" w:cs="Times New Roman"/>
              </w:rPr>
            </w:pPr>
            <w:r w:rsidRPr="00FA4B7B">
              <w:rPr>
                <w:rFonts w:ascii="Times New Roman" w:hAnsi="Times New Roman" w:cs="Times New Roman"/>
              </w:rPr>
              <w:lastRenderedPageBreak/>
              <w:t xml:space="preserve">Minutes dated December 5, 2022 </w:t>
            </w:r>
            <w:r w:rsidR="008A6FC8">
              <w:rPr>
                <w:rFonts w:ascii="Times New Roman" w:hAnsi="Times New Roman" w:cs="Times New Roman"/>
              </w:rPr>
              <w:t xml:space="preserve">have been drafted </w:t>
            </w:r>
            <w:r w:rsidRPr="00FA4B7B">
              <w:rPr>
                <w:rFonts w:ascii="Times New Roman" w:hAnsi="Times New Roman" w:cs="Times New Roman"/>
              </w:rPr>
              <w:t>on the public consultations and the list of participants</w:t>
            </w:r>
            <w:r w:rsidR="008A6FC8">
              <w:rPr>
                <w:rFonts w:ascii="Times New Roman" w:hAnsi="Times New Roman" w:cs="Times New Roman"/>
              </w:rPr>
              <w:t xml:space="preserve"> included.</w:t>
            </w:r>
          </w:p>
          <w:p w14:paraId="55B99157" w14:textId="77777777" w:rsidR="009C09E6" w:rsidRPr="00FA4B7B" w:rsidRDefault="009C09E6" w:rsidP="008A6FC8">
            <w:pPr>
              <w:jc w:val="both"/>
              <w:rPr>
                <w:rFonts w:ascii="Times New Roman" w:hAnsi="Times New Roman" w:cs="Times New Roman"/>
              </w:rPr>
            </w:pPr>
          </w:p>
          <w:p w14:paraId="4B098A86" w14:textId="77777777" w:rsidR="009C09E6" w:rsidRPr="00FA4B7B" w:rsidRDefault="009C09E6" w:rsidP="008A6FC8">
            <w:pPr>
              <w:jc w:val="both"/>
              <w:rPr>
                <w:rFonts w:ascii="Times New Roman" w:hAnsi="Times New Roman" w:cs="Times New Roman"/>
              </w:rPr>
            </w:pPr>
          </w:p>
          <w:p w14:paraId="4814214D" w14:textId="77777777" w:rsidR="009C09E6" w:rsidRPr="00FA4B7B" w:rsidRDefault="009C09E6" w:rsidP="008A6FC8">
            <w:pPr>
              <w:jc w:val="both"/>
              <w:rPr>
                <w:rFonts w:ascii="Times New Roman" w:hAnsi="Times New Roman" w:cs="Times New Roman"/>
              </w:rPr>
            </w:pPr>
          </w:p>
          <w:p w14:paraId="474E7305" w14:textId="77777777" w:rsidR="009C09E6" w:rsidRPr="00FA4B7B" w:rsidRDefault="009C09E6" w:rsidP="008A6FC8">
            <w:pPr>
              <w:jc w:val="both"/>
              <w:rPr>
                <w:rFonts w:ascii="Times New Roman" w:hAnsi="Times New Roman" w:cs="Times New Roman"/>
              </w:rPr>
            </w:pPr>
          </w:p>
          <w:p w14:paraId="27DEA39F" w14:textId="77777777" w:rsidR="009C09E6" w:rsidRPr="00FA4B7B" w:rsidRDefault="009C09E6" w:rsidP="008A6FC8">
            <w:pPr>
              <w:jc w:val="both"/>
              <w:rPr>
                <w:rFonts w:ascii="Times New Roman" w:hAnsi="Times New Roman" w:cs="Times New Roman"/>
              </w:rPr>
            </w:pPr>
          </w:p>
        </w:tc>
      </w:tr>
    </w:tbl>
    <w:p w14:paraId="4CAF855C" w14:textId="77777777" w:rsidR="00CB0177" w:rsidRPr="00FA4B7B" w:rsidRDefault="00CB0177" w:rsidP="00CB0177">
      <w:pPr>
        <w:pStyle w:val="Heading1"/>
        <w:rPr>
          <w:rFonts w:ascii="Times New Roman" w:eastAsia="Times New Roman" w:hAnsi="Times New Roman" w:cs="Times New Roman"/>
          <w:sz w:val="22"/>
          <w:szCs w:val="22"/>
          <w:lang w:eastAsia="ru-RU"/>
        </w:rPr>
      </w:pPr>
    </w:p>
    <w:p w14:paraId="2DEC244F" w14:textId="77777777" w:rsidR="00073DFF" w:rsidRPr="00FA4B7B" w:rsidRDefault="00073DFF" w:rsidP="00FE06C4">
      <w:pPr>
        <w:rPr>
          <w:rFonts w:ascii="Times New Roman" w:hAnsi="Times New Roman" w:cs="Times New Roman"/>
        </w:rPr>
        <w:sectPr w:rsidR="00073DFF" w:rsidRPr="00FA4B7B" w:rsidSect="00A36741">
          <w:pgSz w:w="16838" w:h="11906" w:orient="landscape"/>
          <w:pgMar w:top="1440" w:right="1440" w:bottom="1440" w:left="1440" w:header="709" w:footer="709" w:gutter="0"/>
          <w:cols w:space="708"/>
          <w:docGrid w:linePitch="360"/>
        </w:sectPr>
      </w:pPr>
    </w:p>
    <w:p w14:paraId="4E87E1DA" w14:textId="1F1407C5" w:rsidR="00DB5FF8" w:rsidRPr="00FA4B7B" w:rsidRDefault="00DB5FF8" w:rsidP="00FE06C4">
      <w:pPr>
        <w:rPr>
          <w:rFonts w:ascii="Times New Roman" w:hAnsi="Times New Roman" w:cs="Times New Roman"/>
        </w:rPr>
      </w:pPr>
    </w:p>
    <w:sectPr w:rsidR="00DB5FF8" w:rsidRPr="00FA4B7B" w:rsidSect="00073DF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09CDD" w14:textId="77777777" w:rsidR="00B65382" w:rsidRDefault="00B65382">
      <w:pPr>
        <w:spacing w:after="0" w:line="240" w:lineRule="auto"/>
      </w:pPr>
      <w:r>
        <w:separator/>
      </w:r>
    </w:p>
  </w:endnote>
  <w:endnote w:type="continuationSeparator" w:id="0">
    <w:p w14:paraId="14B6C77D" w14:textId="77777777" w:rsidR="00B65382" w:rsidRDefault="00B6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5723"/>
      <w:docPartObj>
        <w:docPartGallery w:val="Page Numbers (Bottom of Page)"/>
        <w:docPartUnique/>
      </w:docPartObj>
    </w:sdtPr>
    <w:sdtEndPr>
      <w:rPr>
        <w:noProof/>
      </w:rPr>
    </w:sdtEndPr>
    <w:sdtContent>
      <w:p w14:paraId="2364B6FF" w14:textId="3BF43B30" w:rsidR="0016274B" w:rsidRDefault="00B65382">
        <w:pPr>
          <w:pStyle w:val="Footer"/>
          <w:jc w:val="right"/>
        </w:pPr>
        <w:r>
          <w:fldChar w:fldCharType="begin"/>
        </w:r>
        <w:r>
          <w:instrText xml:space="preserve"> PAGE   \* MERGEFORMAT </w:instrText>
        </w:r>
        <w:r>
          <w:fldChar w:fldCharType="separate"/>
        </w:r>
        <w:r w:rsidR="002914E1">
          <w:rPr>
            <w:noProof/>
          </w:rPr>
          <w:t>1</w:t>
        </w:r>
        <w:r>
          <w:rPr>
            <w:noProof/>
          </w:rPr>
          <w:fldChar w:fldCharType="end"/>
        </w:r>
      </w:p>
    </w:sdtContent>
  </w:sdt>
  <w:p w14:paraId="69CD10E0" w14:textId="77777777" w:rsidR="0016274B" w:rsidRPr="00C33BE6" w:rsidRDefault="00B65382">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3CAFF" w14:textId="77777777" w:rsidR="00B65382" w:rsidRDefault="00B65382">
      <w:pPr>
        <w:spacing w:after="0" w:line="240" w:lineRule="auto"/>
      </w:pPr>
      <w:r>
        <w:separator/>
      </w:r>
    </w:p>
  </w:footnote>
  <w:footnote w:type="continuationSeparator" w:id="0">
    <w:p w14:paraId="1EC8E8A7" w14:textId="77777777" w:rsidR="00B65382" w:rsidRDefault="00B65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FF5B" w14:textId="77777777" w:rsidR="0016274B" w:rsidRDefault="00B65382">
    <w:pPr>
      <w:pStyle w:val="Header"/>
      <w:jc w:val="right"/>
    </w:pPr>
  </w:p>
  <w:p w14:paraId="6F9FECDE" w14:textId="77777777" w:rsidR="0016274B" w:rsidRDefault="00B65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CF6"/>
    <w:multiLevelType w:val="hybridMultilevel"/>
    <w:tmpl w:val="E67E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664BA"/>
    <w:multiLevelType w:val="hybridMultilevel"/>
    <w:tmpl w:val="B5EA673E"/>
    <w:lvl w:ilvl="0" w:tplc="4A200D50">
      <w:start w:val="1"/>
      <w:numFmt w:val="lowerLetter"/>
      <w:lvlText w:val="%1)"/>
      <w:lvlJc w:val="left"/>
      <w:pPr>
        <w:ind w:left="1428" w:hanging="360"/>
      </w:pPr>
      <w:rPr>
        <w:b/>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1337219"/>
    <w:multiLevelType w:val="hybridMultilevel"/>
    <w:tmpl w:val="310614F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54C31"/>
    <w:multiLevelType w:val="hybridMultilevel"/>
    <w:tmpl w:val="5DCCECDC"/>
    <w:lvl w:ilvl="0" w:tplc="3BEAFAB6">
      <w:start w:val="23"/>
      <w:numFmt w:val="bullet"/>
      <w:lvlText w:val="-"/>
      <w:lvlJc w:val="left"/>
      <w:pPr>
        <w:ind w:left="1800" w:hanging="360"/>
      </w:pPr>
      <w:rPr>
        <w:rFonts w:ascii="Times New Roman" w:eastAsiaTheme="minorHAnsi"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22055383"/>
    <w:multiLevelType w:val="hybridMultilevel"/>
    <w:tmpl w:val="1C66DAB2"/>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23513F2"/>
    <w:multiLevelType w:val="hybridMultilevel"/>
    <w:tmpl w:val="34E47ABA"/>
    <w:lvl w:ilvl="0" w:tplc="49EC4B7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6DB5DBA"/>
    <w:multiLevelType w:val="hybridMultilevel"/>
    <w:tmpl w:val="954E3E9C"/>
    <w:lvl w:ilvl="0" w:tplc="6D02483E">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E23406D"/>
    <w:multiLevelType w:val="hybridMultilevel"/>
    <w:tmpl w:val="1C66DAB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05E3561"/>
    <w:multiLevelType w:val="hybridMultilevel"/>
    <w:tmpl w:val="FB209C6C"/>
    <w:lvl w:ilvl="0" w:tplc="38EADF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633C1"/>
    <w:multiLevelType w:val="multilevel"/>
    <w:tmpl w:val="3C0E6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0D1138"/>
    <w:multiLevelType w:val="hybridMultilevel"/>
    <w:tmpl w:val="A7CEFA80"/>
    <w:lvl w:ilvl="0" w:tplc="2D88047E">
      <w:start w:val="1"/>
      <w:numFmt w:val="lowerRoman"/>
      <w:lvlText w:val="(%1)"/>
      <w:lvlJc w:val="left"/>
      <w:pPr>
        <w:ind w:left="780" w:hanging="720"/>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11" w15:restartNumberingAfterBreak="0">
    <w:nsid w:val="3D260F06"/>
    <w:multiLevelType w:val="hybridMultilevel"/>
    <w:tmpl w:val="A5BA5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14D07"/>
    <w:multiLevelType w:val="multilevel"/>
    <w:tmpl w:val="89888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60335F"/>
    <w:multiLevelType w:val="hybridMultilevel"/>
    <w:tmpl w:val="17265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D2247"/>
    <w:multiLevelType w:val="hybridMultilevel"/>
    <w:tmpl w:val="9278B0D2"/>
    <w:lvl w:ilvl="0" w:tplc="38EADFC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6851A6"/>
    <w:multiLevelType w:val="hybridMultilevel"/>
    <w:tmpl w:val="37FE8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601FC"/>
    <w:multiLevelType w:val="hybridMultilevel"/>
    <w:tmpl w:val="F98E467C"/>
    <w:lvl w:ilvl="0" w:tplc="72685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F3A13"/>
    <w:multiLevelType w:val="hybridMultilevel"/>
    <w:tmpl w:val="C21E9B48"/>
    <w:lvl w:ilvl="0" w:tplc="74F8C1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03772"/>
    <w:multiLevelType w:val="hybridMultilevel"/>
    <w:tmpl w:val="7E1EBD54"/>
    <w:lvl w:ilvl="0" w:tplc="38EADFC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C23E46"/>
    <w:multiLevelType w:val="hybridMultilevel"/>
    <w:tmpl w:val="85E2CA96"/>
    <w:lvl w:ilvl="0" w:tplc="91F60DAE">
      <w:start w:val="1"/>
      <w:numFmt w:val="decimal"/>
      <w:pStyle w:val="Normallist"/>
      <w:suff w:val="space"/>
      <w:lvlText w:val="%1."/>
      <w:lvlJc w:val="left"/>
      <w:pPr>
        <w:ind w:left="502" w:hanging="360"/>
      </w:pPr>
      <w:rPr>
        <w:rFonts w:hint="default"/>
        <w:b w:val="0"/>
        <w:bCs w:val="0"/>
        <w:i w:val="0"/>
        <w:iCs w:val="0"/>
        <w:strike w:val="0"/>
        <w:color w:val="auto"/>
        <w:lang w:val="en-US"/>
      </w:rPr>
    </w:lvl>
    <w:lvl w:ilvl="1" w:tplc="04090019">
      <w:start w:val="1"/>
      <w:numFmt w:val="lowerLetter"/>
      <w:lvlText w:val="%2."/>
      <w:lvlJc w:val="left"/>
      <w:pPr>
        <w:ind w:left="-4382" w:hanging="360"/>
      </w:pPr>
    </w:lvl>
    <w:lvl w:ilvl="2" w:tplc="5CE2BFB0">
      <w:start w:val="1"/>
      <w:numFmt w:val="lowerRoman"/>
      <w:lvlText w:val="(%3)"/>
      <w:lvlJc w:val="left"/>
      <w:pPr>
        <w:ind w:left="-2802" w:hanging="1040"/>
      </w:pPr>
      <w:rPr>
        <w:rFonts w:hint="default"/>
      </w:rPr>
    </w:lvl>
    <w:lvl w:ilvl="3" w:tplc="0409000F">
      <w:start w:val="1"/>
      <w:numFmt w:val="decimal"/>
      <w:lvlText w:val="%4."/>
      <w:lvlJc w:val="left"/>
      <w:pPr>
        <w:ind w:left="-2942" w:hanging="360"/>
      </w:pPr>
    </w:lvl>
    <w:lvl w:ilvl="4" w:tplc="04090019" w:tentative="1">
      <w:start w:val="1"/>
      <w:numFmt w:val="lowerLetter"/>
      <w:lvlText w:val="%5."/>
      <w:lvlJc w:val="left"/>
      <w:pPr>
        <w:ind w:left="-2222" w:hanging="360"/>
      </w:pPr>
    </w:lvl>
    <w:lvl w:ilvl="5" w:tplc="0409001B" w:tentative="1">
      <w:start w:val="1"/>
      <w:numFmt w:val="lowerRoman"/>
      <w:lvlText w:val="%6."/>
      <w:lvlJc w:val="right"/>
      <w:pPr>
        <w:ind w:left="-1502" w:hanging="180"/>
      </w:pPr>
    </w:lvl>
    <w:lvl w:ilvl="6" w:tplc="0409000F" w:tentative="1">
      <w:start w:val="1"/>
      <w:numFmt w:val="decimal"/>
      <w:lvlText w:val="%7."/>
      <w:lvlJc w:val="left"/>
      <w:pPr>
        <w:ind w:left="-782" w:hanging="360"/>
      </w:pPr>
    </w:lvl>
    <w:lvl w:ilvl="7" w:tplc="04090019" w:tentative="1">
      <w:start w:val="1"/>
      <w:numFmt w:val="lowerLetter"/>
      <w:lvlText w:val="%8."/>
      <w:lvlJc w:val="left"/>
      <w:pPr>
        <w:ind w:left="-62" w:hanging="360"/>
      </w:pPr>
    </w:lvl>
    <w:lvl w:ilvl="8" w:tplc="0409001B" w:tentative="1">
      <w:start w:val="1"/>
      <w:numFmt w:val="lowerRoman"/>
      <w:lvlText w:val="%9."/>
      <w:lvlJc w:val="right"/>
      <w:pPr>
        <w:ind w:left="658" w:hanging="180"/>
      </w:pPr>
    </w:lvl>
  </w:abstractNum>
  <w:abstractNum w:abstractNumId="20" w15:restartNumberingAfterBreak="0">
    <w:nsid w:val="6A2D0EF2"/>
    <w:multiLevelType w:val="hybridMultilevel"/>
    <w:tmpl w:val="CB48227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6E6FD0"/>
    <w:multiLevelType w:val="hybridMultilevel"/>
    <w:tmpl w:val="AFB2E2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E434B"/>
    <w:multiLevelType w:val="hybridMultilevel"/>
    <w:tmpl w:val="A7A4F2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D2268"/>
    <w:multiLevelType w:val="hybridMultilevel"/>
    <w:tmpl w:val="EBE07B16"/>
    <w:lvl w:ilvl="0" w:tplc="56DEE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F3D4C"/>
    <w:multiLevelType w:val="hybridMultilevel"/>
    <w:tmpl w:val="B274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0"/>
  </w:num>
  <w:num w:numId="4">
    <w:abstractNumId w:val="23"/>
  </w:num>
  <w:num w:numId="5">
    <w:abstractNumId w:val="13"/>
  </w:num>
  <w:num w:numId="6">
    <w:abstractNumId w:val="11"/>
  </w:num>
  <w:num w:numId="7">
    <w:abstractNumId w:val="21"/>
  </w:num>
  <w:num w:numId="8">
    <w:abstractNumId w:val="18"/>
  </w:num>
  <w:num w:numId="9">
    <w:abstractNumId w:val="16"/>
  </w:num>
  <w:num w:numId="10">
    <w:abstractNumId w:val="14"/>
  </w:num>
  <w:num w:numId="11">
    <w:abstractNumId w:val="5"/>
  </w:num>
  <w:num w:numId="12">
    <w:abstractNumId w:val="1"/>
  </w:num>
  <w:num w:numId="13">
    <w:abstractNumId w:val="6"/>
  </w:num>
  <w:num w:numId="14">
    <w:abstractNumId w:val="7"/>
  </w:num>
  <w:num w:numId="15">
    <w:abstractNumId w:val="4"/>
  </w:num>
  <w:num w:numId="16">
    <w:abstractNumId w:val="3"/>
  </w:num>
  <w:num w:numId="17">
    <w:abstractNumId w:val="22"/>
  </w:num>
  <w:num w:numId="18">
    <w:abstractNumId w:val="2"/>
  </w:num>
  <w:num w:numId="19">
    <w:abstractNumId w:val="20"/>
  </w:num>
  <w:num w:numId="20">
    <w:abstractNumId w:val="15"/>
  </w:num>
  <w:num w:numId="21">
    <w:abstractNumId w:val="12"/>
  </w:num>
  <w:num w:numId="22">
    <w:abstractNumId w:val="9"/>
  </w:num>
  <w:num w:numId="23">
    <w:abstractNumId w:val="24"/>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85"/>
    <w:rsid w:val="00001CEC"/>
    <w:rsid w:val="000167FB"/>
    <w:rsid w:val="00021023"/>
    <w:rsid w:val="00021C61"/>
    <w:rsid w:val="000316B6"/>
    <w:rsid w:val="00031B0D"/>
    <w:rsid w:val="00035CF4"/>
    <w:rsid w:val="00037249"/>
    <w:rsid w:val="000455EC"/>
    <w:rsid w:val="00051A1C"/>
    <w:rsid w:val="000562AD"/>
    <w:rsid w:val="00062FE3"/>
    <w:rsid w:val="00063AA3"/>
    <w:rsid w:val="00067AFD"/>
    <w:rsid w:val="00071DC0"/>
    <w:rsid w:val="00073DFF"/>
    <w:rsid w:val="00076D51"/>
    <w:rsid w:val="0008573A"/>
    <w:rsid w:val="00092D52"/>
    <w:rsid w:val="000A0A62"/>
    <w:rsid w:val="000A1C11"/>
    <w:rsid w:val="000A4C4B"/>
    <w:rsid w:val="000B5146"/>
    <w:rsid w:val="000B7304"/>
    <w:rsid w:val="000C0A06"/>
    <w:rsid w:val="000C3B81"/>
    <w:rsid w:val="000C4893"/>
    <w:rsid w:val="000D0992"/>
    <w:rsid w:val="000D0F5E"/>
    <w:rsid w:val="000D1F3A"/>
    <w:rsid w:val="000D533B"/>
    <w:rsid w:val="000D758E"/>
    <w:rsid w:val="000E1A8A"/>
    <w:rsid w:val="000E335C"/>
    <w:rsid w:val="000F0234"/>
    <w:rsid w:val="00104ADC"/>
    <w:rsid w:val="00107C34"/>
    <w:rsid w:val="001122E9"/>
    <w:rsid w:val="00114346"/>
    <w:rsid w:val="00124E0D"/>
    <w:rsid w:val="0013022E"/>
    <w:rsid w:val="00131D49"/>
    <w:rsid w:val="00131D5B"/>
    <w:rsid w:val="00133180"/>
    <w:rsid w:val="00136C37"/>
    <w:rsid w:val="00160F57"/>
    <w:rsid w:val="00185211"/>
    <w:rsid w:val="001A0687"/>
    <w:rsid w:val="001A2A90"/>
    <w:rsid w:val="001A460B"/>
    <w:rsid w:val="001A4B29"/>
    <w:rsid w:val="001B2FB3"/>
    <w:rsid w:val="001B3949"/>
    <w:rsid w:val="001B545F"/>
    <w:rsid w:val="001B6DC9"/>
    <w:rsid w:val="001C311E"/>
    <w:rsid w:val="001D0626"/>
    <w:rsid w:val="001E7548"/>
    <w:rsid w:val="001F1903"/>
    <w:rsid w:val="001F695F"/>
    <w:rsid w:val="002028D6"/>
    <w:rsid w:val="002035D2"/>
    <w:rsid w:val="00216AEF"/>
    <w:rsid w:val="002264E4"/>
    <w:rsid w:val="00230078"/>
    <w:rsid w:val="00230F3F"/>
    <w:rsid w:val="00234868"/>
    <w:rsid w:val="00241200"/>
    <w:rsid w:val="00257322"/>
    <w:rsid w:val="00261315"/>
    <w:rsid w:val="002625A1"/>
    <w:rsid w:val="00266CC7"/>
    <w:rsid w:val="0027143C"/>
    <w:rsid w:val="00273BB4"/>
    <w:rsid w:val="00275784"/>
    <w:rsid w:val="00280F37"/>
    <w:rsid w:val="00281149"/>
    <w:rsid w:val="00282D64"/>
    <w:rsid w:val="002914E1"/>
    <w:rsid w:val="0029237D"/>
    <w:rsid w:val="002940C0"/>
    <w:rsid w:val="002948E8"/>
    <w:rsid w:val="00294CFF"/>
    <w:rsid w:val="002A07B6"/>
    <w:rsid w:val="002A38A3"/>
    <w:rsid w:val="002B4B07"/>
    <w:rsid w:val="002C082F"/>
    <w:rsid w:val="002C55B1"/>
    <w:rsid w:val="002E4B02"/>
    <w:rsid w:val="002F57B5"/>
    <w:rsid w:val="003036B5"/>
    <w:rsid w:val="0030715E"/>
    <w:rsid w:val="00312A3A"/>
    <w:rsid w:val="003152DE"/>
    <w:rsid w:val="00320782"/>
    <w:rsid w:val="0032712E"/>
    <w:rsid w:val="00335F00"/>
    <w:rsid w:val="0034501A"/>
    <w:rsid w:val="00345C73"/>
    <w:rsid w:val="00361857"/>
    <w:rsid w:val="00375DA5"/>
    <w:rsid w:val="00376B41"/>
    <w:rsid w:val="0038196C"/>
    <w:rsid w:val="00385F49"/>
    <w:rsid w:val="00386B96"/>
    <w:rsid w:val="00395026"/>
    <w:rsid w:val="00396D5C"/>
    <w:rsid w:val="003A1E66"/>
    <w:rsid w:val="003B0FBB"/>
    <w:rsid w:val="003C5626"/>
    <w:rsid w:val="003C6BB7"/>
    <w:rsid w:val="003E5220"/>
    <w:rsid w:val="003E5A96"/>
    <w:rsid w:val="003E645B"/>
    <w:rsid w:val="003F4EBB"/>
    <w:rsid w:val="004018C9"/>
    <w:rsid w:val="0041458D"/>
    <w:rsid w:val="004156A5"/>
    <w:rsid w:val="004156E7"/>
    <w:rsid w:val="00421763"/>
    <w:rsid w:val="00425318"/>
    <w:rsid w:val="00434C9C"/>
    <w:rsid w:val="004545F3"/>
    <w:rsid w:val="00460165"/>
    <w:rsid w:val="0047106A"/>
    <w:rsid w:val="004849CE"/>
    <w:rsid w:val="00494135"/>
    <w:rsid w:val="004A195B"/>
    <w:rsid w:val="004A5AF0"/>
    <w:rsid w:val="004B11A8"/>
    <w:rsid w:val="004B204C"/>
    <w:rsid w:val="004C4E85"/>
    <w:rsid w:val="004C6D9D"/>
    <w:rsid w:val="004D01DC"/>
    <w:rsid w:val="004D3841"/>
    <w:rsid w:val="004D5A98"/>
    <w:rsid w:val="004D5BEF"/>
    <w:rsid w:val="004E187B"/>
    <w:rsid w:val="004E62CB"/>
    <w:rsid w:val="004F52EB"/>
    <w:rsid w:val="00506E53"/>
    <w:rsid w:val="00507EE8"/>
    <w:rsid w:val="0051541C"/>
    <w:rsid w:val="00522281"/>
    <w:rsid w:val="00532BED"/>
    <w:rsid w:val="00532FA6"/>
    <w:rsid w:val="00537AE5"/>
    <w:rsid w:val="005448B7"/>
    <w:rsid w:val="00552D1F"/>
    <w:rsid w:val="00554D2A"/>
    <w:rsid w:val="00554D9E"/>
    <w:rsid w:val="00556372"/>
    <w:rsid w:val="00557AA4"/>
    <w:rsid w:val="00565F98"/>
    <w:rsid w:val="00567996"/>
    <w:rsid w:val="00570BFB"/>
    <w:rsid w:val="00572CB4"/>
    <w:rsid w:val="00572E26"/>
    <w:rsid w:val="00581E5B"/>
    <w:rsid w:val="00585FC5"/>
    <w:rsid w:val="0059273C"/>
    <w:rsid w:val="005A22BB"/>
    <w:rsid w:val="005A69DE"/>
    <w:rsid w:val="005B1E4D"/>
    <w:rsid w:val="005B3B02"/>
    <w:rsid w:val="005B6F2F"/>
    <w:rsid w:val="005B6F9B"/>
    <w:rsid w:val="005B73A2"/>
    <w:rsid w:val="005C142E"/>
    <w:rsid w:val="005C2F37"/>
    <w:rsid w:val="005C383E"/>
    <w:rsid w:val="005D192E"/>
    <w:rsid w:val="005D48F7"/>
    <w:rsid w:val="005D72BE"/>
    <w:rsid w:val="005E149A"/>
    <w:rsid w:val="005F16AE"/>
    <w:rsid w:val="005F4884"/>
    <w:rsid w:val="00605C85"/>
    <w:rsid w:val="00621F08"/>
    <w:rsid w:val="006320FB"/>
    <w:rsid w:val="00632A97"/>
    <w:rsid w:val="006345EE"/>
    <w:rsid w:val="00636597"/>
    <w:rsid w:val="006375EE"/>
    <w:rsid w:val="00641218"/>
    <w:rsid w:val="0064326F"/>
    <w:rsid w:val="00645A6E"/>
    <w:rsid w:val="00650B2E"/>
    <w:rsid w:val="0066073B"/>
    <w:rsid w:val="00662127"/>
    <w:rsid w:val="00676687"/>
    <w:rsid w:val="0068268D"/>
    <w:rsid w:val="00684FEA"/>
    <w:rsid w:val="00686EC3"/>
    <w:rsid w:val="00692A99"/>
    <w:rsid w:val="0069401F"/>
    <w:rsid w:val="006C086F"/>
    <w:rsid w:val="006C199D"/>
    <w:rsid w:val="006C5CAD"/>
    <w:rsid w:val="006D0911"/>
    <w:rsid w:val="006D386D"/>
    <w:rsid w:val="006E172E"/>
    <w:rsid w:val="006F6190"/>
    <w:rsid w:val="00702272"/>
    <w:rsid w:val="00707BC7"/>
    <w:rsid w:val="00712549"/>
    <w:rsid w:val="00713CB5"/>
    <w:rsid w:val="00714604"/>
    <w:rsid w:val="0071662B"/>
    <w:rsid w:val="0071796F"/>
    <w:rsid w:val="007252CB"/>
    <w:rsid w:val="00725498"/>
    <w:rsid w:val="00726A59"/>
    <w:rsid w:val="0075116D"/>
    <w:rsid w:val="00751E12"/>
    <w:rsid w:val="00752EE5"/>
    <w:rsid w:val="00763788"/>
    <w:rsid w:val="00775C5C"/>
    <w:rsid w:val="00781EA1"/>
    <w:rsid w:val="00794125"/>
    <w:rsid w:val="00797086"/>
    <w:rsid w:val="007C3B3F"/>
    <w:rsid w:val="007C4B99"/>
    <w:rsid w:val="007C4E3B"/>
    <w:rsid w:val="007D4189"/>
    <w:rsid w:val="007D4674"/>
    <w:rsid w:val="007D5089"/>
    <w:rsid w:val="007E308B"/>
    <w:rsid w:val="007E783B"/>
    <w:rsid w:val="007F5E3E"/>
    <w:rsid w:val="00816CEB"/>
    <w:rsid w:val="0083089F"/>
    <w:rsid w:val="00832C41"/>
    <w:rsid w:val="00837597"/>
    <w:rsid w:val="008432ED"/>
    <w:rsid w:val="00847B67"/>
    <w:rsid w:val="00850ED4"/>
    <w:rsid w:val="00851BE9"/>
    <w:rsid w:val="00851D1B"/>
    <w:rsid w:val="008532C1"/>
    <w:rsid w:val="008543E7"/>
    <w:rsid w:val="0085592C"/>
    <w:rsid w:val="00860C19"/>
    <w:rsid w:val="00863405"/>
    <w:rsid w:val="0086555F"/>
    <w:rsid w:val="0086656A"/>
    <w:rsid w:val="0086753D"/>
    <w:rsid w:val="00870C4E"/>
    <w:rsid w:val="008769D7"/>
    <w:rsid w:val="00887499"/>
    <w:rsid w:val="008904EC"/>
    <w:rsid w:val="00894C57"/>
    <w:rsid w:val="008A2C20"/>
    <w:rsid w:val="008A464B"/>
    <w:rsid w:val="008A6FC8"/>
    <w:rsid w:val="008B482A"/>
    <w:rsid w:val="008C2F02"/>
    <w:rsid w:val="008D0378"/>
    <w:rsid w:val="008E7474"/>
    <w:rsid w:val="009001C2"/>
    <w:rsid w:val="009009B1"/>
    <w:rsid w:val="00904E86"/>
    <w:rsid w:val="00905F4C"/>
    <w:rsid w:val="009116B8"/>
    <w:rsid w:val="009202F8"/>
    <w:rsid w:val="009206CA"/>
    <w:rsid w:val="009246DB"/>
    <w:rsid w:val="0094097A"/>
    <w:rsid w:val="009563F4"/>
    <w:rsid w:val="00957318"/>
    <w:rsid w:val="00973E02"/>
    <w:rsid w:val="00986017"/>
    <w:rsid w:val="00987A34"/>
    <w:rsid w:val="00991F74"/>
    <w:rsid w:val="009952D5"/>
    <w:rsid w:val="009A5070"/>
    <w:rsid w:val="009A7D02"/>
    <w:rsid w:val="009B22B8"/>
    <w:rsid w:val="009B5308"/>
    <w:rsid w:val="009C09E6"/>
    <w:rsid w:val="009C1C98"/>
    <w:rsid w:val="009C34B9"/>
    <w:rsid w:val="009C5651"/>
    <w:rsid w:val="009C74B7"/>
    <w:rsid w:val="009D2F1C"/>
    <w:rsid w:val="009D6975"/>
    <w:rsid w:val="009E54DB"/>
    <w:rsid w:val="009F2047"/>
    <w:rsid w:val="00A16B61"/>
    <w:rsid w:val="00A21BAE"/>
    <w:rsid w:val="00A34D9B"/>
    <w:rsid w:val="00A418DF"/>
    <w:rsid w:val="00A42115"/>
    <w:rsid w:val="00A65611"/>
    <w:rsid w:val="00A70858"/>
    <w:rsid w:val="00A81100"/>
    <w:rsid w:val="00A918A5"/>
    <w:rsid w:val="00AA212D"/>
    <w:rsid w:val="00AC3C4D"/>
    <w:rsid w:val="00AC6E20"/>
    <w:rsid w:val="00AE06D2"/>
    <w:rsid w:val="00AE3274"/>
    <w:rsid w:val="00AF53A0"/>
    <w:rsid w:val="00AF6329"/>
    <w:rsid w:val="00B04A5E"/>
    <w:rsid w:val="00B07EF9"/>
    <w:rsid w:val="00B1718A"/>
    <w:rsid w:val="00B34AFC"/>
    <w:rsid w:val="00B3726D"/>
    <w:rsid w:val="00B47BBA"/>
    <w:rsid w:val="00B5017D"/>
    <w:rsid w:val="00B54F55"/>
    <w:rsid w:val="00B63489"/>
    <w:rsid w:val="00B64B26"/>
    <w:rsid w:val="00B65382"/>
    <w:rsid w:val="00B6581D"/>
    <w:rsid w:val="00B6716D"/>
    <w:rsid w:val="00B74AE0"/>
    <w:rsid w:val="00B9133B"/>
    <w:rsid w:val="00B922AB"/>
    <w:rsid w:val="00BB792C"/>
    <w:rsid w:val="00BC0DCD"/>
    <w:rsid w:val="00BC4A95"/>
    <w:rsid w:val="00BC550D"/>
    <w:rsid w:val="00BE7706"/>
    <w:rsid w:val="00BF212C"/>
    <w:rsid w:val="00C153DE"/>
    <w:rsid w:val="00C15877"/>
    <w:rsid w:val="00C17385"/>
    <w:rsid w:val="00C179F2"/>
    <w:rsid w:val="00C20A8D"/>
    <w:rsid w:val="00C2685A"/>
    <w:rsid w:val="00C26C3C"/>
    <w:rsid w:val="00C3035E"/>
    <w:rsid w:val="00C3381F"/>
    <w:rsid w:val="00C36CCD"/>
    <w:rsid w:val="00C45527"/>
    <w:rsid w:val="00C56D6E"/>
    <w:rsid w:val="00C61695"/>
    <w:rsid w:val="00C64B9B"/>
    <w:rsid w:val="00C66771"/>
    <w:rsid w:val="00C70050"/>
    <w:rsid w:val="00C72DE4"/>
    <w:rsid w:val="00CB0177"/>
    <w:rsid w:val="00CB15B3"/>
    <w:rsid w:val="00CB32A8"/>
    <w:rsid w:val="00CC732C"/>
    <w:rsid w:val="00CD0CB2"/>
    <w:rsid w:val="00CD1E03"/>
    <w:rsid w:val="00CD4C2F"/>
    <w:rsid w:val="00CF3D0E"/>
    <w:rsid w:val="00CF574A"/>
    <w:rsid w:val="00D017EB"/>
    <w:rsid w:val="00D21788"/>
    <w:rsid w:val="00D27255"/>
    <w:rsid w:val="00D317B0"/>
    <w:rsid w:val="00D409DB"/>
    <w:rsid w:val="00D453F0"/>
    <w:rsid w:val="00D54796"/>
    <w:rsid w:val="00D5490D"/>
    <w:rsid w:val="00D56A5D"/>
    <w:rsid w:val="00D60132"/>
    <w:rsid w:val="00D60982"/>
    <w:rsid w:val="00D82F24"/>
    <w:rsid w:val="00D863E3"/>
    <w:rsid w:val="00DA77EE"/>
    <w:rsid w:val="00DA79BA"/>
    <w:rsid w:val="00DB5FF8"/>
    <w:rsid w:val="00DC2C4D"/>
    <w:rsid w:val="00DC358D"/>
    <w:rsid w:val="00DC61D6"/>
    <w:rsid w:val="00DD66B5"/>
    <w:rsid w:val="00DE1C9F"/>
    <w:rsid w:val="00E0192A"/>
    <w:rsid w:val="00E01ED4"/>
    <w:rsid w:val="00E13A80"/>
    <w:rsid w:val="00E14A64"/>
    <w:rsid w:val="00E172AD"/>
    <w:rsid w:val="00E22C61"/>
    <w:rsid w:val="00E24D01"/>
    <w:rsid w:val="00E50DBA"/>
    <w:rsid w:val="00E51A57"/>
    <w:rsid w:val="00E60A96"/>
    <w:rsid w:val="00E621E3"/>
    <w:rsid w:val="00E70345"/>
    <w:rsid w:val="00E70590"/>
    <w:rsid w:val="00E70C97"/>
    <w:rsid w:val="00E81BF0"/>
    <w:rsid w:val="00E87E03"/>
    <w:rsid w:val="00E905CD"/>
    <w:rsid w:val="00E92CF3"/>
    <w:rsid w:val="00E948D0"/>
    <w:rsid w:val="00E9553E"/>
    <w:rsid w:val="00E966E3"/>
    <w:rsid w:val="00EB07F5"/>
    <w:rsid w:val="00EB34A3"/>
    <w:rsid w:val="00EB444D"/>
    <w:rsid w:val="00EC2ADD"/>
    <w:rsid w:val="00ED2617"/>
    <w:rsid w:val="00ED61F7"/>
    <w:rsid w:val="00ED6B96"/>
    <w:rsid w:val="00ED75E5"/>
    <w:rsid w:val="00EE5ED0"/>
    <w:rsid w:val="00EF127B"/>
    <w:rsid w:val="00EF1BC5"/>
    <w:rsid w:val="00EF1D0A"/>
    <w:rsid w:val="00EF3776"/>
    <w:rsid w:val="00F00B6B"/>
    <w:rsid w:val="00F055D1"/>
    <w:rsid w:val="00F062D9"/>
    <w:rsid w:val="00F137B7"/>
    <w:rsid w:val="00F23076"/>
    <w:rsid w:val="00F23576"/>
    <w:rsid w:val="00F23C09"/>
    <w:rsid w:val="00F3709D"/>
    <w:rsid w:val="00F420AF"/>
    <w:rsid w:val="00F45600"/>
    <w:rsid w:val="00F61C6D"/>
    <w:rsid w:val="00F61E51"/>
    <w:rsid w:val="00F67F53"/>
    <w:rsid w:val="00F74056"/>
    <w:rsid w:val="00F81B66"/>
    <w:rsid w:val="00F9195F"/>
    <w:rsid w:val="00F979C0"/>
    <w:rsid w:val="00FA4B7B"/>
    <w:rsid w:val="00FB11B0"/>
    <w:rsid w:val="00FE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6982"/>
  <w15:chartTrackingRefBased/>
  <w15:docId w15:val="{DCCD6DF6-64DE-4F0E-9E10-4460A609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177"/>
    <w:pPr>
      <w:spacing w:line="254" w:lineRule="auto"/>
    </w:pPr>
    <w:rPr>
      <w:lang w:val="en-GB"/>
    </w:rPr>
  </w:style>
  <w:style w:type="paragraph" w:styleId="Heading1">
    <w:name w:val="heading 1"/>
    <w:basedOn w:val="Normal"/>
    <w:next w:val="Normal"/>
    <w:link w:val="Heading1Char"/>
    <w:uiPriority w:val="9"/>
    <w:qFormat/>
    <w:rsid w:val="00CB017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B017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rsid w:val="00CB0177"/>
    <w:pPr>
      <w:spacing w:after="0" w:line="240" w:lineRule="auto"/>
    </w:pPr>
    <w:rPr>
      <w:rFonts w:ascii="Times New Roman" w:eastAsia="Times New Roman" w:hAnsi="Times New Roman" w:cs="Times New Roman"/>
      <w:sz w:val="28"/>
      <w:szCs w:val="20"/>
      <w:lang w:val="ro-RO" w:eastAsia="ru-RU"/>
    </w:rPr>
  </w:style>
  <w:style w:type="character" w:customStyle="1" w:styleId="Heading1Char">
    <w:name w:val="Heading 1 Char"/>
    <w:basedOn w:val="DefaultParagraphFont"/>
    <w:link w:val="Heading1"/>
    <w:uiPriority w:val="9"/>
    <w:rsid w:val="00CB0177"/>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basedOn w:val="DefaultParagraphFont"/>
    <w:link w:val="Heading2"/>
    <w:uiPriority w:val="9"/>
    <w:rsid w:val="00CB0177"/>
    <w:rPr>
      <w:rFonts w:asciiTheme="majorHAnsi" w:eastAsiaTheme="majorEastAsia" w:hAnsiTheme="majorHAnsi" w:cstheme="majorBidi"/>
      <w:b/>
      <w:bCs/>
      <w:color w:val="4472C4" w:themeColor="accent1"/>
      <w:sz w:val="26"/>
      <w:szCs w:val="26"/>
      <w:lang w:val="en-GB"/>
    </w:rPr>
  </w:style>
  <w:style w:type="character" w:styleId="Hyperlink">
    <w:name w:val="Hyperlink"/>
    <w:basedOn w:val="DefaultParagraphFont"/>
    <w:uiPriority w:val="99"/>
    <w:unhideWhenUsed/>
    <w:rsid w:val="00CB0177"/>
    <w:rPr>
      <w:color w:val="0563C1" w:themeColor="hyperlink"/>
      <w:u w:val="single"/>
    </w:rPr>
  </w:style>
  <w:style w:type="paragraph" w:styleId="TOC1">
    <w:name w:val="toc 1"/>
    <w:basedOn w:val="Normal"/>
    <w:next w:val="Normal"/>
    <w:autoRedefine/>
    <w:uiPriority w:val="39"/>
    <w:unhideWhenUsed/>
    <w:rsid w:val="00CB0177"/>
    <w:pPr>
      <w:spacing w:after="100"/>
    </w:pPr>
  </w:style>
  <w:style w:type="paragraph" w:styleId="TOC2">
    <w:name w:val="toc 2"/>
    <w:basedOn w:val="Normal"/>
    <w:next w:val="Normal"/>
    <w:autoRedefine/>
    <w:uiPriority w:val="39"/>
    <w:unhideWhenUsed/>
    <w:rsid w:val="00CB0177"/>
    <w:pPr>
      <w:tabs>
        <w:tab w:val="right" w:leader="dot" w:pos="9016"/>
      </w:tabs>
      <w:spacing w:after="100"/>
      <w:ind w:left="220"/>
    </w:pPr>
    <w:rPr>
      <w:rFonts w:ascii="Times New Roman" w:hAnsi="Times New Roman" w:cs="Times New Roman"/>
      <w:noProof/>
      <w:lang w:val="ro-MD"/>
    </w:rPr>
  </w:style>
  <w:style w:type="paragraph" w:styleId="FootnoteText">
    <w:name w:val="footnote text"/>
    <w:aliases w:val="Char, Char,Знак1, Знак1, Знак,Знак,single space,footnote text,FOOTNOTES,fn,Footnote Text Char1,Footnote Text Char2 Char,Footnote Text Char1 Char Char,Footnote Text Char2 Char Char Char,Footnote Text Char1 Char Char Char Char, Cha,ft,A,Cha"/>
    <w:basedOn w:val="Normal"/>
    <w:link w:val="FootnoteTextChar"/>
    <w:uiPriority w:val="99"/>
    <w:unhideWhenUsed/>
    <w:qFormat/>
    <w:rsid w:val="00CB0177"/>
    <w:pPr>
      <w:spacing w:after="0" w:line="240" w:lineRule="auto"/>
    </w:pPr>
    <w:rPr>
      <w:sz w:val="20"/>
      <w:szCs w:val="20"/>
    </w:rPr>
  </w:style>
  <w:style w:type="character" w:customStyle="1" w:styleId="FootnoteTextChar">
    <w:name w:val="Footnote Text Char"/>
    <w:aliases w:val="Char Char, Char Char,Знак1 Char, Знак1 Char, Знак Char,Знак Char,single space Char,footnote text Char,FOOTNOTES Char,fn Char,Footnote Text Char1 Char,Footnote Text Char2 Char Char,Footnote Text Char1 Char Char Char, Cha Char,ft Char"/>
    <w:basedOn w:val="DefaultParagraphFont"/>
    <w:link w:val="FootnoteText"/>
    <w:uiPriority w:val="99"/>
    <w:rsid w:val="00CB0177"/>
    <w:rPr>
      <w:sz w:val="20"/>
      <w:szCs w:val="20"/>
      <w:lang w:val="en-GB"/>
    </w:rPr>
  </w:style>
  <w:style w:type="paragraph" w:styleId="Title">
    <w:name w:val="Title"/>
    <w:basedOn w:val="Normal"/>
    <w:next w:val="Normal"/>
    <w:link w:val="TitleChar"/>
    <w:uiPriority w:val="10"/>
    <w:qFormat/>
    <w:rsid w:val="00CB017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B0177"/>
    <w:rPr>
      <w:rFonts w:asciiTheme="majorHAnsi" w:eastAsiaTheme="majorEastAsia" w:hAnsiTheme="majorHAnsi" w:cstheme="majorBidi"/>
      <w:color w:val="323E4F" w:themeColor="text2" w:themeShade="BF"/>
      <w:spacing w:val="5"/>
      <w:kern w:val="28"/>
      <w:sz w:val="52"/>
      <w:szCs w:val="52"/>
      <w:lang w:val="en-GB"/>
    </w:rPr>
  </w:style>
  <w:style w:type="character" w:customStyle="1" w:styleId="ListParagraphChar">
    <w:name w:val="List Paragraph Char"/>
    <w:aliases w:val="strikethrough Char,References Char,NUMBERED PARAGRAPH Char,List Paragraph 1 Char,Bullets Char,List_Paragraph Char,Multilevel para_II Char,List Paragraph1 Char,Numbered List Paragraph Char,List Paragraph (numbered (a)) Char"/>
    <w:basedOn w:val="DefaultParagraphFont"/>
    <w:link w:val="ListParagraph"/>
    <w:uiPriority w:val="34"/>
    <w:qFormat/>
    <w:locked/>
    <w:rsid w:val="00CB0177"/>
    <w:rPr>
      <w:rFonts w:ascii="Times New Roman" w:eastAsia="Times New Roman" w:hAnsi="Times New Roman" w:cs="Times New Roman"/>
      <w:sz w:val="28"/>
      <w:szCs w:val="20"/>
      <w:lang w:val="ro-RO" w:eastAsia="ru-RU"/>
    </w:rPr>
  </w:style>
  <w:style w:type="paragraph" w:styleId="ListParagraph">
    <w:name w:val="List Paragraph"/>
    <w:aliases w:val="strikethrough,References,NUMBERED PARAGRAPH,List Paragraph 1,Bullets,List_Paragraph,Multilevel para_II,List Paragraph1,Numbered List Paragraph,List Paragraph (numbered (a)),Numbered list,Akapit z listą BS,Forth level,Bullet1,Citation List"/>
    <w:basedOn w:val="Normal"/>
    <w:link w:val="ListParagraphChar"/>
    <w:uiPriority w:val="34"/>
    <w:qFormat/>
    <w:rsid w:val="00CB0177"/>
    <w:pPr>
      <w:spacing w:after="0" w:line="240" w:lineRule="auto"/>
      <w:ind w:left="720"/>
      <w:contextualSpacing/>
    </w:pPr>
    <w:rPr>
      <w:rFonts w:ascii="Times New Roman" w:eastAsia="Times New Roman" w:hAnsi="Times New Roman" w:cs="Times New Roman"/>
      <w:sz w:val="28"/>
      <w:szCs w:val="20"/>
      <w:lang w:val="ro-RO" w:eastAsia="ru-RU"/>
    </w:rPr>
  </w:style>
  <w:style w:type="paragraph" w:styleId="TOCHeading">
    <w:name w:val="TOC Heading"/>
    <w:basedOn w:val="Heading1"/>
    <w:next w:val="Normal"/>
    <w:uiPriority w:val="39"/>
    <w:semiHidden/>
    <w:unhideWhenUsed/>
    <w:qFormat/>
    <w:rsid w:val="00CB0177"/>
    <w:pPr>
      <w:spacing w:line="276" w:lineRule="auto"/>
      <w:outlineLvl w:val="9"/>
    </w:pPr>
    <w:rPr>
      <w:lang w:val="en-US" w:eastAsia="ja-JP"/>
    </w:rPr>
  </w:style>
  <w:style w:type="character" w:customStyle="1" w:styleId="ColorfulList-Accent1Char">
    <w:name w:val="Colorful List - Accent 1 Char"/>
    <w:link w:val="ColorfulList-Accent11"/>
    <w:uiPriority w:val="34"/>
    <w:locked/>
    <w:rsid w:val="00CB0177"/>
    <w:rPr>
      <w:rFonts w:ascii="Times New Roman" w:eastAsia="Times New Roman" w:hAnsi="Times New Roman" w:cs="Times New Roman"/>
      <w:sz w:val="24"/>
      <w:szCs w:val="24"/>
    </w:rPr>
  </w:style>
  <w:style w:type="paragraph" w:customStyle="1" w:styleId="ColorfulList-Accent11">
    <w:name w:val="Colorful List - Accent 11"/>
    <w:basedOn w:val="Normal"/>
    <w:link w:val="ColorfulList-Accent1Char"/>
    <w:uiPriority w:val="34"/>
    <w:qFormat/>
    <w:rsid w:val="00CB0177"/>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aliases w:val="ftref,Times 10 Point,Exposant 3 Point,Footnote symbol,Footnote reference number,EN Footnote Reference,note TESI,16 Point,Superscript 6 Point,BVI fnr,Footnote Reference Number,Footnote Reference_LVL6,Footnote Reference_LVL61,fr"/>
    <w:basedOn w:val="DefaultParagraphFont"/>
    <w:link w:val="BVIfnrChar1Char"/>
    <w:uiPriority w:val="99"/>
    <w:unhideWhenUsed/>
    <w:qFormat/>
    <w:rsid w:val="00CB0177"/>
    <w:rPr>
      <w:vertAlign w:val="superscript"/>
    </w:rPr>
  </w:style>
  <w:style w:type="character" w:customStyle="1" w:styleId="hps">
    <w:name w:val="hps"/>
    <w:basedOn w:val="DefaultParagraphFont"/>
    <w:rsid w:val="00CB0177"/>
  </w:style>
  <w:style w:type="character" w:styleId="Strong">
    <w:name w:val="Strong"/>
    <w:basedOn w:val="DefaultParagraphFont"/>
    <w:uiPriority w:val="22"/>
    <w:qFormat/>
    <w:rsid w:val="00CB0177"/>
    <w:rPr>
      <w:b/>
      <w:bCs/>
    </w:rPr>
  </w:style>
  <w:style w:type="character" w:styleId="CommentReference">
    <w:name w:val="annotation reference"/>
    <w:basedOn w:val="DefaultParagraphFont"/>
    <w:uiPriority w:val="99"/>
    <w:semiHidden/>
    <w:unhideWhenUsed/>
    <w:rsid w:val="00CB0177"/>
    <w:rPr>
      <w:sz w:val="16"/>
      <w:szCs w:val="16"/>
    </w:rPr>
  </w:style>
  <w:style w:type="paragraph" w:styleId="CommentText">
    <w:name w:val="annotation text"/>
    <w:basedOn w:val="Normal"/>
    <w:link w:val="CommentTextChar"/>
    <w:unhideWhenUsed/>
    <w:rsid w:val="00CB0177"/>
    <w:pPr>
      <w:spacing w:after="200" w:line="240" w:lineRule="auto"/>
    </w:pPr>
    <w:rPr>
      <w:sz w:val="20"/>
      <w:szCs w:val="20"/>
      <w:lang w:val="en-US"/>
    </w:rPr>
  </w:style>
  <w:style w:type="character" w:customStyle="1" w:styleId="CommentTextChar">
    <w:name w:val="Comment Text Char"/>
    <w:basedOn w:val="DefaultParagraphFont"/>
    <w:link w:val="CommentText"/>
    <w:rsid w:val="00CB0177"/>
    <w:rPr>
      <w:sz w:val="20"/>
      <w:szCs w:val="20"/>
    </w:rPr>
  </w:style>
  <w:style w:type="paragraph" w:styleId="BalloonText">
    <w:name w:val="Balloon Text"/>
    <w:basedOn w:val="Normal"/>
    <w:link w:val="BalloonTextChar"/>
    <w:uiPriority w:val="99"/>
    <w:semiHidden/>
    <w:unhideWhenUsed/>
    <w:rsid w:val="00CB0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177"/>
    <w:rPr>
      <w:rFonts w:ascii="Segoe UI" w:hAnsi="Segoe UI" w:cs="Segoe UI"/>
      <w:sz w:val="18"/>
      <w:szCs w:val="18"/>
      <w:lang w:val="en-GB"/>
    </w:rPr>
  </w:style>
  <w:style w:type="paragraph" w:styleId="Header">
    <w:name w:val="header"/>
    <w:basedOn w:val="Normal"/>
    <w:link w:val="HeaderChar"/>
    <w:uiPriority w:val="99"/>
    <w:unhideWhenUsed/>
    <w:rsid w:val="00CB0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177"/>
    <w:rPr>
      <w:lang w:val="en-GB"/>
    </w:rPr>
  </w:style>
  <w:style w:type="paragraph" w:styleId="Footer">
    <w:name w:val="footer"/>
    <w:basedOn w:val="Normal"/>
    <w:link w:val="FooterChar"/>
    <w:uiPriority w:val="99"/>
    <w:unhideWhenUsed/>
    <w:rsid w:val="00CB0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177"/>
    <w:rPr>
      <w:lang w:val="en-GB"/>
    </w:rPr>
  </w:style>
  <w:style w:type="paragraph" w:styleId="CommentSubject">
    <w:name w:val="annotation subject"/>
    <w:basedOn w:val="CommentText"/>
    <w:next w:val="CommentText"/>
    <w:link w:val="CommentSubjectChar"/>
    <w:uiPriority w:val="99"/>
    <w:semiHidden/>
    <w:unhideWhenUsed/>
    <w:rsid w:val="00CB0177"/>
    <w:pPr>
      <w:spacing w:after="160"/>
    </w:pPr>
    <w:rPr>
      <w:b/>
      <w:bCs/>
      <w:lang w:val="en-GB"/>
    </w:rPr>
  </w:style>
  <w:style w:type="character" w:customStyle="1" w:styleId="CommentSubjectChar">
    <w:name w:val="Comment Subject Char"/>
    <w:basedOn w:val="CommentTextChar"/>
    <w:link w:val="CommentSubject"/>
    <w:uiPriority w:val="99"/>
    <w:semiHidden/>
    <w:rsid w:val="00CB0177"/>
    <w:rPr>
      <w:b/>
      <w:bCs/>
      <w:sz w:val="20"/>
      <w:szCs w:val="20"/>
      <w:lang w:val="en-GB"/>
    </w:rPr>
  </w:style>
  <w:style w:type="table" w:styleId="TableGrid">
    <w:name w:val="Table Grid"/>
    <w:basedOn w:val="TableNormal"/>
    <w:uiPriority w:val="39"/>
    <w:rsid w:val="00CB0177"/>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B0177"/>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01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9152432763268640168gmail-gr">
    <w:name w:val="m_-9152432763268640168gmail-gr_"/>
    <w:basedOn w:val="DefaultParagraphFont"/>
    <w:rsid w:val="00CB0177"/>
  </w:style>
  <w:style w:type="paragraph" w:customStyle="1" w:styleId="Normallist">
    <w:name w:val="Normal list"/>
    <w:basedOn w:val="Normal"/>
    <w:qFormat/>
    <w:rsid w:val="00CB0177"/>
    <w:pPr>
      <w:numPr>
        <w:numId w:val="1"/>
      </w:numPr>
      <w:spacing w:beforeLines="120" w:before="288" w:after="120" w:line="240" w:lineRule="auto"/>
      <w:ind w:left="4046"/>
      <w:jc w:val="both"/>
    </w:pPr>
    <w:rPr>
      <w:rFonts w:ascii="Times New Roman" w:eastAsia="SimSun" w:hAnsi="Times New Roman" w:cs="Times New Roman"/>
      <w:sz w:val="24"/>
      <w:szCs w:val="24"/>
      <w:lang w:val="en-US" w:eastAsia="zh-CN"/>
    </w:rPr>
  </w:style>
  <w:style w:type="table" w:customStyle="1" w:styleId="TableGrid2">
    <w:name w:val="Table Grid2"/>
    <w:basedOn w:val="TableNormal"/>
    <w:next w:val="TableGrid"/>
    <w:uiPriority w:val="59"/>
    <w:rsid w:val="00CB0177"/>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B0177"/>
    <w:rPr>
      <w:color w:val="605E5C"/>
      <w:shd w:val="clear" w:color="auto" w:fill="E1DFDD"/>
    </w:rPr>
  </w:style>
  <w:style w:type="table" w:customStyle="1" w:styleId="TableGrid3">
    <w:name w:val="Table Grid3"/>
    <w:basedOn w:val="TableNormal"/>
    <w:next w:val="TableGrid"/>
    <w:uiPriority w:val="59"/>
    <w:rsid w:val="00CB0177"/>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B0177"/>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0177"/>
  </w:style>
  <w:style w:type="character" w:customStyle="1" w:styleId="object">
    <w:name w:val="object"/>
    <w:basedOn w:val="DefaultParagraphFont"/>
    <w:rsid w:val="00CB0177"/>
  </w:style>
  <w:style w:type="paragraph" w:customStyle="1" w:styleId="Default">
    <w:name w:val="Default"/>
    <w:rsid w:val="00CB0177"/>
    <w:pPr>
      <w:autoSpaceDE w:val="0"/>
      <w:autoSpaceDN w:val="0"/>
      <w:adjustRightInd w:val="0"/>
      <w:spacing w:after="0" w:line="240" w:lineRule="auto"/>
    </w:pPr>
    <w:rPr>
      <w:rFonts w:ascii="Calibri" w:eastAsia="Calibri" w:hAnsi="Calibri" w:cs="Calibri"/>
      <w:color w:val="000000"/>
      <w:sz w:val="24"/>
      <w:szCs w:val="24"/>
    </w:rPr>
  </w:style>
  <w:style w:type="paragraph" w:customStyle="1" w:styleId="ModelNrmlSingle">
    <w:name w:val="ModelNrmlSingle"/>
    <w:basedOn w:val="Normal"/>
    <w:link w:val="ModelNrmlSingleChar"/>
    <w:rsid w:val="00CB0177"/>
    <w:pPr>
      <w:spacing w:after="240" w:line="240" w:lineRule="auto"/>
      <w:ind w:firstLine="720"/>
      <w:jc w:val="both"/>
    </w:pPr>
    <w:rPr>
      <w:rFonts w:ascii="Times New Roman" w:eastAsia="Times New Roman" w:hAnsi="Times New Roman" w:cs="Times New Roman"/>
      <w:szCs w:val="20"/>
      <w:lang w:val="en-US"/>
    </w:rPr>
  </w:style>
  <w:style w:type="character" w:customStyle="1" w:styleId="ModelNrmlSingleChar">
    <w:name w:val="ModelNrmlSingle Char"/>
    <w:basedOn w:val="DefaultParagraphFont"/>
    <w:link w:val="ModelNrmlSingle"/>
    <w:locked/>
    <w:rsid w:val="00CB0177"/>
    <w:rPr>
      <w:rFonts w:ascii="Times New Roman" w:eastAsia="Times New Roman" w:hAnsi="Times New Roman" w:cs="Times New Roman"/>
      <w:szCs w:val="20"/>
    </w:rPr>
  </w:style>
  <w:style w:type="paragraph" w:customStyle="1" w:styleId="Normal5">
    <w:name w:val="Normal_5"/>
    <w:qFormat/>
    <w:rsid w:val="00CB0177"/>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link w:val="FootnoteReference"/>
    <w:uiPriority w:val="99"/>
    <w:qFormat/>
    <w:rsid w:val="00CB0177"/>
    <w:pPr>
      <w:spacing w:line="240" w:lineRule="exact"/>
    </w:pPr>
    <w:rPr>
      <w:vertAlign w:val="superscript"/>
      <w:lang w:val="en-US"/>
    </w:rPr>
  </w:style>
  <w:style w:type="paragraph" w:styleId="Revision">
    <w:name w:val="Revision"/>
    <w:hidden/>
    <w:uiPriority w:val="99"/>
    <w:semiHidden/>
    <w:rsid w:val="00CB0177"/>
    <w:pPr>
      <w:spacing w:after="0" w:line="240" w:lineRule="auto"/>
    </w:pPr>
    <w:rPr>
      <w:lang w:val="en-GB"/>
    </w:rPr>
  </w:style>
  <w:style w:type="character" w:styleId="Emphasis">
    <w:name w:val="Emphasis"/>
    <w:basedOn w:val="DefaultParagraphFont"/>
    <w:uiPriority w:val="20"/>
    <w:qFormat/>
    <w:rsid w:val="00CB0177"/>
    <w:rPr>
      <w:i/>
      <w:iCs/>
    </w:rPr>
  </w:style>
  <w:style w:type="paragraph" w:styleId="NoSpacing">
    <w:name w:val="No Spacing"/>
    <w:uiPriority w:val="1"/>
    <w:qFormat/>
    <w:rsid w:val="00CB0177"/>
    <w:pPr>
      <w:spacing w:after="0" w:line="240" w:lineRule="auto"/>
    </w:pPr>
    <w:rPr>
      <w:lang w:val="ro-RO"/>
    </w:rPr>
  </w:style>
  <w:style w:type="paragraph" w:customStyle="1" w:styleId="TableParagraph">
    <w:name w:val="Table Paragraph"/>
    <w:basedOn w:val="Normal"/>
    <w:uiPriority w:val="1"/>
    <w:qFormat/>
    <w:rsid w:val="00CB0177"/>
    <w:pPr>
      <w:widowControl w:val="0"/>
      <w:autoSpaceDE w:val="0"/>
      <w:autoSpaceDN w:val="0"/>
      <w:spacing w:after="0" w:line="240" w:lineRule="auto"/>
    </w:pPr>
    <w:rPr>
      <w:rFonts w:ascii="Palatino Linotype" w:eastAsia="Palatino Linotype" w:hAnsi="Palatino Linotype" w:cs="Palatino Linotype"/>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iu-absolventi-univ.questionpro.eu/master" TargetMode="External"/><Relationship Id="rId18" Type="http://schemas.openxmlformats.org/officeDocument/2006/relationships/hyperlink" Target="https://mec.gov.md/ro/content/asigurarea-interna-calitatii-centrul-atentiei-cadrelor-universitare-din-invatamantul?fbclid=IwAR0Iezpf0Qm9JbOH1vPOYb0_12bqDCSoInzzVgu56rIVHbaL3FgIDBJdFwI" TargetMode="External"/><Relationship Id="rId26" Type="http://schemas.openxmlformats.org/officeDocument/2006/relationships/hyperlink" Target="https://mec.gov.md/ro/content/ministerul-educatiei-si-cercetarii-implementeaza-la-universitatea-de-stat-din-moldova" TargetMode="External"/><Relationship Id="rId3" Type="http://schemas.openxmlformats.org/officeDocument/2006/relationships/styles" Target="styles.xml"/><Relationship Id="rId21" Type="http://schemas.openxmlformats.org/officeDocument/2006/relationships/hyperlink" Target="https://mecc.gov.md/ro/content/implementarea-noii-metodologii-de-finantare-invatamantului-superior-discutata-de-ministrul?fbclid=IwAR0aU16cy7ubukh0A85fshSqMdqME3a1JtuYwoL6kCcRRGzEYzZEPx1vD4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udiu-absolventi-univ.questionpro.eu/t/AB3uvp0ZB3vVRc" TargetMode="External"/><Relationship Id="rId17" Type="http://schemas.openxmlformats.org/officeDocument/2006/relationships/hyperlink" Target="https://mec.gov.md/ro/content/conlucrarea-eficienta-ministerului-educatiei-si-cercetarii-cu-consiliul-rectorilor-pentru" TargetMode="External"/><Relationship Id="rId25" Type="http://schemas.openxmlformats.org/officeDocument/2006/relationships/hyperlink" Target="https://mec.gov.md/ro/content/un-nou-hub-educational-cadrul-colegiului-iulia-hasdeu-din-cahu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mec.gov.md/ro/content/mecanismele-de-finantare-institutiilor-de-invatamant-superior-discutate-de-factorii-de?fbclid=IwAR0EbSQF9MP6R_WFtwASDcWoMDIuohDhbpo8fXheTdCjOcYZ3FYjCilRI7o" TargetMode="External"/><Relationship Id="rId29" Type="http://schemas.openxmlformats.org/officeDocument/2006/relationships/hyperlink" Target="https://mec.gov.md/ro/content/43-de-milioane-de-lei-investiti-sprijinul-formarii-viitorilor-pedagogi-la-universitate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stionpro.com" TargetMode="External"/><Relationship Id="rId24" Type="http://schemas.openxmlformats.org/officeDocument/2006/relationships/hyperlink" Target="https://mec.gov.md/ro/content/ministerul-educatiei-si-cercetarii-sustine-promovarea-reformei-invatamantului-superior-prin" TargetMode="External"/><Relationship Id="rId32" Type="http://schemas.openxmlformats.org/officeDocument/2006/relationships/hyperlink" Target="https://mecc.gov.md/ro/content/reprezentantii-institutiilor-de-invatamant-superior-instruiti-privind-modalitatea-de?fbclid=IwAR2r1mMmlACmXbVPmwIHrWgDFkhUjohYq-nIhJ7WSkcsMHvIac8j05KQ8W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mec.gov.md/ro/content/asigurarea-calitatii-invatamantul-pedagogic-angajament-al-colegiului-alexei-mateevici-din" TargetMode="External"/><Relationship Id="rId28" Type="http://schemas.openxmlformats.org/officeDocument/2006/relationships/hyperlink" Target="https://mec.gov.md/ro/content/modernizarea-ofertei-educationale-domeniul-tic-parte-proiectului-invatamantul-superior-din" TargetMode="External"/><Relationship Id="rId10" Type="http://schemas.openxmlformats.org/officeDocument/2006/relationships/hyperlink" Target="https://diez.md/2022/07/06/moldova-a-trecut-prin-prima-evaluare-externa-de-recunoastere-a-calificarilor-nationale-si-a-celor-obtinute-in-strainatate/" TargetMode="External"/><Relationship Id="rId19" Type="http://schemas.openxmlformats.org/officeDocument/2006/relationships/hyperlink" Target="https://www.facebook.com/permalink.php?story_fbid=pfbid0sZumJaXNG1AA1DariHU7UPhytgSEKg3GTJtjGx8XnVFXMYfX5xtnGrcTdQjVyeLZl&amp;id=104446461647882" TargetMode="External"/><Relationship Id="rId31" Type="http://schemas.openxmlformats.org/officeDocument/2006/relationships/hyperlink" Target="https://mecc.gov.md/ro/content/ministerul-educatiei-si-cercetarii-lanseaza-un-program-de-investitii-valoare-de-247-mln-de?fbclid=IwAR2KIVDfn9EyWraIpYn1v_VwthZ8RHW5lNZ5JbiGkhfsxC5ZSpHpjyHWa7g" TargetMode="External"/><Relationship Id="rId4" Type="http://schemas.openxmlformats.org/officeDocument/2006/relationships/settings" Target="settings.xml"/><Relationship Id="rId9" Type="http://schemas.openxmlformats.org/officeDocument/2006/relationships/hyperlink" Target="https://mec.gov.md/ro/content/republica-moldova-trecut-premiera-prin-evaluarea-externa-vederea-alinierii-la-standardele" TargetMode="External"/><Relationship Id="rId14" Type="http://schemas.openxmlformats.org/officeDocument/2006/relationships/hyperlink" Target="http://www.absolvent-univ.md" TargetMode="External"/><Relationship Id="rId22" Type="http://schemas.openxmlformats.org/officeDocument/2006/relationships/hyperlink" Target="https://mec.gov.md/ro/content/asigurarea-calitatii-invatamantul-pedagogic-angajament-al-colegiului-mihail-ciachir-din" TargetMode="External"/><Relationship Id="rId27" Type="http://schemas.openxmlformats.org/officeDocument/2006/relationships/hyperlink" Target="https://mec.gov.md/ro/content/instruirea-moderna-angajament-al-colegiului-mihai-eminescu-din-soroca" TargetMode="External"/><Relationship Id="rId30" Type="http://schemas.openxmlformats.org/officeDocument/2006/relationships/hyperlink" Target="https://mec.gov.md/ro/content/proiectul-invatamantul-superior-din-moldova-implementat-de-ministerul-educatiei-si" TargetMode="External"/><Relationship Id="rId8" Type="http://schemas.openxmlformats.org/officeDocument/2006/relationships/hyperlink" Target="https://mec.gov.md/sites/default/files/advance_page/metodologia_de_elaborare_validare_si_aprobare_a_standardelor_de_califi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B13EF-FB61-4717-BD2E-17BA6719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16116</Words>
  <Characters>91863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Silvia</cp:lastModifiedBy>
  <cp:revision>2</cp:revision>
  <dcterms:created xsi:type="dcterms:W3CDTF">2023-10-25T13:00:00Z</dcterms:created>
  <dcterms:modified xsi:type="dcterms:W3CDTF">2023-10-25T13:00:00Z</dcterms:modified>
</cp:coreProperties>
</file>