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49CE" w14:textId="4E19BC01" w:rsidR="00774731" w:rsidRPr="00936FD2" w:rsidRDefault="00774731" w:rsidP="00774731">
      <w:pPr>
        <w:ind w:firstLine="0"/>
        <w:jc w:val="right"/>
        <w:rPr>
          <w:rFonts w:eastAsiaTheme="majorEastAsia"/>
          <w:b/>
          <w:lang w:val="ro-RO"/>
        </w:rPr>
      </w:pPr>
      <w:bookmarkStart w:id="0" w:name="_Toc109147693"/>
      <w:r w:rsidRPr="00936FD2">
        <w:rPr>
          <w:rFonts w:eastAsiaTheme="majorEastAsia"/>
          <w:b/>
          <w:lang w:val="ro-RO"/>
        </w:rPr>
        <w:t xml:space="preserve"> </w:t>
      </w:r>
    </w:p>
    <w:p w14:paraId="5C33AEAD" w14:textId="77777777" w:rsidR="00A127BE" w:rsidRPr="00936FD2" w:rsidRDefault="00A127BE" w:rsidP="00A127BE">
      <w:pPr>
        <w:ind w:firstLine="0"/>
        <w:jc w:val="center"/>
        <w:rPr>
          <w:rFonts w:eastAsiaTheme="majorEastAsia"/>
          <w:b/>
          <w:lang w:val="ro-RO"/>
        </w:rPr>
      </w:pPr>
      <w:r w:rsidRPr="00936FD2">
        <w:rPr>
          <w:rFonts w:eastAsiaTheme="majorEastAsia"/>
          <w:b/>
          <w:lang w:val="ro-RO"/>
        </w:rPr>
        <w:t xml:space="preserve">RAPORTUL </w:t>
      </w:r>
    </w:p>
    <w:p w14:paraId="4043BFFA" w14:textId="236B284F" w:rsidR="004B5748" w:rsidRPr="00936FD2" w:rsidRDefault="00A127BE" w:rsidP="00A127BE">
      <w:pPr>
        <w:ind w:firstLine="0"/>
        <w:jc w:val="center"/>
        <w:rPr>
          <w:b/>
          <w:lang w:val="ro-RO" w:eastAsia="en-GB"/>
        </w:rPr>
      </w:pPr>
      <w:r w:rsidRPr="00936FD2">
        <w:rPr>
          <w:rFonts w:eastAsiaTheme="majorEastAsia"/>
          <w:b/>
          <w:lang w:val="ro-RO"/>
        </w:rPr>
        <w:t>privind real</w:t>
      </w:r>
      <w:r w:rsidR="00FB569A" w:rsidRPr="00936FD2">
        <w:rPr>
          <w:rFonts w:eastAsiaTheme="majorEastAsia"/>
          <w:b/>
          <w:lang w:val="ro-RO"/>
        </w:rPr>
        <w:t>izarea obiectivelor în anul 2024</w:t>
      </w:r>
      <w:r w:rsidRPr="00936FD2">
        <w:rPr>
          <w:rFonts w:eastAsiaTheme="majorEastAsia"/>
          <w:b/>
          <w:lang w:val="ro-RO"/>
        </w:rPr>
        <w:t xml:space="preserve"> a </w:t>
      </w:r>
      <w:r w:rsidR="00290EA7" w:rsidRPr="00936FD2">
        <w:rPr>
          <w:b/>
          <w:lang w:val="ro-RO" w:eastAsia="en-GB"/>
        </w:rPr>
        <w:t>Programul</w:t>
      </w:r>
      <w:r w:rsidRPr="00936FD2">
        <w:rPr>
          <w:b/>
          <w:lang w:val="ro-RO" w:eastAsia="en-GB"/>
        </w:rPr>
        <w:t>ui</w:t>
      </w:r>
      <w:r w:rsidR="00290EA7" w:rsidRPr="00936FD2">
        <w:rPr>
          <w:b/>
          <w:lang w:val="ro-RO" w:eastAsia="en-GB"/>
        </w:rPr>
        <w:t xml:space="preserve"> na</w:t>
      </w:r>
      <w:r w:rsidR="00FC7940" w:rsidRPr="00936FD2">
        <w:rPr>
          <w:b/>
          <w:lang w:val="ro-RO" w:eastAsia="en-GB"/>
        </w:rPr>
        <w:t>ț</w:t>
      </w:r>
      <w:r w:rsidR="00290EA7" w:rsidRPr="00936FD2">
        <w:rPr>
          <w:b/>
          <w:lang w:val="ro-RO" w:eastAsia="en-GB"/>
        </w:rPr>
        <w:t>ional privind învă</w:t>
      </w:r>
      <w:r w:rsidR="00FC7940" w:rsidRPr="00936FD2">
        <w:rPr>
          <w:b/>
          <w:lang w:val="ro-RO" w:eastAsia="en-GB"/>
        </w:rPr>
        <w:t>ț</w:t>
      </w:r>
      <w:r w:rsidR="00290EA7" w:rsidRPr="00936FD2">
        <w:rPr>
          <w:b/>
          <w:lang w:val="ro-RO" w:eastAsia="en-GB"/>
        </w:rPr>
        <w:t>area limbii române</w:t>
      </w:r>
    </w:p>
    <w:p w14:paraId="3A286007" w14:textId="2DF7A7BC" w:rsidR="00290EA7" w:rsidRPr="00936FD2" w:rsidRDefault="00290EA7" w:rsidP="005942FA">
      <w:pPr>
        <w:ind w:firstLine="0"/>
        <w:jc w:val="center"/>
        <w:rPr>
          <w:b/>
          <w:lang w:val="ro-RO" w:eastAsia="en-GB"/>
        </w:rPr>
      </w:pPr>
      <w:r w:rsidRPr="00936FD2">
        <w:rPr>
          <w:b/>
          <w:lang w:val="ro-RO" w:eastAsia="en-GB"/>
        </w:rPr>
        <w:t xml:space="preserve"> de către minorită</w:t>
      </w:r>
      <w:r w:rsidR="00FC7940" w:rsidRPr="00936FD2">
        <w:rPr>
          <w:b/>
          <w:lang w:val="ro-RO" w:eastAsia="en-GB"/>
        </w:rPr>
        <w:t>ț</w:t>
      </w:r>
      <w:r w:rsidRPr="00936FD2">
        <w:rPr>
          <w:b/>
          <w:lang w:val="ro-RO" w:eastAsia="en-GB"/>
        </w:rPr>
        <w:t>ile na</w:t>
      </w:r>
      <w:r w:rsidR="00FC7940" w:rsidRPr="00936FD2">
        <w:rPr>
          <w:b/>
          <w:lang w:val="ro-RO" w:eastAsia="en-GB"/>
        </w:rPr>
        <w:t>ț</w:t>
      </w:r>
      <w:r w:rsidRPr="00936FD2">
        <w:rPr>
          <w:b/>
          <w:lang w:val="ro-RO" w:eastAsia="en-GB"/>
        </w:rPr>
        <w:t>ionale, inclusiv popula</w:t>
      </w:r>
      <w:r w:rsidR="00FC7940" w:rsidRPr="00936FD2">
        <w:rPr>
          <w:b/>
          <w:lang w:val="ro-RO" w:eastAsia="en-GB"/>
        </w:rPr>
        <w:t>ț</w:t>
      </w:r>
      <w:r w:rsidRPr="00936FD2">
        <w:rPr>
          <w:b/>
          <w:lang w:val="ro-RO" w:eastAsia="en-GB"/>
        </w:rPr>
        <w:t>ia adultă, pentru anii 2023-2025</w:t>
      </w:r>
      <w:bookmarkEnd w:id="0"/>
    </w:p>
    <w:p w14:paraId="3BE48ADA" w14:textId="304AFAAB" w:rsidR="00290EA7" w:rsidRPr="00936FD2" w:rsidRDefault="00290EA7" w:rsidP="005942FA">
      <w:pPr>
        <w:tabs>
          <w:tab w:val="left" w:pos="6386"/>
        </w:tabs>
        <w:ind w:firstLine="0"/>
        <w:jc w:val="center"/>
        <w:rPr>
          <w:lang w:val="ro-RO" w:eastAsia="ru-RU"/>
        </w:rPr>
      </w:pPr>
    </w:p>
    <w:tbl>
      <w:tblPr>
        <w:tblStyle w:val="120"/>
        <w:tblW w:w="15143" w:type="dxa"/>
        <w:jc w:val="center"/>
        <w:tblLook w:val="04A0" w:firstRow="1" w:lastRow="0" w:firstColumn="1" w:lastColumn="0" w:noHBand="0" w:noVBand="1"/>
      </w:tblPr>
      <w:tblGrid>
        <w:gridCol w:w="512"/>
        <w:gridCol w:w="2538"/>
        <w:gridCol w:w="1717"/>
        <w:gridCol w:w="1269"/>
        <w:gridCol w:w="1284"/>
        <w:gridCol w:w="1681"/>
        <w:gridCol w:w="6142"/>
      </w:tblGrid>
      <w:tr w:rsidR="00D9631B" w:rsidRPr="00936FD2" w14:paraId="4D8998C1" w14:textId="26C5D76A" w:rsidTr="00FB569A">
        <w:trPr>
          <w:trHeight w:val="800"/>
          <w:jc w:val="center"/>
        </w:trPr>
        <w:tc>
          <w:tcPr>
            <w:tcW w:w="169" w:type="pct"/>
          </w:tcPr>
          <w:p w14:paraId="4FD14FC3" w14:textId="77777777" w:rsidR="00FB7570" w:rsidRPr="00936FD2" w:rsidRDefault="00FB7570" w:rsidP="005942FA">
            <w:pPr>
              <w:jc w:val="center"/>
              <w:rPr>
                <w:rFonts w:ascii="Times New Roman" w:hAnsi="Times New Roman" w:cs="Times New Roman"/>
                <w:b/>
                <w:sz w:val="20"/>
                <w:szCs w:val="20"/>
                <w:lang w:val="ro-RO"/>
              </w:rPr>
            </w:pPr>
            <w:r w:rsidRPr="00936FD2">
              <w:rPr>
                <w:rFonts w:ascii="Times New Roman" w:hAnsi="Times New Roman" w:cs="Times New Roman"/>
                <w:b/>
                <w:sz w:val="20"/>
                <w:szCs w:val="20"/>
                <w:lang w:val="ro-RO"/>
              </w:rPr>
              <w:t>Nr. crt.</w:t>
            </w:r>
          </w:p>
        </w:tc>
        <w:tc>
          <w:tcPr>
            <w:tcW w:w="838" w:type="pct"/>
          </w:tcPr>
          <w:p w14:paraId="2BEDD664" w14:textId="0C8B09B0" w:rsidR="00FB7570" w:rsidRPr="00936FD2" w:rsidRDefault="00FB7570" w:rsidP="005942FA">
            <w:pPr>
              <w:jc w:val="center"/>
              <w:rPr>
                <w:rFonts w:ascii="Times New Roman" w:hAnsi="Times New Roman" w:cs="Times New Roman"/>
                <w:b/>
                <w:sz w:val="20"/>
                <w:szCs w:val="20"/>
                <w:lang w:val="ro-RO"/>
              </w:rPr>
            </w:pPr>
            <w:r w:rsidRPr="00936FD2">
              <w:rPr>
                <w:rFonts w:ascii="Times New Roman" w:hAnsi="Times New Roman" w:cs="Times New Roman"/>
                <w:b/>
                <w:sz w:val="20"/>
                <w:szCs w:val="20"/>
                <w:lang w:val="ro-RO"/>
              </w:rPr>
              <w:t>Direcția de acțiune</w:t>
            </w:r>
          </w:p>
          <w:p w14:paraId="5E46790B" w14:textId="77777777" w:rsidR="00FB7570" w:rsidRPr="00936FD2" w:rsidRDefault="00FB7570" w:rsidP="005942FA">
            <w:pPr>
              <w:jc w:val="center"/>
              <w:rPr>
                <w:rFonts w:ascii="Times New Roman" w:hAnsi="Times New Roman" w:cs="Times New Roman"/>
                <w:b/>
                <w:sz w:val="20"/>
                <w:szCs w:val="20"/>
                <w:lang w:val="ro-RO"/>
              </w:rPr>
            </w:pPr>
          </w:p>
          <w:p w14:paraId="509E761C" w14:textId="77777777" w:rsidR="00FB7570" w:rsidRPr="00936FD2" w:rsidRDefault="00FB7570" w:rsidP="005942FA">
            <w:pPr>
              <w:jc w:val="center"/>
              <w:rPr>
                <w:rFonts w:ascii="Times New Roman" w:hAnsi="Times New Roman" w:cs="Times New Roman"/>
                <w:b/>
                <w:sz w:val="20"/>
                <w:szCs w:val="20"/>
                <w:lang w:val="ro-RO"/>
              </w:rPr>
            </w:pPr>
          </w:p>
          <w:p w14:paraId="6C19B887" w14:textId="77777777" w:rsidR="00FB7570" w:rsidRPr="00936FD2" w:rsidRDefault="00FB7570" w:rsidP="00DA1CD0">
            <w:pPr>
              <w:jc w:val="both"/>
              <w:rPr>
                <w:rFonts w:ascii="Times New Roman" w:hAnsi="Times New Roman" w:cs="Times New Roman"/>
                <w:b/>
                <w:sz w:val="20"/>
                <w:szCs w:val="20"/>
                <w:lang w:val="ro-RO"/>
              </w:rPr>
            </w:pPr>
          </w:p>
        </w:tc>
        <w:tc>
          <w:tcPr>
            <w:tcW w:w="567" w:type="pct"/>
          </w:tcPr>
          <w:p w14:paraId="31C913C5" w14:textId="7A369C24" w:rsidR="00FB7570" w:rsidRPr="00936FD2" w:rsidRDefault="00FB7570" w:rsidP="005942FA">
            <w:pPr>
              <w:jc w:val="center"/>
              <w:rPr>
                <w:rFonts w:ascii="Times New Roman" w:hAnsi="Times New Roman" w:cs="Times New Roman"/>
                <w:b/>
                <w:sz w:val="20"/>
                <w:szCs w:val="20"/>
                <w:lang w:val="ro-RO"/>
              </w:rPr>
            </w:pPr>
            <w:r w:rsidRPr="00936FD2">
              <w:rPr>
                <w:rFonts w:ascii="Times New Roman" w:hAnsi="Times New Roman" w:cs="Times New Roman"/>
                <w:b/>
                <w:bCs/>
                <w:sz w:val="20"/>
                <w:szCs w:val="20"/>
                <w:lang w:val="ro-RO"/>
              </w:rPr>
              <w:t>Indicatori de rezultat/indicator de produs și eficiență</w:t>
            </w:r>
          </w:p>
        </w:tc>
        <w:tc>
          <w:tcPr>
            <w:tcW w:w="419" w:type="pct"/>
          </w:tcPr>
          <w:p w14:paraId="39C2BD8C" w14:textId="22D142E7" w:rsidR="00FB7570" w:rsidRPr="00936FD2" w:rsidRDefault="00FB7570" w:rsidP="005942FA">
            <w:pPr>
              <w:jc w:val="center"/>
              <w:rPr>
                <w:rFonts w:ascii="Times New Roman" w:hAnsi="Times New Roman" w:cs="Times New Roman"/>
                <w:b/>
                <w:sz w:val="20"/>
                <w:szCs w:val="20"/>
                <w:lang w:val="ro-RO"/>
              </w:rPr>
            </w:pPr>
            <w:r w:rsidRPr="00936FD2">
              <w:rPr>
                <w:rFonts w:ascii="Times New Roman" w:hAnsi="Times New Roman" w:cs="Times New Roman"/>
                <w:b/>
                <w:sz w:val="20"/>
                <w:szCs w:val="20"/>
                <w:lang w:val="ro-RO"/>
              </w:rPr>
              <w:t>Termenul</w:t>
            </w:r>
            <w:r w:rsidRPr="00936FD2">
              <w:rPr>
                <w:rFonts w:ascii="Times New Roman" w:hAnsi="Times New Roman" w:cs="Times New Roman"/>
                <w:b/>
                <w:sz w:val="20"/>
                <w:szCs w:val="20"/>
                <w:lang w:val="ro-RO"/>
              </w:rPr>
              <w:br/>
              <w:t xml:space="preserve"> de realizare</w:t>
            </w:r>
          </w:p>
        </w:tc>
        <w:tc>
          <w:tcPr>
            <w:tcW w:w="424" w:type="pct"/>
          </w:tcPr>
          <w:p w14:paraId="7EEE80FE" w14:textId="7B3DBBC0" w:rsidR="00FB7570" w:rsidRPr="00936FD2" w:rsidRDefault="00FB7570" w:rsidP="005942FA">
            <w:pPr>
              <w:jc w:val="center"/>
              <w:rPr>
                <w:rFonts w:ascii="Times New Roman" w:hAnsi="Times New Roman" w:cs="Times New Roman"/>
                <w:b/>
                <w:sz w:val="20"/>
                <w:szCs w:val="20"/>
                <w:lang w:val="ro-RO"/>
              </w:rPr>
            </w:pPr>
            <w:r w:rsidRPr="00936FD2">
              <w:rPr>
                <w:rFonts w:ascii="Times New Roman" w:hAnsi="Times New Roman" w:cs="Times New Roman"/>
                <w:b/>
                <w:bCs/>
                <w:sz w:val="20"/>
                <w:szCs w:val="20"/>
                <w:lang w:val="ro-RO"/>
              </w:rPr>
              <w:t>Autorități</w:t>
            </w:r>
            <w:r w:rsidRPr="00936FD2">
              <w:rPr>
                <w:rFonts w:ascii="Times New Roman" w:hAnsi="Times New Roman" w:cs="Times New Roman"/>
                <w:b/>
                <w:bCs/>
                <w:sz w:val="20"/>
                <w:szCs w:val="20"/>
                <w:lang w:val="ro-RO"/>
              </w:rPr>
              <w:br/>
              <w:t xml:space="preserve"> și instituții responsabile</w:t>
            </w:r>
          </w:p>
        </w:tc>
        <w:tc>
          <w:tcPr>
            <w:tcW w:w="555" w:type="pct"/>
          </w:tcPr>
          <w:p w14:paraId="1ED78803" w14:textId="77777777" w:rsidR="00FB7570" w:rsidRPr="00936FD2" w:rsidRDefault="00FB7570" w:rsidP="005942FA">
            <w:pPr>
              <w:jc w:val="center"/>
              <w:rPr>
                <w:rFonts w:ascii="Times New Roman" w:hAnsi="Times New Roman" w:cs="Times New Roman"/>
                <w:b/>
                <w:sz w:val="20"/>
                <w:szCs w:val="20"/>
                <w:lang w:val="ro-RO"/>
              </w:rPr>
            </w:pPr>
            <w:r w:rsidRPr="00936FD2">
              <w:rPr>
                <w:rFonts w:ascii="Times New Roman" w:hAnsi="Times New Roman" w:cs="Times New Roman"/>
                <w:b/>
                <w:sz w:val="20"/>
                <w:szCs w:val="20"/>
                <w:lang w:val="ro-RO"/>
              </w:rPr>
              <w:t>Parteneri</w:t>
            </w:r>
          </w:p>
        </w:tc>
        <w:tc>
          <w:tcPr>
            <w:tcW w:w="2028" w:type="pct"/>
          </w:tcPr>
          <w:p w14:paraId="0EE5B52F" w14:textId="5F9F576B" w:rsidR="00FB7570" w:rsidRPr="00936FD2" w:rsidRDefault="00FB7570" w:rsidP="005942FA">
            <w:pPr>
              <w:jc w:val="center"/>
              <w:rPr>
                <w:rFonts w:ascii="Times New Roman" w:hAnsi="Times New Roman" w:cs="Times New Roman"/>
                <w:b/>
                <w:sz w:val="20"/>
                <w:szCs w:val="20"/>
                <w:lang w:val="ro-RO"/>
              </w:rPr>
            </w:pPr>
            <w:r w:rsidRPr="00936FD2">
              <w:rPr>
                <w:rFonts w:ascii="Times New Roman" w:hAnsi="Times New Roman" w:cs="Times New Roman"/>
                <w:b/>
                <w:sz w:val="20"/>
                <w:szCs w:val="20"/>
                <w:lang w:val="ro-RO"/>
              </w:rPr>
              <w:t>Notă cu privire la implementare</w:t>
            </w:r>
          </w:p>
        </w:tc>
      </w:tr>
      <w:tr w:rsidR="00FB7570" w:rsidRPr="00936FD2" w14:paraId="0925A23C" w14:textId="77777777" w:rsidTr="00DA1CD0">
        <w:trPr>
          <w:trHeight w:val="318"/>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6F0E0D6B" w14:textId="6A6C5CFD" w:rsidR="00FB7570" w:rsidRPr="00936FD2" w:rsidRDefault="00FB7570" w:rsidP="00FB7570">
            <w:pPr>
              <w:rPr>
                <w:rFonts w:ascii="Times New Roman" w:hAnsi="Times New Roman" w:cs="Times New Roman"/>
                <w:b/>
                <w:sz w:val="20"/>
                <w:szCs w:val="20"/>
                <w:lang w:val="ro-RO"/>
              </w:rPr>
            </w:pPr>
            <w:r w:rsidRPr="00936FD2">
              <w:rPr>
                <w:rFonts w:ascii="Times New Roman" w:hAnsi="Times New Roman" w:cs="Times New Roman"/>
                <w:b/>
                <w:sz w:val="20"/>
                <w:szCs w:val="20"/>
                <w:lang w:val="ro-RO"/>
              </w:rPr>
              <w:t xml:space="preserve">OBIECTIVUL GENERAL 1. Racordarea cadrului normativ în vederea alinierii educației lingvistice la nevoile minorităților naționale din Republica Moldova </w:t>
            </w:r>
          </w:p>
        </w:tc>
      </w:tr>
      <w:tr w:rsidR="00FB7570" w:rsidRPr="00936FD2" w14:paraId="7EB870E4" w14:textId="77777777" w:rsidTr="00FB7570">
        <w:trPr>
          <w:cantSplit/>
          <w:trHeight w:val="1134"/>
          <w:jc w:val="center"/>
        </w:trPr>
        <w:tc>
          <w:tcPr>
            <w:tcW w:w="5000" w:type="pct"/>
            <w:gridSpan w:val="7"/>
            <w:tcBorders>
              <w:top w:val="single" w:sz="6" w:space="0" w:color="000000"/>
              <w:left w:val="single" w:sz="6" w:space="0" w:color="000000"/>
              <w:bottom w:val="single" w:sz="6" w:space="0" w:color="000000"/>
            </w:tcBorders>
            <w:vAlign w:val="center"/>
          </w:tcPr>
          <w:p w14:paraId="239E308E" w14:textId="77777777" w:rsidR="00FB7570" w:rsidRPr="00936FD2" w:rsidRDefault="00FB7570" w:rsidP="00FB7570">
            <w:pPr>
              <w:shd w:val="clear" w:color="auto" w:fill="FFFFFF" w:themeFill="background1"/>
              <w:jc w:val="both"/>
              <w:rPr>
                <w:rFonts w:ascii="Times New Roman" w:eastAsia="Calibri" w:hAnsi="Times New Roman" w:cs="Times New Roman"/>
                <w:i/>
                <w:sz w:val="20"/>
                <w:szCs w:val="20"/>
                <w:lang w:val="ro-RO"/>
              </w:rPr>
            </w:pPr>
            <w:r w:rsidRPr="00936FD2">
              <w:rPr>
                <w:rFonts w:ascii="Times New Roman" w:hAnsi="Times New Roman" w:cs="Times New Roman"/>
                <w:b/>
                <w:sz w:val="20"/>
                <w:szCs w:val="20"/>
                <w:lang w:val="ro-RO"/>
              </w:rPr>
              <w:t xml:space="preserve">Obiectivul specific 1.2.  </w:t>
            </w:r>
            <w:r w:rsidRPr="00936FD2">
              <w:rPr>
                <w:rFonts w:ascii="Times New Roman" w:eastAsia="Calibri" w:hAnsi="Times New Roman" w:cs="Times New Roman"/>
                <w:i/>
                <w:sz w:val="20"/>
                <w:szCs w:val="20"/>
                <w:lang w:val="ro-RO"/>
              </w:rPr>
              <w:t>Asigurarea didactică a procesului de învățare a limbii române în instituțiile de educație timpurie, astfel încât, până în anul 2025, toate instituțiile cu program în limbile minorităților naționale să fie dotate cu materiale necesare pentru toate vârstele.</w:t>
            </w:r>
          </w:p>
          <w:p w14:paraId="06B98D4F" w14:textId="77777777" w:rsidR="00FB7570" w:rsidRPr="00936FD2" w:rsidRDefault="00FB7570" w:rsidP="00FB7570">
            <w:pPr>
              <w:tabs>
                <w:tab w:val="left" w:pos="1134"/>
              </w:tabs>
              <w:jc w:val="both"/>
              <w:rPr>
                <w:rFonts w:ascii="Times New Roman" w:hAnsi="Times New Roman" w:cs="Times New Roman"/>
                <w:b/>
                <w:sz w:val="20"/>
                <w:szCs w:val="20"/>
                <w:lang w:val="ro-RO"/>
              </w:rPr>
            </w:pPr>
            <w:r w:rsidRPr="00936FD2">
              <w:rPr>
                <w:rFonts w:ascii="Times New Roman" w:hAnsi="Times New Roman" w:cs="Times New Roman"/>
                <w:b/>
                <w:sz w:val="20"/>
                <w:szCs w:val="20"/>
                <w:lang w:val="ro-RO"/>
              </w:rPr>
              <w:t>Indicatori de impact 1.2:</w:t>
            </w:r>
          </w:p>
          <w:p w14:paraId="176EBB63" w14:textId="77777777" w:rsidR="00FB7570" w:rsidRPr="00936FD2" w:rsidRDefault="00FB7570" w:rsidP="00FB7570">
            <w:pPr>
              <w:pStyle w:val="ListParagraph"/>
              <w:numPr>
                <w:ilvl w:val="0"/>
                <w:numId w:val="3"/>
              </w:numPr>
              <w:tabs>
                <w:tab w:val="left" w:pos="176"/>
              </w:tabs>
              <w:ind w:left="0" w:firstLine="0"/>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Cadre didactice instruite</w:t>
            </w:r>
          </w:p>
          <w:p w14:paraId="40D677A3" w14:textId="6028875A" w:rsidR="00FB7570" w:rsidRPr="00936FD2" w:rsidRDefault="00FB7570" w:rsidP="00C26CC4">
            <w:pPr>
              <w:pStyle w:val="ListParagraph"/>
              <w:numPr>
                <w:ilvl w:val="0"/>
                <w:numId w:val="3"/>
              </w:numPr>
              <w:tabs>
                <w:tab w:val="left" w:pos="318"/>
              </w:tabs>
              <w:ind w:left="0" w:firstLine="0"/>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Materiale didactice și auxiliare elaborate și editate</w:t>
            </w:r>
          </w:p>
        </w:tc>
      </w:tr>
      <w:tr w:rsidR="00D9631B" w:rsidRPr="00936FD2" w14:paraId="6FFF5033" w14:textId="0474A55F"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02C7D18A" w14:textId="38930954" w:rsidR="00FB7570" w:rsidRPr="00936FD2" w:rsidRDefault="00D30DFE" w:rsidP="00FB7570">
            <w:pPr>
              <w:jc w:val="center"/>
              <w:rPr>
                <w:rFonts w:ascii="Times New Roman" w:eastAsia="Calibri" w:hAnsi="Times New Roman" w:cs="Times New Roman"/>
                <w:sz w:val="20"/>
                <w:szCs w:val="20"/>
                <w:lang w:val="ro-RO"/>
              </w:rPr>
            </w:pPr>
            <w:bookmarkStart w:id="1" w:name="_Hlk128029698"/>
            <w:r w:rsidRPr="00936FD2">
              <w:rPr>
                <w:rFonts w:ascii="Times New Roman" w:eastAsia="Calibri" w:hAnsi="Times New Roman" w:cs="Times New Roman"/>
                <w:sz w:val="20"/>
                <w:szCs w:val="20"/>
              </w:rPr>
              <w:t>1</w:t>
            </w:r>
            <w:r w:rsidR="00FB7570"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46BE5A26" w14:textId="3F3089E9" w:rsidR="00FB7570" w:rsidRPr="00936FD2" w:rsidRDefault="00FB7570" w:rsidP="00FB7570">
            <w:pPr>
              <w:tabs>
                <w:tab w:val="left" w:pos="1985"/>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1.2.1.</w:t>
            </w:r>
            <w:r w:rsidRPr="00936FD2">
              <w:rPr>
                <w:rFonts w:ascii="Times New Roman" w:eastAsia="Calibri" w:hAnsi="Times New Roman" w:cs="Times New Roman"/>
                <w:b/>
                <w:sz w:val="20"/>
                <w:szCs w:val="20"/>
                <w:lang w:val="ro-RO"/>
              </w:rPr>
              <w:t xml:space="preserve"> </w:t>
            </w:r>
            <w:r w:rsidRPr="00936FD2">
              <w:rPr>
                <w:rFonts w:ascii="Times New Roman" w:eastAsia="Calibri" w:hAnsi="Times New Roman" w:cs="Times New Roman"/>
                <w:bCs/>
                <w:sz w:val="20"/>
                <w:szCs w:val="20"/>
                <w:lang w:val="ro-RO"/>
              </w:rPr>
              <w:t>Formarea continuă a cadrelor didactice la didactica limbii române în instituțiile de educație timpurie</w:t>
            </w:r>
          </w:p>
        </w:tc>
        <w:tc>
          <w:tcPr>
            <w:tcW w:w="567" w:type="pct"/>
            <w:tcBorders>
              <w:top w:val="single" w:sz="6" w:space="0" w:color="000000"/>
              <w:left w:val="single" w:sz="6" w:space="0" w:color="000000"/>
              <w:bottom w:val="single" w:sz="6" w:space="0" w:color="000000"/>
              <w:right w:val="single" w:sz="6" w:space="0" w:color="000000"/>
            </w:tcBorders>
            <w:vAlign w:val="center"/>
          </w:tcPr>
          <w:p w14:paraId="0F95346F" w14:textId="77777777" w:rsidR="00FB7570" w:rsidRPr="00936FD2" w:rsidRDefault="00FB7570" w:rsidP="00FB7570">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Circa 1000 de cadre didactice instruite</w:t>
            </w:r>
          </w:p>
          <w:p w14:paraId="0CDFA6BD" w14:textId="77777777" w:rsidR="00FB7570" w:rsidRPr="00936FD2" w:rsidRDefault="00FB7570" w:rsidP="00FB7570">
            <w:pPr>
              <w:jc w:val="center"/>
              <w:rPr>
                <w:rFonts w:ascii="Times New Roman" w:hAnsi="Times New Roman" w:cs="Times New Roman"/>
                <w:sz w:val="20"/>
                <w:szCs w:val="20"/>
                <w:lang w:val="ro-RO"/>
              </w:rPr>
            </w:pPr>
          </w:p>
          <w:p w14:paraId="7F3D5C2B" w14:textId="52C081F7" w:rsidR="00FB7570" w:rsidRPr="00936FD2" w:rsidRDefault="00FB7570" w:rsidP="00FB7570">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2BD07A8" w14:textId="77777777" w:rsidR="00FB7570" w:rsidRPr="00936FD2" w:rsidRDefault="00FB7570" w:rsidP="00FB7570">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II-IV,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08DB9313" w14:textId="67A3ABA2" w:rsidR="00FB7570" w:rsidRPr="00936FD2" w:rsidRDefault="00FB7570" w:rsidP="00FB7570">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6AA5E79D" w14:textId="77777777" w:rsidR="00FB7570" w:rsidRPr="00936FD2" w:rsidRDefault="00FB7570" w:rsidP="00FB7570">
            <w:pPr>
              <w:jc w:val="center"/>
              <w:rPr>
                <w:rFonts w:ascii="Times New Roman" w:hAnsi="Times New Roman" w:cs="Times New Roman"/>
                <w:sz w:val="20"/>
                <w:szCs w:val="20"/>
                <w:lang w:val="ro-RO"/>
              </w:rPr>
            </w:pPr>
          </w:p>
          <w:p w14:paraId="79B35636" w14:textId="55DDDCE7" w:rsidR="00FB7570" w:rsidRPr="00936FD2" w:rsidRDefault="00FB7570" w:rsidP="00FB7570">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tc>
        <w:tc>
          <w:tcPr>
            <w:tcW w:w="2028" w:type="pct"/>
          </w:tcPr>
          <w:p w14:paraId="0E134598" w14:textId="6AF82D07" w:rsidR="000F1031" w:rsidRPr="00936FD2" w:rsidRDefault="000F1031" w:rsidP="00E60890">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Au fost organizate cursuri privind dezvoltarea competenţelor profesionale ale cadrelor didactice de limba română ce activează în instituţiile de educație timpurie cu instruire în limbile minorităţilor naţionale, în vederea implementării programului de învățare integrată a</w:t>
            </w:r>
            <w:r w:rsidR="00FB569A" w:rsidRPr="00936FD2">
              <w:rPr>
                <w:rFonts w:ascii="Times New Roman" w:eastAsia="Calibri" w:hAnsi="Times New Roman" w:cs="Times New Roman"/>
                <w:sz w:val="20"/>
                <w:szCs w:val="20"/>
                <w:lang w:val="ro-RO" w:eastAsia="en-GB"/>
              </w:rPr>
              <w:t xml:space="preserve"> limbii române, Nivelul Pre-A1.2</w:t>
            </w:r>
            <w:r w:rsidRPr="00936FD2">
              <w:rPr>
                <w:rFonts w:ascii="Times New Roman" w:eastAsia="Calibri" w:hAnsi="Times New Roman" w:cs="Times New Roman"/>
                <w:sz w:val="20"/>
                <w:szCs w:val="20"/>
                <w:lang w:val="ro-RO" w:eastAsia="en-GB"/>
              </w:rPr>
              <w:t>, realizat în baza Ghidului, Curriculum-ului Național la Limba Română pentru instituțiile de educație timpurie cu program în limbile minorităților naționale și a suporturilor curriculare.</w:t>
            </w:r>
          </w:p>
          <w:p w14:paraId="7C1F4A02" w14:textId="4C03C78F" w:rsidR="000F1031" w:rsidRPr="00936FD2" w:rsidRDefault="000F1031" w:rsidP="000F1031">
            <w:pPr>
              <w:spacing w:after="160" w:line="259" w:lineRule="auto"/>
              <w:rPr>
                <w:rFonts w:ascii="Times New Roman" w:eastAsia="Calibri" w:hAnsi="Times New Roman" w:cs="Times New Roman"/>
                <w:sz w:val="20"/>
                <w:szCs w:val="20"/>
                <w:lang w:val="ro-RO" w:eastAsia="en-GB"/>
              </w:rPr>
            </w:pPr>
            <w:r w:rsidRPr="00936FD2">
              <w:rPr>
                <w:rFonts w:ascii="Times New Roman" w:eastAsia="Calibri" w:hAnsi="Times New Roman" w:cs="Times New Roman"/>
                <w:color w:val="0563C1"/>
                <w:sz w:val="20"/>
                <w:szCs w:val="20"/>
                <w:u w:val="single"/>
                <w:lang w:val="ro-RO" w:eastAsia="en-GB"/>
              </w:rPr>
              <w:t>https://shorturl.at/7v26c</w:t>
            </w:r>
          </w:p>
          <w:p w14:paraId="09F8DBE5" w14:textId="2E872FDC" w:rsidR="00FB7570" w:rsidRPr="00936FD2" w:rsidRDefault="000F1031" w:rsidP="00E60890">
            <w:pPr>
              <w:rPr>
                <w:rFonts w:ascii="Times New Roman" w:hAnsi="Times New Roman" w:cs="Times New Roman"/>
                <w:sz w:val="20"/>
                <w:szCs w:val="20"/>
                <w:lang w:val="ro-RO"/>
              </w:rPr>
            </w:pPr>
            <w:r w:rsidRPr="00936FD2">
              <w:rPr>
                <w:rFonts w:ascii="Times New Roman" w:eastAsia="Calibri" w:hAnsi="Times New Roman" w:cs="Times New Roman"/>
                <w:b/>
                <w:bCs/>
                <w:i/>
                <w:iCs/>
                <w:sz w:val="20"/>
                <w:szCs w:val="20"/>
                <w:lang w:val="ro-RO" w:eastAsia="en-GB"/>
              </w:rPr>
              <w:t>Numărul</w:t>
            </w:r>
            <w:r w:rsidR="00FB569A" w:rsidRPr="00936FD2">
              <w:rPr>
                <w:rFonts w:ascii="Times New Roman" w:eastAsia="Calibri" w:hAnsi="Times New Roman" w:cs="Times New Roman"/>
                <w:b/>
                <w:bCs/>
                <w:i/>
                <w:iCs/>
                <w:sz w:val="20"/>
                <w:szCs w:val="20"/>
                <w:lang w:val="ro-RO" w:eastAsia="en-GB"/>
              </w:rPr>
              <w:t xml:space="preserve"> de cadre didactice formate - 33</w:t>
            </w:r>
            <w:r w:rsidRPr="00936FD2">
              <w:rPr>
                <w:rFonts w:ascii="Times New Roman" w:eastAsia="Calibri" w:hAnsi="Times New Roman" w:cs="Times New Roman"/>
                <w:b/>
                <w:bCs/>
                <w:i/>
                <w:iCs/>
                <w:sz w:val="20"/>
                <w:szCs w:val="20"/>
                <w:lang w:val="ro-RO" w:eastAsia="en-GB"/>
              </w:rPr>
              <w:t>0</w:t>
            </w:r>
          </w:p>
        </w:tc>
      </w:tr>
      <w:bookmarkEnd w:id="1"/>
      <w:tr w:rsidR="00D9631B" w:rsidRPr="00936FD2" w14:paraId="18115A75" w14:textId="6410FAC0"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57FD8078" w14:textId="6B1D6992" w:rsidR="00CB3021" w:rsidRPr="00936FD2" w:rsidRDefault="00D30DFE" w:rsidP="00CB3021">
            <w:pPr>
              <w:jc w:val="center"/>
              <w:rPr>
                <w:rFonts w:ascii="Times New Roman" w:eastAsia="Calibri" w:hAnsi="Times New Roman" w:cs="Times New Roman"/>
                <w:color w:val="FF0000"/>
                <w:sz w:val="20"/>
                <w:szCs w:val="20"/>
                <w:lang w:val="ro-RO"/>
              </w:rPr>
            </w:pPr>
            <w:r w:rsidRPr="00936FD2">
              <w:rPr>
                <w:rFonts w:ascii="Times New Roman" w:eastAsia="Calibri" w:hAnsi="Times New Roman" w:cs="Times New Roman"/>
                <w:color w:val="FF0000"/>
                <w:sz w:val="20"/>
                <w:szCs w:val="20"/>
                <w:lang w:val="ro-RO"/>
              </w:rPr>
              <w:t>2</w:t>
            </w:r>
            <w:r w:rsidR="00CB3021" w:rsidRPr="00936FD2">
              <w:rPr>
                <w:rFonts w:ascii="Times New Roman" w:eastAsia="Calibri" w:hAnsi="Times New Roman" w:cs="Times New Roman"/>
                <w:color w:val="FF0000"/>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33365E47" w14:textId="4C6E9323" w:rsidR="00CB3021" w:rsidRPr="00936FD2" w:rsidRDefault="00CB3021" w:rsidP="006735DB">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 xml:space="preserve">1.2.3. Elaborarea și editarea caietului de lucru pentru studierea limbii române în grupa </w:t>
            </w:r>
            <w:r w:rsidR="006735DB" w:rsidRPr="00936FD2">
              <w:rPr>
                <w:rFonts w:ascii="Times New Roman" w:eastAsia="Calibri" w:hAnsi="Times New Roman" w:cs="Times New Roman"/>
                <w:sz w:val="20"/>
                <w:szCs w:val="20"/>
                <w:lang w:val="ro-RO"/>
              </w:rPr>
              <w:t>medie</w:t>
            </w:r>
            <w:r w:rsidRPr="00936FD2">
              <w:rPr>
                <w:rFonts w:ascii="Times New Roman" w:eastAsia="Calibri" w:hAnsi="Times New Roman" w:cs="Times New Roman"/>
                <w:sz w:val="20"/>
                <w:szCs w:val="20"/>
                <w:lang w:val="ro-RO"/>
              </w:rPr>
              <w:t xml:space="preserve"> în conformitate cu Curriculumul național la limba română pentru instituțiile de educație timpurie cu program în limbile minorităților naționale</w:t>
            </w:r>
          </w:p>
        </w:tc>
        <w:tc>
          <w:tcPr>
            <w:tcW w:w="567" w:type="pct"/>
            <w:tcBorders>
              <w:top w:val="single" w:sz="6" w:space="0" w:color="000000"/>
              <w:left w:val="single" w:sz="6" w:space="0" w:color="000000"/>
              <w:bottom w:val="single" w:sz="6" w:space="0" w:color="000000"/>
              <w:right w:val="single" w:sz="6" w:space="0" w:color="000000"/>
            </w:tcBorders>
            <w:vAlign w:val="center"/>
          </w:tcPr>
          <w:p w14:paraId="47CB85BC" w14:textId="36024DAB" w:rsidR="00CB3021" w:rsidRPr="00936FD2" w:rsidRDefault="00CB3021" w:rsidP="00CB3021">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Caiet de lucru elaborat și editat</w:t>
            </w:r>
          </w:p>
          <w:p w14:paraId="246520D9" w14:textId="77777777" w:rsidR="00CB3021" w:rsidRPr="00936FD2" w:rsidRDefault="00CB3021" w:rsidP="00CB3021">
            <w:pPr>
              <w:jc w:val="center"/>
              <w:rPr>
                <w:rFonts w:ascii="Times New Roman" w:hAnsi="Times New Roman" w:cs="Times New Roman"/>
                <w:sz w:val="20"/>
                <w:szCs w:val="20"/>
                <w:lang w:val="ro-RO"/>
              </w:rPr>
            </w:pPr>
          </w:p>
          <w:p w14:paraId="2792FCDD" w14:textId="77777777" w:rsidR="00CB3021" w:rsidRPr="00936FD2" w:rsidRDefault="00CB3021" w:rsidP="00E60890">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5A88D1E" w14:textId="2AE609F7" w:rsidR="00CB3021" w:rsidRPr="00936FD2" w:rsidRDefault="00CB3021" w:rsidP="00CB3021">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Trimestrul  III,  202</w:t>
            </w:r>
            <w:r w:rsidR="00FB569A" w:rsidRPr="00936FD2">
              <w:rPr>
                <w:rFonts w:ascii="Times New Roman" w:eastAsia="Calibri" w:hAnsi="Times New Roman" w:cs="Times New Roman"/>
                <w:sz w:val="20"/>
                <w:szCs w:val="20"/>
                <w:lang w:val="ro-RO"/>
              </w:rPr>
              <w:t>4</w:t>
            </w:r>
          </w:p>
        </w:tc>
        <w:tc>
          <w:tcPr>
            <w:tcW w:w="424" w:type="pct"/>
            <w:tcBorders>
              <w:top w:val="single" w:sz="6" w:space="0" w:color="000000"/>
              <w:left w:val="single" w:sz="6" w:space="0" w:color="000000"/>
              <w:bottom w:val="single" w:sz="6" w:space="0" w:color="000000"/>
              <w:right w:val="single" w:sz="6" w:space="0" w:color="000000"/>
            </w:tcBorders>
            <w:vAlign w:val="center"/>
          </w:tcPr>
          <w:p w14:paraId="0E3AAC57" w14:textId="3A2E0B89" w:rsidR="00CB3021" w:rsidRPr="00936FD2" w:rsidRDefault="00CB3021" w:rsidP="00CB3021">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7BF2436B" w14:textId="43646913" w:rsidR="00CB3021" w:rsidRPr="00936FD2" w:rsidRDefault="00CB3021" w:rsidP="00CB3021">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tc>
        <w:tc>
          <w:tcPr>
            <w:tcW w:w="2028" w:type="pct"/>
          </w:tcPr>
          <w:p w14:paraId="5FE77914" w14:textId="055225B3" w:rsidR="00CB3021" w:rsidRPr="00936FD2" w:rsidRDefault="00CB3021" w:rsidP="00CB3021">
            <w:pPr>
              <w:rPr>
                <w:rFonts w:ascii="Times New Roman" w:hAnsi="Times New Roman" w:cs="Times New Roman"/>
                <w:sz w:val="20"/>
                <w:szCs w:val="20"/>
                <w:lang w:val="ro-RO" w:eastAsia="en-GB"/>
              </w:rPr>
            </w:pPr>
            <w:r w:rsidRPr="00936FD2">
              <w:rPr>
                <w:rFonts w:ascii="Times New Roman" w:hAnsi="Times New Roman" w:cs="Times New Roman"/>
                <w:sz w:val="20"/>
                <w:szCs w:val="20"/>
                <w:lang w:val="ro-RO" w:eastAsia="en-GB"/>
              </w:rPr>
              <w:t xml:space="preserve">A fost elaborat caietul de lucru pentru studierea limbii române în grupa </w:t>
            </w:r>
            <w:r w:rsidR="006735DB" w:rsidRPr="00936FD2">
              <w:rPr>
                <w:rFonts w:ascii="Times New Roman" w:hAnsi="Times New Roman" w:cs="Times New Roman"/>
                <w:sz w:val="20"/>
                <w:szCs w:val="20"/>
                <w:lang w:val="ro-RO" w:eastAsia="en-GB"/>
              </w:rPr>
              <w:t>medie</w:t>
            </w:r>
            <w:r w:rsidRPr="00936FD2">
              <w:rPr>
                <w:rFonts w:ascii="Times New Roman" w:hAnsi="Times New Roman" w:cs="Times New Roman"/>
                <w:sz w:val="20"/>
                <w:szCs w:val="20"/>
                <w:lang w:val="ro-RO" w:eastAsia="en-GB"/>
              </w:rPr>
              <w:t xml:space="preserve"> în conformitate cu Curriculumul național la limba română pentru instituțiile de educație timpurie cu program în limbile minorităților naționale</w:t>
            </w:r>
          </w:p>
          <w:p w14:paraId="7A709327" w14:textId="7013385B" w:rsidR="00CB3021" w:rsidRPr="00936FD2" w:rsidRDefault="009A3D51" w:rsidP="009A3D51">
            <w:pPr>
              <w:rPr>
                <w:rFonts w:ascii="Times New Roman" w:hAnsi="Times New Roman" w:cs="Times New Roman"/>
                <w:sz w:val="20"/>
                <w:szCs w:val="20"/>
                <w:lang w:val="ro-RO"/>
              </w:rPr>
            </w:pPr>
            <w:r w:rsidRPr="00936FD2">
              <w:rPr>
                <w:rStyle w:val="Hyperlink"/>
                <w:rFonts w:ascii="Times New Roman" w:hAnsi="Times New Roman" w:cs="Times New Roman"/>
                <w:sz w:val="20"/>
                <w:szCs w:val="20"/>
                <w:lang w:val="ro-MD" w:eastAsia="en-GB"/>
              </w:rPr>
              <w:t>https://shorturl.at/jvm0R</w:t>
            </w:r>
          </w:p>
        </w:tc>
      </w:tr>
      <w:tr w:rsidR="00D9631B" w:rsidRPr="00936FD2" w14:paraId="663A21BB" w14:textId="4BCA4597"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6CC7F445" w14:textId="4B235183" w:rsidR="00CB3021" w:rsidRPr="00936FD2" w:rsidRDefault="00D30DFE" w:rsidP="00CB3021">
            <w:pPr>
              <w:jc w:val="center"/>
              <w:rPr>
                <w:rFonts w:ascii="Times New Roman" w:eastAsia="Calibri" w:hAnsi="Times New Roman" w:cs="Times New Roman"/>
                <w:color w:val="FF0000"/>
                <w:sz w:val="20"/>
                <w:szCs w:val="20"/>
                <w:lang w:val="ro-RO"/>
              </w:rPr>
            </w:pPr>
            <w:r w:rsidRPr="00936FD2">
              <w:rPr>
                <w:rFonts w:ascii="Times New Roman" w:eastAsia="Calibri" w:hAnsi="Times New Roman" w:cs="Times New Roman"/>
                <w:color w:val="FF0000"/>
                <w:sz w:val="20"/>
                <w:szCs w:val="20"/>
                <w:lang w:val="ro-RO"/>
              </w:rPr>
              <w:t>3</w:t>
            </w:r>
            <w:r w:rsidR="00CB3021" w:rsidRPr="00936FD2">
              <w:rPr>
                <w:rFonts w:ascii="Times New Roman" w:eastAsia="Calibri" w:hAnsi="Times New Roman" w:cs="Times New Roman"/>
                <w:color w:val="FF0000"/>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4DF2FCFE" w14:textId="3470447E" w:rsidR="00CB3021" w:rsidRPr="00936FD2" w:rsidRDefault="00CB3021" w:rsidP="00CB3021">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1.2.4. Elaborarea și editarea de materiale didactice pentru studierea limbii române în grupa medie (manual, caiet de lucru, culegere de poezii și cântece, povești și dramatizări)</w:t>
            </w:r>
          </w:p>
        </w:tc>
        <w:tc>
          <w:tcPr>
            <w:tcW w:w="567" w:type="pct"/>
            <w:tcBorders>
              <w:top w:val="single" w:sz="6" w:space="0" w:color="000000"/>
              <w:left w:val="single" w:sz="6" w:space="0" w:color="000000"/>
              <w:bottom w:val="single" w:sz="6" w:space="0" w:color="000000"/>
              <w:right w:val="single" w:sz="6" w:space="0" w:color="000000"/>
            </w:tcBorders>
            <w:vAlign w:val="center"/>
          </w:tcPr>
          <w:p w14:paraId="26756BAB" w14:textId="77777777" w:rsidR="00CB3021" w:rsidRPr="00936FD2" w:rsidRDefault="00CB3021" w:rsidP="00CB3021">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 xml:space="preserve">Materiale didactice elaborate  și editate </w:t>
            </w:r>
          </w:p>
          <w:p w14:paraId="69EB3BD4" w14:textId="77777777" w:rsidR="00CB3021" w:rsidRPr="00936FD2" w:rsidRDefault="00CB3021" w:rsidP="00CB3021">
            <w:pPr>
              <w:jc w:val="center"/>
              <w:rPr>
                <w:rFonts w:ascii="Times New Roman" w:eastAsia="Calibri" w:hAnsi="Times New Roman" w:cs="Times New Roman"/>
                <w:sz w:val="20"/>
                <w:szCs w:val="20"/>
                <w:lang w:val="ro-RO"/>
              </w:rPr>
            </w:pPr>
          </w:p>
          <w:p w14:paraId="2E81148B" w14:textId="77777777" w:rsidR="00CB3021" w:rsidRPr="00936FD2" w:rsidRDefault="00CB3021" w:rsidP="00E60890">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36BEB2E" w14:textId="77777777" w:rsidR="00CB3021" w:rsidRPr="00936FD2" w:rsidRDefault="00CB3021" w:rsidP="00CB3021">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 xml:space="preserve">Trimestrul III, </w:t>
            </w:r>
          </w:p>
          <w:p w14:paraId="3E2A1ED3" w14:textId="77777777" w:rsidR="00CB3021" w:rsidRPr="00936FD2" w:rsidRDefault="00CB3021" w:rsidP="00CB3021">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70ED59B1" w14:textId="50FD973F" w:rsidR="00CB3021" w:rsidRPr="00936FD2" w:rsidRDefault="00CB3021" w:rsidP="00CB3021">
            <w:pPr>
              <w:jc w:val="center"/>
              <w:rPr>
                <w:rFonts w:ascii="Times New Roman" w:eastAsia="Calibri"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5C96E1B9" w14:textId="77777777" w:rsidR="00CB3021" w:rsidRPr="00936FD2" w:rsidRDefault="00CB3021" w:rsidP="00CB3021">
            <w:pPr>
              <w:jc w:val="center"/>
              <w:rPr>
                <w:rFonts w:ascii="Times New Roman" w:hAnsi="Times New Roman" w:cs="Times New Roman"/>
                <w:b/>
                <w:sz w:val="20"/>
                <w:szCs w:val="20"/>
                <w:lang w:val="ro-RO"/>
              </w:rPr>
            </w:pPr>
          </w:p>
          <w:p w14:paraId="235E4AF4" w14:textId="2C0564A2" w:rsidR="00CB3021" w:rsidRPr="00936FD2" w:rsidRDefault="00CB3021" w:rsidP="00CB3021">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Organul local de specialitate în domeniul învățământului;</w:t>
            </w:r>
          </w:p>
          <w:p w14:paraId="736E36D3" w14:textId="1B314418" w:rsidR="00CB3021" w:rsidRPr="00936FD2" w:rsidRDefault="00CB3021" w:rsidP="00CB3021">
            <w:pPr>
              <w:jc w:val="center"/>
              <w:rPr>
                <w:rFonts w:ascii="Times New Roman" w:hAnsi="Times New Roman" w:cs="Times New Roman"/>
                <w:b/>
                <w:sz w:val="20"/>
                <w:szCs w:val="20"/>
                <w:lang w:val="ro-RO"/>
              </w:rPr>
            </w:pPr>
            <w:r w:rsidRPr="00936FD2">
              <w:rPr>
                <w:rFonts w:ascii="Times New Roman" w:hAnsi="Times New Roman" w:cs="Times New Roman"/>
                <w:sz w:val="20"/>
                <w:szCs w:val="20"/>
                <w:lang w:val="ro-RO"/>
              </w:rPr>
              <w:t>partenerii de dezvoltare</w:t>
            </w:r>
          </w:p>
        </w:tc>
        <w:tc>
          <w:tcPr>
            <w:tcW w:w="2028" w:type="pct"/>
          </w:tcPr>
          <w:p w14:paraId="45D048CE" w14:textId="77777777" w:rsidR="00CB3021" w:rsidRPr="00936FD2" w:rsidRDefault="00CB3021" w:rsidP="00CB3021">
            <w:pPr>
              <w:rPr>
                <w:rFonts w:ascii="Times New Roman" w:hAnsi="Times New Roman" w:cs="Times New Roman"/>
                <w:sz w:val="20"/>
                <w:szCs w:val="20"/>
                <w:lang w:val="ro-RO" w:eastAsia="en-GB"/>
              </w:rPr>
            </w:pPr>
            <w:r w:rsidRPr="00936FD2">
              <w:rPr>
                <w:rFonts w:ascii="Times New Roman" w:hAnsi="Times New Roman" w:cs="Times New Roman"/>
                <w:sz w:val="20"/>
                <w:szCs w:val="20"/>
                <w:lang w:val="ro-RO" w:eastAsia="en-GB"/>
              </w:rPr>
              <w:t>Au fost elaborate materiale didactice pentru studierea limbii române în grupa medie</w:t>
            </w:r>
          </w:p>
          <w:p w14:paraId="29DC869A" w14:textId="5BDE73B2" w:rsidR="00CB3021" w:rsidRPr="00936FD2" w:rsidRDefault="009A3D51" w:rsidP="009A3D51">
            <w:pPr>
              <w:rPr>
                <w:rFonts w:ascii="Times New Roman" w:hAnsi="Times New Roman" w:cs="Times New Roman"/>
                <w:b/>
                <w:sz w:val="20"/>
                <w:szCs w:val="20"/>
                <w:lang w:val="ro-RO"/>
              </w:rPr>
            </w:pPr>
            <w:r w:rsidRPr="00936FD2">
              <w:rPr>
                <w:rStyle w:val="Hyperlink"/>
                <w:rFonts w:ascii="Times New Roman" w:hAnsi="Times New Roman" w:cs="Times New Roman"/>
                <w:sz w:val="20"/>
                <w:szCs w:val="20"/>
                <w:lang w:val="ro-MD" w:eastAsia="en-GB"/>
              </w:rPr>
              <w:t>https://shorturl.at/jvm0R</w:t>
            </w:r>
          </w:p>
        </w:tc>
      </w:tr>
      <w:tr w:rsidR="00FB569A" w:rsidRPr="00936FD2" w14:paraId="3CE3F8A4" w14:textId="77777777" w:rsidTr="00DA1CD0">
        <w:trPr>
          <w:cantSplit/>
          <w:trHeight w:val="282"/>
          <w:jc w:val="center"/>
        </w:trPr>
        <w:tc>
          <w:tcPr>
            <w:tcW w:w="5000" w:type="pct"/>
            <w:gridSpan w:val="7"/>
            <w:tcBorders>
              <w:top w:val="single" w:sz="6" w:space="0" w:color="000000"/>
              <w:left w:val="single" w:sz="6" w:space="0" w:color="000000"/>
              <w:bottom w:val="single" w:sz="6" w:space="0" w:color="000000"/>
            </w:tcBorders>
            <w:shd w:val="clear" w:color="auto" w:fill="auto"/>
          </w:tcPr>
          <w:p w14:paraId="2882CC4A" w14:textId="73A39614" w:rsidR="00FB569A" w:rsidRPr="00936FD2" w:rsidRDefault="00FB569A" w:rsidP="00FB569A">
            <w:pPr>
              <w:rPr>
                <w:rFonts w:ascii="Times New Roman" w:hAnsi="Times New Roman" w:cs="Times New Roman"/>
                <w:sz w:val="20"/>
                <w:szCs w:val="20"/>
                <w:lang w:val="ro-RO"/>
              </w:rPr>
            </w:pPr>
            <w:r w:rsidRPr="00936FD2">
              <w:rPr>
                <w:rFonts w:ascii="Times New Roman" w:hAnsi="Times New Roman" w:cs="Times New Roman"/>
                <w:b/>
                <w:sz w:val="20"/>
                <w:szCs w:val="20"/>
                <w:lang w:val="ro-RO"/>
              </w:rPr>
              <w:lastRenderedPageBreak/>
              <w:t xml:space="preserve">OBIECTIVUL GENERAL 3. </w:t>
            </w:r>
            <w:r w:rsidRPr="00936FD2">
              <w:rPr>
                <w:rFonts w:ascii="Times New Roman" w:eastAsia="Calibri" w:hAnsi="Times New Roman" w:cs="Times New Roman"/>
                <w:b/>
                <w:sz w:val="20"/>
                <w:szCs w:val="20"/>
                <w:lang w:val="ro-RO"/>
              </w:rPr>
              <w:t>Integrarea sociolingvistică și profesională a elevilor și a studenților alolingvi prin studierea graduală a unor discipline de studiu în limba română</w:t>
            </w:r>
          </w:p>
        </w:tc>
      </w:tr>
      <w:tr w:rsidR="00FB569A" w:rsidRPr="00936FD2" w14:paraId="3BD757E2" w14:textId="77777777" w:rsidTr="00FD67A3">
        <w:trPr>
          <w:cantSplit/>
          <w:trHeight w:val="1134"/>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hemeFill="background1"/>
          </w:tcPr>
          <w:p w14:paraId="65C17E5D" w14:textId="77777777" w:rsidR="00FB569A" w:rsidRPr="00936FD2" w:rsidRDefault="00FB569A" w:rsidP="00FB569A">
            <w:pPr>
              <w:jc w:val="both"/>
              <w:rPr>
                <w:rFonts w:ascii="Times New Roman" w:eastAsia="Calibri" w:hAnsi="Times New Roman" w:cs="Times New Roman"/>
                <w:i/>
                <w:sz w:val="20"/>
                <w:szCs w:val="20"/>
                <w:lang w:val="ro-RO"/>
              </w:rPr>
            </w:pPr>
            <w:r w:rsidRPr="00936FD2">
              <w:rPr>
                <w:rFonts w:ascii="Times New Roman" w:hAnsi="Times New Roman" w:cs="Times New Roman"/>
                <w:b/>
                <w:sz w:val="20"/>
                <w:szCs w:val="20"/>
                <w:lang w:val="ro-RO"/>
              </w:rPr>
              <w:t xml:space="preserve">Obiectivul specific 3.1. </w:t>
            </w:r>
            <w:r w:rsidRPr="00936FD2">
              <w:rPr>
                <w:rFonts w:ascii="Times New Roman" w:eastAsia="Calibri" w:hAnsi="Times New Roman" w:cs="Times New Roman"/>
                <w:i/>
                <w:sz w:val="20"/>
                <w:szCs w:val="20"/>
                <w:lang w:val="ro-RO"/>
              </w:rPr>
              <w:t xml:space="preserve"> Dezvoltarea resurselor umane în domeniul predării disciplinelor nonlingvistice în limba română prin aplicarea metodologiei CLIL/metodologiei educației multilingve, astfel încât, până în anul 2025, rata de participare la stagiile de formare continuă ale cadrelor didactice și manageriale să crească cu 60%.</w:t>
            </w:r>
          </w:p>
          <w:p w14:paraId="4B19B4CA" w14:textId="77777777" w:rsidR="00FB569A" w:rsidRPr="00936FD2" w:rsidRDefault="00FB569A" w:rsidP="00FB569A">
            <w:pPr>
              <w:tabs>
                <w:tab w:val="left" w:pos="1134"/>
              </w:tabs>
              <w:jc w:val="both"/>
              <w:rPr>
                <w:rFonts w:ascii="Times New Roman" w:hAnsi="Times New Roman" w:cs="Times New Roman"/>
                <w:b/>
                <w:sz w:val="20"/>
                <w:szCs w:val="20"/>
                <w:lang w:val="ro-RO"/>
              </w:rPr>
            </w:pPr>
            <w:r w:rsidRPr="00936FD2">
              <w:rPr>
                <w:rFonts w:ascii="Times New Roman" w:hAnsi="Times New Roman" w:cs="Times New Roman"/>
                <w:b/>
                <w:sz w:val="20"/>
                <w:szCs w:val="20"/>
                <w:lang w:val="ro-RO"/>
              </w:rPr>
              <w:t xml:space="preserve">Indicatori de impact 3.1: </w:t>
            </w:r>
          </w:p>
          <w:p w14:paraId="34397EA7" w14:textId="77777777" w:rsidR="00FB569A" w:rsidRPr="00936FD2" w:rsidRDefault="00FB569A" w:rsidP="00FB569A">
            <w:pPr>
              <w:pStyle w:val="ListParagraph"/>
              <w:numPr>
                <w:ilvl w:val="0"/>
                <w:numId w:val="5"/>
              </w:numPr>
              <w:tabs>
                <w:tab w:val="left" w:pos="176"/>
                <w:tab w:val="left" w:pos="1044"/>
              </w:tabs>
              <w:ind w:left="0" w:firstLine="0"/>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Programe de formare continuă elaborate și implementate</w:t>
            </w:r>
          </w:p>
          <w:p w14:paraId="1CBC9B45" w14:textId="77777777" w:rsidR="00FB569A" w:rsidRPr="00936FD2" w:rsidRDefault="00FB569A" w:rsidP="00FB569A">
            <w:pPr>
              <w:pStyle w:val="ListParagraph"/>
              <w:numPr>
                <w:ilvl w:val="0"/>
                <w:numId w:val="5"/>
              </w:numPr>
              <w:tabs>
                <w:tab w:val="left" w:pos="176"/>
              </w:tabs>
              <w:ind w:left="0" w:firstLine="0"/>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Cadre didactice formate</w:t>
            </w:r>
          </w:p>
          <w:p w14:paraId="0A9D6E4D" w14:textId="77777777" w:rsidR="00FB569A" w:rsidRPr="00936FD2" w:rsidRDefault="00FB569A" w:rsidP="00FB569A">
            <w:pPr>
              <w:pStyle w:val="ListParagraph"/>
              <w:numPr>
                <w:ilvl w:val="0"/>
                <w:numId w:val="5"/>
              </w:numPr>
              <w:tabs>
                <w:tab w:val="left" w:pos="176"/>
              </w:tabs>
              <w:ind w:left="0" w:firstLine="0"/>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Cursuri implementate</w:t>
            </w:r>
          </w:p>
          <w:p w14:paraId="2846B696" w14:textId="5947E094" w:rsidR="00FB569A" w:rsidRPr="00936FD2" w:rsidRDefault="00FB569A" w:rsidP="00FB569A">
            <w:pPr>
              <w:pStyle w:val="ListParagraph"/>
              <w:numPr>
                <w:ilvl w:val="0"/>
                <w:numId w:val="5"/>
              </w:numPr>
              <w:tabs>
                <w:tab w:val="left" w:pos="176"/>
              </w:tabs>
              <w:ind w:left="0" w:firstLine="0"/>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Analiză efectuată</w:t>
            </w:r>
          </w:p>
        </w:tc>
      </w:tr>
      <w:tr w:rsidR="00FB569A" w:rsidRPr="00936FD2" w14:paraId="12005E42" w14:textId="7CF820EF" w:rsidTr="00FB569A">
        <w:trPr>
          <w:cantSplit/>
          <w:trHeight w:val="1973"/>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8839925" w14:textId="55A49AF8" w:rsidR="00FB569A" w:rsidRPr="00936FD2" w:rsidRDefault="00936FD2" w:rsidP="00FB569A">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4</w:t>
            </w:r>
            <w:r w:rsidR="00FB569A"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456C231C" w14:textId="434A2B0C" w:rsidR="00FB569A" w:rsidRPr="00936FD2" w:rsidRDefault="00FB569A" w:rsidP="00FB569A">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3.1.1.</w:t>
            </w:r>
            <w:r w:rsidRPr="00936FD2">
              <w:rPr>
                <w:rFonts w:ascii="Times New Roman" w:eastAsia="Calibri" w:hAnsi="Times New Roman" w:cs="Times New Roman"/>
                <w:b/>
                <w:sz w:val="20"/>
                <w:szCs w:val="20"/>
                <w:lang w:val="ro-RO"/>
              </w:rPr>
              <w:t xml:space="preserve"> </w:t>
            </w:r>
            <w:r w:rsidRPr="00936FD2">
              <w:rPr>
                <w:rFonts w:ascii="Times New Roman" w:eastAsia="Calibri" w:hAnsi="Times New Roman" w:cs="Times New Roman"/>
                <w:sz w:val="20"/>
                <w:szCs w:val="20"/>
                <w:lang w:val="ro-RO"/>
              </w:rPr>
              <w:t>Pregătirea formatorilor naționali în domeniul metodologiei CLIL/metodologiei educației multilingve, cu implicarea specialiștilor din alte țări</w:t>
            </w:r>
          </w:p>
        </w:tc>
        <w:tc>
          <w:tcPr>
            <w:tcW w:w="567"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08BCC73" w14:textId="1C0AB1C2" w:rsidR="00FB569A" w:rsidRPr="00936FD2" w:rsidRDefault="00FB569A" w:rsidP="00FB569A">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Specialiști formați</w:t>
            </w:r>
          </w:p>
          <w:p w14:paraId="469898D6" w14:textId="77777777" w:rsidR="00FB569A" w:rsidRPr="00936FD2" w:rsidRDefault="00FB569A" w:rsidP="00FB569A">
            <w:pPr>
              <w:jc w:val="center"/>
              <w:rPr>
                <w:rFonts w:ascii="Times New Roman" w:hAnsi="Times New Roman" w:cs="Times New Roman"/>
                <w:sz w:val="20"/>
                <w:szCs w:val="20"/>
                <w:lang w:val="ro-RO"/>
              </w:rPr>
            </w:pPr>
          </w:p>
          <w:p w14:paraId="276EFF74" w14:textId="3B18FE57" w:rsidR="00FB569A" w:rsidRPr="00936FD2" w:rsidRDefault="00FB569A" w:rsidP="00FB569A">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37605A9" w14:textId="77777777" w:rsidR="00FB569A" w:rsidRPr="00936FD2" w:rsidRDefault="00FB569A" w:rsidP="00FB569A">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31C3D33A" w14:textId="24CD8AE4" w:rsidR="00FB569A" w:rsidRPr="00936FD2" w:rsidRDefault="00FB569A" w:rsidP="00FB569A">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p w14:paraId="408B1FB4" w14:textId="77777777" w:rsidR="00FB569A" w:rsidRPr="00936FD2" w:rsidRDefault="00FB569A" w:rsidP="00FB569A">
            <w:pPr>
              <w:jc w:val="center"/>
              <w:rPr>
                <w:rFonts w:ascii="Times New Roman" w:hAnsi="Times New Roman" w:cs="Times New Roman"/>
                <w:sz w:val="20"/>
                <w:szCs w:val="20"/>
                <w:lang w:val="ro-RO"/>
              </w:rPr>
            </w:pPr>
          </w:p>
        </w:tc>
        <w:tc>
          <w:tcPr>
            <w:tcW w:w="555" w:type="pct"/>
            <w:vAlign w:val="center"/>
          </w:tcPr>
          <w:p w14:paraId="344C08BE" w14:textId="7B912A4A" w:rsidR="00FB569A" w:rsidRPr="00936FD2" w:rsidRDefault="00FB569A" w:rsidP="00FB569A">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Centrele de formare continuă;</w:t>
            </w:r>
          </w:p>
          <w:p w14:paraId="63F83E62" w14:textId="67D4E49E" w:rsidR="00FB569A" w:rsidRPr="00936FD2" w:rsidRDefault="00FB569A" w:rsidP="00FB569A">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organul local de specialitate în domeniul învățământului;</w:t>
            </w:r>
          </w:p>
          <w:p w14:paraId="457E1BE1" w14:textId="0D6B6187" w:rsidR="00FB569A" w:rsidRPr="00936FD2" w:rsidRDefault="00FB569A" w:rsidP="00FB569A">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tc>
        <w:tc>
          <w:tcPr>
            <w:tcW w:w="2028" w:type="pct"/>
          </w:tcPr>
          <w:p w14:paraId="56147D9D" w14:textId="0387CB3D" w:rsidR="00FB569A" w:rsidRPr="00936FD2" w:rsidRDefault="009A4550" w:rsidP="009A4550">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Au fost organizate workshopuri tematice cu participarea cadrelor universitare și a experților internaționali, orientate spre integrarea principiilor CLIL și EML în programele de formare inițială și continuă a profesorilor, precum și spre stimularea cooperării interinstituționale în domeniul educației multilingve.</w:t>
            </w:r>
          </w:p>
        </w:tc>
      </w:tr>
      <w:tr w:rsidR="00FB569A" w:rsidRPr="00936FD2" w14:paraId="4B86E0D4" w14:textId="6B23D590" w:rsidTr="00FB569A">
        <w:trPr>
          <w:cantSplit/>
          <w:trHeight w:val="1449"/>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332CC373" w14:textId="15128899" w:rsidR="00FB569A" w:rsidRPr="00936FD2" w:rsidRDefault="00936FD2" w:rsidP="00FB569A">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5</w:t>
            </w:r>
            <w:r w:rsidR="00FB569A"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5752D277" w14:textId="37273E36" w:rsidR="00FB569A" w:rsidRPr="00936FD2" w:rsidRDefault="00FB569A" w:rsidP="00FB569A">
            <w:pPr>
              <w:tabs>
                <w:tab w:val="left" w:pos="1985"/>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3.1.2.</w:t>
            </w:r>
            <w:r w:rsidRPr="00936FD2">
              <w:rPr>
                <w:rFonts w:ascii="Times New Roman" w:eastAsia="Calibri" w:hAnsi="Times New Roman" w:cs="Times New Roman"/>
                <w:b/>
                <w:sz w:val="20"/>
                <w:szCs w:val="20"/>
                <w:lang w:val="ro-RO"/>
              </w:rPr>
              <w:t xml:space="preserve"> </w:t>
            </w:r>
            <w:r w:rsidRPr="00936FD2">
              <w:rPr>
                <w:rFonts w:ascii="Times New Roman" w:eastAsia="Calibri" w:hAnsi="Times New Roman" w:cs="Times New Roman"/>
                <w:sz w:val="20"/>
                <w:szCs w:val="20"/>
                <w:lang w:val="ro-RO"/>
              </w:rPr>
              <w:t>Instruirea cadrelor didactice în domeniul metodologiei CLIL/metodologiei educației multilingve</w:t>
            </w:r>
          </w:p>
        </w:tc>
        <w:tc>
          <w:tcPr>
            <w:tcW w:w="567" w:type="pct"/>
            <w:tcBorders>
              <w:top w:val="single" w:sz="6" w:space="0" w:color="000000"/>
              <w:left w:val="single" w:sz="6" w:space="0" w:color="000000"/>
              <w:bottom w:val="single" w:sz="6" w:space="0" w:color="000000"/>
              <w:right w:val="single" w:sz="6" w:space="0" w:color="000000"/>
            </w:tcBorders>
            <w:vAlign w:val="center"/>
          </w:tcPr>
          <w:p w14:paraId="1F610835" w14:textId="77777777" w:rsidR="00FB569A" w:rsidRPr="00936FD2" w:rsidRDefault="00FB569A" w:rsidP="00FB569A">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Cadre instruite</w:t>
            </w:r>
          </w:p>
          <w:p w14:paraId="168E69AD" w14:textId="77777777" w:rsidR="00FB569A" w:rsidRPr="00936FD2" w:rsidRDefault="00FB569A" w:rsidP="00FB569A">
            <w:pPr>
              <w:jc w:val="center"/>
              <w:rPr>
                <w:rFonts w:ascii="Times New Roman" w:hAnsi="Times New Roman" w:cs="Times New Roman"/>
                <w:sz w:val="20"/>
                <w:szCs w:val="20"/>
                <w:lang w:val="ro-RO"/>
              </w:rPr>
            </w:pPr>
          </w:p>
          <w:p w14:paraId="42D7F3EC" w14:textId="48E21969" w:rsidR="00FB569A" w:rsidRPr="00936FD2" w:rsidRDefault="00FB569A" w:rsidP="00FB569A">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E0A3C1B" w14:textId="77777777" w:rsidR="00FB569A" w:rsidRPr="00936FD2" w:rsidRDefault="00FB569A" w:rsidP="00FB569A">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69B0D204" w14:textId="0EF9AC99" w:rsidR="00FB569A" w:rsidRPr="00936FD2" w:rsidRDefault="00FB569A" w:rsidP="00FB569A">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3F75C72F" w14:textId="6FC9B709" w:rsidR="00FB569A" w:rsidRPr="00936FD2" w:rsidRDefault="00FB569A" w:rsidP="00FB569A">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Centrele de formare continuă;</w:t>
            </w:r>
          </w:p>
          <w:p w14:paraId="246726D9" w14:textId="64C82FCE" w:rsidR="00FB569A" w:rsidRPr="00936FD2" w:rsidRDefault="00FB569A" w:rsidP="00FB569A">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organul local de specialitate în domeniul învățământului</w:t>
            </w:r>
          </w:p>
          <w:p w14:paraId="244A2555" w14:textId="77777777" w:rsidR="00FB569A" w:rsidRPr="00936FD2" w:rsidRDefault="00FB569A" w:rsidP="00FB569A">
            <w:pPr>
              <w:jc w:val="center"/>
              <w:rPr>
                <w:rFonts w:ascii="Times New Roman" w:hAnsi="Times New Roman" w:cs="Times New Roman"/>
                <w:sz w:val="20"/>
                <w:szCs w:val="20"/>
                <w:lang w:val="ro-RO"/>
              </w:rPr>
            </w:pPr>
          </w:p>
        </w:tc>
        <w:tc>
          <w:tcPr>
            <w:tcW w:w="2028" w:type="pct"/>
          </w:tcPr>
          <w:p w14:paraId="305F7CF4" w14:textId="77777777" w:rsidR="009A4550" w:rsidRPr="00936FD2" w:rsidRDefault="009A4550" w:rsidP="009A4550">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În vederea consolidării competențelor profesionale ale cadrelor didactice în aplicarea metodologiei CLIL și a educației multilingve, cu sprijinul Misiunii OSCE în Republica Moldova, au fost organizate instruiri regionale în zona de Sud și Nord, cu extindere în 10 raioane ale țării. Activitățile de formare au vizat atât nivelul educației preșcolare, cât și cel al învățământului general.</w:t>
            </w:r>
          </w:p>
          <w:p w14:paraId="58C4D3DF" w14:textId="2D6466E7" w:rsidR="00FB569A" w:rsidRPr="00936FD2" w:rsidRDefault="009A4550" w:rsidP="009A4550">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În total, circa 200 de cadre didactice au beneficiat de instruiri practice, axate pe dezvoltarea competențelor de proiectare și implementare a activităților didactice în context multilingv.</w:t>
            </w:r>
          </w:p>
        </w:tc>
      </w:tr>
      <w:tr w:rsidR="00FB569A" w:rsidRPr="00936FD2" w14:paraId="4D17B235" w14:textId="1200F4D8" w:rsidTr="00FB569A">
        <w:trPr>
          <w:cantSplit/>
          <w:trHeight w:val="1803"/>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106C12A4" w14:textId="0A483C93" w:rsidR="00FB569A" w:rsidRPr="00936FD2" w:rsidRDefault="00936FD2" w:rsidP="00FB569A">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6</w:t>
            </w:r>
            <w:r w:rsidR="00FB569A"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1D13C717" w14:textId="4A43C7F7" w:rsidR="00FB569A" w:rsidRPr="00936FD2" w:rsidRDefault="00FB569A" w:rsidP="00FB569A">
            <w:pPr>
              <w:tabs>
                <w:tab w:val="left" w:pos="1985"/>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3.1.3.</w:t>
            </w:r>
            <w:r w:rsidRPr="00936FD2">
              <w:rPr>
                <w:rFonts w:ascii="Times New Roman" w:eastAsia="Calibri" w:hAnsi="Times New Roman" w:cs="Times New Roman"/>
                <w:b/>
                <w:sz w:val="20"/>
                <w:szCs w:val="20"/>
                <w:lang w:val="ro-RO"/>
              </w:rPr>
              <w:t xml:space="preserve"> </w:t>
            </w:r>
            <w:r w:rsidRPr="00936FD2">
              <w:rPr>
                <w:rFonts w:ascii="Times New Roman" w:eastAsia="Calibri" w:hAnsi="Times New Roman" w:cs="Times New Roman"/>
                <w:sz w:val="20"/>
                <w:szCs w:val="20"/>
                <w:lang w:val="ro-RO"/>
              </w:rPr>
              <w:t>Elaborarea și implementarea programelor de formare continuă a profesorilor alolingvi  încadrați în predarea unor discipline nonlingvistice în limba română</w:t>
            </w:r>
          </w:p>
        </w:tc>
        <w:tc>
          <w:tcPr>
            <w:tcW w:w="567" w:type="pct"/>
            <w:tcBorders>
              <w:top w:val="single" w:sz="6" w:space="0" w:color="000000"/>
              <w:left w:val="single" w:sz="6" w:space="0" w:color="000000"/>
              <w:bottom w:val="single" w:sz="6" w:space="0" w:color="000000"/>
              <w:right w:val="single" w:sz="6" w:space="0" w:color="000000"/>
            </w:tcBorders>
            <w:vAlign w:val="center"/>
          </w:tcPr>
          <w:p w14:paraId="1AC988F6" w14:textId="7409AA02" w:rsidR="00FB569A" w:rsidRPr="00936FD2" w:rsidRDefault="00FB569A" w:rsidP="00FB569A">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Numărul de profesori instruiți</w:t>
            </w:r>
          </w:p>
          <w:p w14:paraId="004A2B19" w14:textId="77777777" w:rsidR="00FB569A" w:rsidRPr="00936FD2" w:rsidRDefault="00FB569A" w:rsidP="00FB569A">
            <w:pPr>
              <w:jc w:val="center"/>
              <w:rPr>
                <w:rFonts w:ascii="Times New Roman" w:hAnsi="Times New Roman" w:cs="Times New Roman"/>
                <w:sz w:val="20"/>
                <w:szCs w:val="20"/>
                <w:lang w:val="ro-RO"/>
              </w:rPr>
            </w:pPr>
          </w:p>
          <w:p w14:paraId="22C795E8" w14:textId="24F5A7C3" w:rsidR="00FB569A" w:rsidRPr="00936FD2" w:rsidRDefault="00FB569A" w:rsidP="00FB569A">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7D75D27" w14:textId="77777777" w:rsidR="00FB569A" w:rsidRPr="00936FD2" w:rsidRDefault="00FB569A" w:rsidP="00FB569A">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III-IV, 2023-2024</w:t>
            </w:r>
          </w:p>
        </w:tc>
        <w:tc>
          <w:tcPr>
            <w:tcW w:w="424" w:type="pct"/>
            <w:tcBorders>
              <w:top w:val="single" w:sz="6" w:space="0" w:color="000000"/>
              <w:left w:val="single" w:sz="6" w:space="0" w:color="000000"/>
              <w:bottom w:val="single" w:sz="6" w:space="0" w:color="000000"/>
              <w:right w:val="single" w:sz="6" w:space="0" w:color="000000"/>
            </w:tcBorders>
            <w:vAlign w:val="center"/>
          </w:tcPr>
          <w:p w14:paraId="4C1D7FA7" w14:textId="747DC5C7" w:rsidR="00FB569A" w:rsidRPr="00936FD2" w:rsidRDefault="00FB569A" w:rsidP="00FB569A">
            <w:pPr>
              <w:jc w:val="center"/>
              <w:rPr>
                <w:rFonts w:ascii="Times New Roman" w:eastAsia="Calibri"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22B70562" w14:textId="7ABD7272" w:rsidR="00FB569A" w:rsidRPr="00936FD2" w:rsidRDefault="00FB569A" w:rsidP="00FB569A">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Centrele de formare continuă;</w:t>
            </w:r>
          </w:p>
          <w:p w14:paraId="625640AA" w14:textId="0760F478" w:rsidR="00FB569A" w:rsidRPr="00936FD2" w:rsidRDefault="00FB569A" w:rsidP="00FB569A">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organul local de specialitate în domeniul învățământului;</w:t>
            </w:r>
          </w:p>
          <w:p w14:paraId="21FB9F36" w14:textId="1BCB9DED" w:rsidR="00FB569A" w:rsidRPr="00936FD2" w:rsidRDefault="00FB569A" w:rsidP="00FB569A">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tc>
        <w:tc>
          <w:tcPr>
            <w:tcW w:w="2028" w:type="pct"/>
          </w:tcPr>
          <w:p w14:paraId="7531B43E" w14:textId="7A7514D2" w:rsidR="009548A4" w:rsidRPr="009548A4" w:rsidRDefault="009548A4" w:rsidP="009548A4">
            <w:pPr>
              <w:jc w:val="both"/>
              <w:rPr>
                <w:rFonts w:ascii="Times New Roman" w:hAnsi="Times New Roman" w:cs="Times New Roman"/>
                <w:sz w:val="20"/>
                <w:szCs w:val="20"/>
                <w:lang w:val="ro-RO"/>
              </w:rPr>
            </w:pPr>
            <w:r w:rsidRPr="009548A4">
              <w:rPr>
                <w:rFonts w:ascii="Times New Roman" w:hAnsi="Times New Roman" w:cs="Times New Roman"/>
                <w:sz w:val="20"/>
                <w:szCs w:val="20"/>
                <w:lang w:val="ro-RO"/>
              </w:rPr>
              <w:t>În perioada 16 iunie – 10 iulie 202</w:t>
            </w:r>
            <w:r>
              <w:rPr>
                <w:rFonts w:ascii="Times New Roman" w:hAnsi="Times New Roman" w:cs="Times New Roman"/>
                <w:sz w:val="20"/>
                <w:szCs w:val="20"/>
                <w:lang w:val="ro-RO"/>
              </w:rPr>
              <w:t>4</w:t>
            </w:r>
            <w:r w:rsidRPr="009548A4">
              <w:rPr>
                <w:rFonts w:ascii="Times New Roman" w:hAnsi="Times New Roman" w:cs="Times New Roman"/>
                <w:sz w:val="20"/>
                <w:szCs w:val="20"/>
                <w:lang w:val="ro-RO"/>
              </w:rPr>
              <w:t>, au fost desfășurate cursuri de perfecționare a limbii române pentru 207 cadre didactice care predau limba română în instituțiile de învățământ cu predare în limbile minorităților naționale.</w:t>
            </w:r>
          </w:p>
          <w:p w14:paraId="410B7FA1" w14:textId="77777777" w:rsidR="009548A4" w:rsidRPr="009548A4" w:rsidRDefault="009548A4" w:rsidP="009548A4">
            <w:pPr>
              <w:jc w:val="both"/>
              <w:rPr>
                <w:rFonts w:ascii="Times New Roman" w:hAnsi="Times New Roman" w:cs="Times New Roman"/>
                <w:sz w:val="20"/>
                <w:szCs w:val="20"/>
                <w:lang w:val="ro-RO"/>
              </w:rPr>
            </w:pPr>
            <w:r w:rsidRPr="009548A4">
              <w:rPr>
                <w:rFonts w:ascii="Times New Roman" w:hAnsi="Times New Roman" w:cs="Times New Roman"/>
                <w:sz w:val="20"/>
                <w:szCs w:val="20"/>
                <w:lang w:val="ro-RO"/>
              </w:rPr>
              <w:t>Cursurile au fost organizate la inițiativa Ministerului Educației și Cercetării al Republicii Moldova, în colaborare cu Ambasada României la Chișinău și cu sprijinul Ministerului Educației al României. Activitățile s-au desfășurat în centre universitare din România: Universitatea „Ștefan cel Mare” din Suceava, Universitatea de Vest din Timișoara și Universitatea Transilvania din Brașov.</w:t>
            </w:r>
          </w:p>
          <w:p w14:paraId="49BDCC59" w14:textId="46877901" w:rsidR="00FB569A" w:rsidRPr="00936FD2" w:rsidRDefault="009548A4" w:rsidP="009548A4">
            <w:pPr>
              <w:jc w:val="both"/>
              <w:rPr>
                <w:rFonts w:ascii="Times New Roman" w:hAnsi="Times New Roman" w:cs="Times New Roman"/>
                <w:sz w:val="20"/>
                <w:szCs w:val="20"/>
                <w:lang w:val="ro-RO"/>
              </w:rPr>
            </w:pPr>
            <w:r w:rsidRPr="009548A4">
              <w:rPr>
                <w:rFonts w:ascii="Times New Roman" w:hAnsi="Times New Roman" w:cs="Times New Roman"/>
                <w:sz w:val="20"/>
                <w:szCs w:val="20"/>
                <w:lang w:val="ro-RO"/>
              </w:rPr>
              <w:t>Stagiile de formare au avut drept scop perfecționarea competențelor lingvistice și metodice ale profesorilor, schimbul de experiență și consolidarea dimensiunii culturale și profesionale a predării limbii române în contexte multilingve.</w:t>
            </w:r>
          </w:p>
        </w:tc>
      </w:tr>
      <w:tr w:rsidR="008E1EBD" w:rsidRPr="00936FD2" w14:paraId="377335CD" w14:textId="77777777" w:rsidTr="00FB569A">
        <w:trPr>
          <w:cantSplit/>
          <w:trHeight w:val="1803"/>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5BE996C9" w14:textId="46639773" w:rsidR="008E1EBD" w:rsidRPr="00936FD2" w:rsidRDefault="00936FD2" w:rsidP="008E1EBD">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7</w:t>
            </w:r>
            <w:r w:rsidR="00D30DFE"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2B4A7FA0" w14:textId="706077D2" w:rsidR="008E1EBD" w:rsidRPr="00936FD2" w:rsidRDefault="008E1EBD" w:rsidP="008E1EBD">
            <w:pPr>
              <w:tabs>
                <w:tab w:val="left" w:pos="1985"/>
                <w:tab w:val="left" w:pos="5857"/>
                <w:tab w:val="left" w:pos="7559"/>
                <w:tab w:val="left" w:pos="10397"/>
                <w:tab w:val="left" w:pos="11593"/>
                <w:tab w:val="left" w:pos="12586"/>
                <w:tab w:val="left" w:pos="13579"/>
                <w:tab w:val="left" w:pos="14569"/>
              </w:tabs>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3.1.5.</w:t>
            </w:r>
            <w:r w:rsidRPr="00936FD2">
              <w:rPr>
                <w:rFonts w:ascii="Times New Roman" w:eastAsia="Calibri" w:hAnsi="Times New Roman" w:cs="Times New Roman"/>
                <w:b/>
                <w:sz w:val="20"/>
                <w:szCs w:val="20"/>
                <w:lang w:val="ro-RO"/>
              </w:rPr>
              <w:t xml:space="preserve"> </w:t>
            </w:r>
            <w:r w:rsidRPr="00936FD2">
              <w:rPr>
                <w:rFonts w:ascii="Times New Roman" w:eastAsia="Calibri" w:hAnsi="Times New Roman" w:cs="Times New Roman"/>
                <w:sz w:val="20"/>
                <w:szCs w:val="20"/>
                <w:lang w:val="ro-RO"/>
              </w:rPr>
              <w:t xml:space="preserve">Introducerea </w:t>
            </w:r>
            <w:r w:rsidRPr="00936FD2">
              <w:rPr>
                <w:rFonts w:ascii="Times New Roman" w:hAnsi="Times New Roman" w:cs="Times New Roman"/>
                <w:sz w:val="20"/>
                <w:szCs w:val="20"/>
                <w:lang w:val="ro-RO"/>
              </w:rPr>
              <w:t>în Planul-cadru pentru instituțiile de învățământ profesional tehnic și superior a disciplinelor predate în limba română studenților din grupele alolingve (pe lângă cursul obligatoriu de limbă română)</w:t>
            </w:r>
          </w:p>
        </w:tc>
        <w:tc>
          <w:tcPr>
            <w:tcW w:w="567" w:type="pct"/>
            <w:tcBorders>
              <w:top w:val="single" w:sz="6" w:space="0" w:color="000000"/>
              <w:left w:val="single" w:sz="6" w:space="0" w:color="000000"/>
              <w:bottom w:val="single" w:sz="6" w:space="0" w:color="000000"/>
              <w:right w:val="single" w:sz="6" w:space="0" w:color="000000"/>
            </w:tcBorders>
            <w:vAlign w:val="center"/>
          </w:tcPr>
          <w:p w14:paraId="3FE1B511" w14:textId="77777777"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Cursuri introduse  și implementate</w:t>
            </w:r>
          </w:p>
          <w:p w14:paraId="50EC17BB" w14:textId="77777777" w:rsidR="008E1EBD" w:rsidRPr="00936FD2" w:rsidRDefault="008E1EBD" w:rsidP="008E1EBD">
            <w:pPr>
              <w:jc w:val="center"/>
              <w:rPr>
                <w:rFonts w:ascii="Times New Roman" w:hAnsi="Times New Roman" w:cs="Times New Roman"/>
                <w:sz w:val="20"/>
                <w:szCs w:val="20"/>
                <w:lang w:val="ro-RO"/>
              </w:rPr>
            </w:pPr>
          </w:p>
          <w:p w14:paraId="0C573083" w14:textId="77777777"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hAnsi="Times New Roman" w:cs="Times New Roman"/>
                <w:sz w:val="20"/>
                <w:szCs w:val="20"/>
                <w:lang w:val="ro-RO"/>
              </w:rPr>
              <w:t>Valoarea de bază</w:t>
            </w:r>
            <w:r w:rsidRPr="00936FD2">
              <w:rPr>
                <w:rFonts w:ascii="Times New Roman" w:eastAsia="Calibri" w:hAnsi="Times New Roman" w:cs="Times New Roman"/>
                <w:sz w:val="20"/>
                <w:szCs w:val="20"/>
                <w:lang w:val="ro-RO"/>
              </w:rPr>
              <w:t>: 0</w:t>
            </w:r>
          </w:p>
          <w:p w14:paraId="640EF876" w14:textId="07ECC153"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hAnsi="Times New Roman" w:cs="Times New Roman"/>
                <w:sz w:val="20"/>
                <w:szCs w:val="20"/>
                <w:lang w:val="ro-RO"/>
              </w:rPr>
              <w:t>Ținta</w:t>
            </w:r>
            <w:r w:rsidRPr="00936FD2">
              <w:rPr>
                <w:rFonts w:ascii="Times New Roman" w:eastAsia="Calibri" w:hAnsi="Times New Roman" w:cs="Times New Roman"/>
                <w:sz w:val="20"/>
                <w:szCs w:val="20"/>
                <w:lang w:val="ro-RO"/>
              </w:rPr>
              <w:t>: 1</w:t>
            </w:r>
          </w:p>
        </w:tc>
        <w:tc>
          <w:tcPr>
            <w:tcW w:w="419" w:type="pct"/>
            <w:tcBorders>
              <w:top w:val="single" w:sz="6" w:space="0" w:color="000000"/>
              <w:left w:val="single" w:sz="6" w:space="0" w:color="000000"/>
              <w:bottom w:val="single" w:sz="6" w:space="0" w:color="000000"/>
              <w:right w:val="single" w:sz="6" w:space="0" w:color="000000"/>
            </w:tcBorders>
            <w:vAlign w:val="center"/>
          </w:tcPr>
          <w:p w14:paraId="2D5EB0D1" w14:textId="3122B8F9"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Trimestrul I, 2024</w:t>
            </w:r>
          </w:p>
        </w:tc>
        <w:tc>
          <w:tcPr>
            <w:tcW w:w="424" w:type="pct"/>
            <w:tcBorders>
              <w:top w:val="single" w:sz="6" w:space="0" w:color="000000"/>
              <w:left w:val="single" w:sz="6" w:space="0" w:color="000000"/>
              <w:bottom w:val="single" w:sz="6" w:space="0" w:color="000000"/>
              <w:right w:val="single" w:sz="6" w:space="0" w:color="000000"/>
            </w:tcBorders>
            <w:vAlign w:val="center"/>
          </w:tcPr>
          <w:p w14:paraId="24B2159F" w14:textId="1C1EF137"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6A188CC4" w14:textId="77777777"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Instituțiile de învățământ profesional tehnic și superior;</w:t>
            </w:r>
          </w:p>
          <w:p w14:paraId="5EF44A7A" w14:textId="4ADD2779"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tc>
        <w:tc>
          <w:tcPr>
            <w:tcW w:w="2028" w:type="pct"/>
          </w:tcPr>
          <w:p w14:paraId="353C9C79" w14:textId="77777777" w:rsidR="00B0162E" w:rsidRPr="00936FD2" w:rsidRDefault="00B0162E" w:rsidP="00936FD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În vederea extinderii utilizării limbii române în procesul educațional și consolidării competențelor de comunicare ale studenților alolingvi, în instituțiile de învățământ profesional tehnic și superior au fost inițiate acțiuni de integrare treptată a disciplinelor predate în limba română.</w:t>
            </w:r>
          </w:p>
          <w:p w14:paraId="7AAE1A1A" w14:textId="41A162A7" w:rsidR="00B0162E" w:rsidRPr="00936FD2" w:rsidRDefault="00B0162E" w:rsidP="00936FD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 xml:space="preserve">La Universitatea de Stat de Medicină și Farmacie „Nicolae Testemițanu”, prin Catedra de studiere a limbii române, </w:t>
            </w:r>
            <w:r w:rsidR="00936FD2" w:rsidRPr="00936FD2">
              <w:rPr>
                <w:rFonts w:ascii="Times New Roman" w:hAnsi="Times New Roman" w:cs="Times New Roman"/>
                <w:sz w:val="20"/>
                <w:szCs w:val="20"/>
                <w:lang w:val="ro-RO"/>
              </w:rPr>
              <w:t xml:space="preserve">USM, </w:t>
            </w:r>
            <w:r w:rsidRPr="00936FD2">
              <w:rPr>
                <w:rFonts w:ascii="Times New Roman" w:hAnsi="Times New Roman" w:cs="Times New Roman"/>
                <w:sz w:val="20"/>
                <w:szCs w:val="20"/>
                <w:lang w:val="ro-RO"/>
              </w:rPr>
              <w:t>au fost dezvoltate programe și suporturi de curs care facilitează învățarea limbii române prin conținuturi de specialitate, contribuind la dezvoltarea competențelor profesionale și lingvistice integrate.</w:t>
            </w:r>
          </w:p>
          <w:p w14:paraId="5CDA22BB" w14:textId="3408CE9B" w:rsidR="008E1EBD" w:rsidRPr="00936FD2" w:rsidRDefault="00B0162E" w:rsidP="00936FD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Această inițiativă reprezintă un pas important spre implementarea educației multilingve în mediul universitar și profesional tehnic, stimulând utilizarea funcțională a limbii române în contexte academice și profesionale diverse.</w:t>
            </w:r>
          </w:p>
        </w:tc>
      </w:tr>
      <w:tr w:rsidR="008E1EBD" w:rsidRPr="00936FD2" w14:paraId="28D3368D" w14:textId="77777777" w:rsidTr="00FB569A">
        <w:trPr>
          <w:cantSplit/>
          <w:trHeight w:val="1803"/>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0ADB96AB" w14:textId="3BBD947F" w:rsidR="008E1EBD" w:rsidRPr="00936FD2" w:rsidRDefault="00936FD2" w:rsidP="008E1EBD">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8</w:t>
            </w:r>
            <w:r w:rsidR="00D30DFE"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252FC529" w14:textId="20C13551" w:rsidR="008E1EBD" w:rsidRPr="00936FD2" w:rsidRDefault="008E1EBD" w:rsidP="008E1EBD">
            <w:pPr>
              <w:tabs>
                <w:tab w:val="left" w:pos="1985"/>
                <w:tab w:val="left" w:pos="5857"/>
                <w:tab w:val="left" w:pos="7559"/>
                <w:tab w:val="left" w:pos="10397"/>
                <w:tab w:val="left" w:pos="11593"/>
                <w:tab w:val="left" w:pos="12586"/>
                <w:tab w:val="left" w:pos="13579"/>
                <w:tab w:val="left" w:pos="14569"/>
              </w:tabs>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3.1.6.</w:t>
            </w:r>
            <w:r w:rsidRPr="00936FD2">
              <w:rPr>
                <w:rFonts w:ascii="Times New Roman" w:eastAsia="Calibri" w:hAnsi="Times New Roman" w:cs="Times New Roman"/>
                <w:b/>
                <w:sz w:val="20"/>
                <w:szCs w:val="20"/>
                <w:lang w:val="ro-RO"/>
              </w:rPr>
              <w:t xml:space="preserve"> </w:t>
            </w:r>
            <w:r w:rsidRPr="00936FD2">
              <w:rPr>
                <w:rFonts w:ascii="Times New Roman" w:eastAsia="Calibri" w:hAnsi="Times New Roman" w:cs="Times New Roman"/>
                <w:sz w:val="20"/>
                <w:szCs w:val="20"/>
                <w:lang w:val="ro-RO"/>
              </w:rPr>
              <w:t>Analiza bunelor practici și a modelelor de studiu ale unor discipline școlare/unități de curs în limba română și c</w:t>
            </w:r>
            <w:r w:rsidRPr="00936FD2">
              <w:rPr>
                <w:rFonts w:ascii="Times New Roman" w:hAnsi="Times New Roman" w:cs="Times New Roman"/>
                <w:sz w:val="20"/>
                <w:szCs w:val="20"/>
                <w:lang w:val="ro-RO"/>
              </w:rPr>
              <w:t>rearea de noi oportunități de participare a cadrelor didactice la mobilități, activități științifice și de perfecționare profesională la nivel național/internațional</w:t>
            </w:r>
          </w:p>
        </w:tc>
        <w:tc>
          <w:tcPr>
            <w:tcW w:w="567" w:type="pct"/>
            <w:tcBorders>
              <w:top w:val="single" w:sz="6" w:space="0" w:color="000000"/>
              <w:left w:val="single" w:sz="6" w:space="0" w:color="000000"/>
              <w:bottom w:val="single" w:sz="6" w:space="0" w:color="000000"/>
              <w:right w:val="single" w:sz="6" w:space="0" w:color="000000"/>
            </w:tcBorders>
            <w:vAlign w:val="center"/>
          </w:tcPr>
          <w:p w14:paraId="2F2725B1" w14:textId="77777777" w:rsidR="008E1EBD" w:rsidRPr="00936FD2" w:rsidRDefault="008E1EBD" w:rsidP="008E1EBD">
            <w:pPr>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Analiză efectuată</w:t>
            </w:r>
          </w:p>
          <w:p w14:paraId="0BDDB2CC" w14:textId="77777777" w:rsidR="008E1EBD" w:rsidRPr="00936FD2" w:rsidRDefault="008E1EBD" w:rsidP="008E1EBD">
            <w:pPr>
              <w:jc w:val="center"/>
              <w:rPr>
                <w:rFonts w:ascii="Times New Roman" w:hAnsi="Times New Roman" w:cs="Times New Roman"/>
                <w:sz w:val="20"/>
                <w:szCs w:val="20"/>
                <w:lang w:val="ro-RO"/>
              </w:rPr>
            </w:pPr>
          </w:p>
          <w:p w14:paraId="5320F820" w14:textId="77777777"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hAnsi="Times New Roman" w:cs="Times New Roman"/>
                <w:sz w:val="20"/>
                <w:szCs w:val="20"/>
                <w:lang w:val="ro-RO"/>
              </w:rPr>
              <w:t>Valoarea de bază</w:t>
            </w:r>
            <w:r w:rsidRPr="00936FD2">
              <w:rPr>
                <w:rFonts w:ascii="Times New Roman" w:eastAsia="Calibri" w:hAnsi="Times New Roman" w:cs="Times New Roman"/>
                <w:sz w:val="20"/>
                <w:szCs w:val="20"/>
                <w:lang w:val="ro-RO"/>
              </w:rPr>
              <w:t>: 0</w:t>
            </w:r>
          </w:p>
          <w:p w14:paraId="34AB81B9" w14:textId="32DBD06C"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hAnsi="Times New Roman" w:cs="Times New Roman"/>
                <w:sz w:val="20"/>
                <w:szCs w:val="20"/>
                <w:lang w:val="ro-RO"/>
              </w:rPr>
              <w:t>Ținta</w:t>
            </w:r>
            <w:r w:rsidRPr="00936FD2">
              <w:rPr>
                <w:rFonts w:ascii="Times New Roman" w:eastAsia="Calibri" w:hAnsi="Times New Roman" w:cs="Times New Roman"/>
                <w:sz w:val="20"/>
                <w:szCs w:val="20"/>
                <w:lang w:val="ro-RO"/>
              </w:rPr>
              <w:t>: 1</w:t>
            </w:r>
          </w:p>
        </w:tc>
        <w:tc>
          <w:tcPr>
            <w:tcW w:w="419" w:type="pct"/>
            <w:tcBorders>
              <w:top w:val="single" w:sz="6" w:space="0" w:color="000000"/>
              <w:left w:val="single" w:sz="6" w:space="0" w:color="000000"/>
              <w:bottom w:val="single" w:sz="6" w:space="0" w:color="000000"/>
              <w:right w:val="single" w:sz="6" w:space="0" w:color="000000"/>
            </w:tcBorders>
            <w:vAlign w:val="center"/>
          </w:tcPr>
          <w:p w14:paraId="329C6927" w14:textId="214038DB"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Trimestrul  IV, 2024</w:t>
            </w:r>
          </w:p>
        </w:tc>
        <w:tc>
          <w:tcPr>
            <w:tcW w:w="424" w:type="pct"/>
            <w:tcBorders>
              <w:top w:val="single" w:sz="6" w:space="0" w:color="000000"/>
              <w:left w:val="single" w:sz="6" w:space="0" w:color="000000"/>
              <w:bottom w:val="single" w:sz="6" w:space="0" w:color="000000"/>
              <w:right w:val="single" w:sz="6" w:space="0" w:color="000000"/>
            </w:tcBorders>
            <w:vAlign w:val="center"/>
          </w:tcPr>
          <w:p w14:paraId="357AD9EE" w14:textId="37D1F29D"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0C554EB3" w14:textId="77777777"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Instituțiile de învățământ superior;</w:t>
            </w:r>
          </w:p>
          <w:p w14:paraId="3FB8DE74" w14:textId="77777777"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p w14:paraId="4507545B" w14:textId="77777777" w:rsidR="008E1EBD" w:rsidRPr="00936FD2" w:rsidRDefault="008E1EBD" w:rsidP="008E1EBD">
            <w:pPr>
              <w:jc w:val="center"/>
              <w:rPr>
                <w:rFonts w:ascii="Times New Roman" w:hAnsi="Times New Roman" w:cs="Times New Roman"/>
                <w:sz w:val="20"/>
                <w:szCs w:val="20"/>
                <w:lang w:val="ro-RO"/>
              </w:rPr>
            </w:pPr>
          </w:p>
        </w:tc>
        <w:tc>
          <w:tcPr>
            <w:tcW w:w="2028" w:type="pct"/>
          </w:tcPr>
          <w:p w14:paraId="73A1B2F3" w14:textId="77777777" w:rsidR="004D4BFC" w:rsidRPr="00936FD2" w:rsidRDefault="004D4BFC" w:rsidP="004D4BFC">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În perioada 10–14 noiembrie 2024, cu sprijinul CMI – Fundația pentru pace Martti Ahtisaari, a fost organizată vizita de studiu a delegației Republicii Moldova în Tirolul de Sud (Italia). Activitatea a vizat studierea modelelor de educație multilingvă, protecția drepturilor lingvistice și managementul autonomiei regionale.</w:t>
            </w:r>
          </w:p>
          <w:p w14:paraId="45FA74CC" w14:textId="77777777" w:rsidR="004D4BFC" w:rsidRPr="00936FD2" w:rsidRDefault="004D4BFC" w:rsidP="004D4BFC">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Participanții au vizitat Eurac Research, Universitatea din Bolzano și școli ladine, asistând la aplicarea modelului paritar de predare. Au fost organizate mese rotunde, ateliere și schimburi de experiență cu experți internaționali în domeniul educației.</w:t>
            </w:r>
          </w:p>
          <w:p w14:paraId="453BF92E" w14:textId="531EF80F" w:rsidR="008E1EBD" w:rsidRPr="00936FD2" w:rsidRDefault="004D4BFC" w:rsidP="004D4BFC">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Rezultatele vizează preluarea bunelor practici în educația multilingvă, dezvoltarea profesională a cadrelor didactice și extinderea colaborărilor internaționale pentru perfecționarea și mobilitatea personalului didactic.</w:t>
            </w:r>
          </w:p>
        </w:tc>
      </w:tr>
      <w:tr w:rsidR="008E1EBD" w:rsidRPr="00936FD2" w14:paraId="617620D0" w14:textId="77777777" w:rsidTr="00633B32">
        <w:trPr>
          <w:cantSplit/>
          <w:trHeight w:val="1134"/>
          <w:jc w:val="center"/>
        </w:trPr>
        <w:tc>
          <w:tcPr>
            <w:tcW w:w="5000" w:type="pct"/>
            <w:gridSpan w:val="7"/>
            <w:tcBorders>
              <w:top w:val="single" w:sz="6" w:space="0" w:color="000000"/>
              <w:left w:val="single" w:sz="6" w:space="0" w:color="000000"/>
              <w:bottom w:val="single" w:sz="6" w:space="0" w:color="000000"/>
            </w:tcBorders>
            <w:vAlign w:val="center"/>
          </w:tcPr>
          <w:p w14:paraId="26A6F239" w14:textId="77777777" w:rsidR="008E1EBD" w:rsidRPr="00936FD2" w:rsidRDefault="008E1EBD" w:rsidP="008E1EBD">
            <w:pPr>
              <w:jc w:val="both"/>
              <w:rPr>
                <w:rFonts w:ascii="Times New Roman" w:hAnsi="Times New Roman" w:cs="Times New Roman"/>
                <w:i/>
                <w:sz w:val="20"/>
                <w:szCs w:val="20"/>
                <w:lang w:val="ro-RO"/>
              </w:rPr>
            </w:pPr>
            <w:r w:rsidRPr="00936FD2">
              <w:rPr>
                <w:rFonts w:ascii="Times New Roman" w:hAnsi="Times New Roman" w:cs="Times New Roman"/>
                <w:b/>
                <w:sz w:val="20"/>
                <w:szCs w:val="20"/>
                <w:lang w:val="ro-RO"/>
              </w:rPr>
              <w:t xml:space="preserve">Obiectivul specific 3.3. </w:t>
            </w:r>
            <w:r w:rsidRPr="00936FD2">
              <w:rPr>
                <w:rFonts w:ascii="Times New Roman" w:hAnsi="Times New Roman" w:cs="Times New Roman"/>
                <w:i/>
                <w:sz w:val="20"/>
                <w:szCs w:val="20"/>
                <w:lang w:val="ro-RO"/>
              </w:rPr>
              <w:t>Modernizarea procesului de predare-învățare-evaluare prin susținerea și promovarea învățământului bilingv/multilingv, astfel încât, până în anul 2025, în cel puțin 50% din instituțiile de învățământ cu predare în limbile minorităților naționale să fie aplicate modelele de educație multilingvă.</w:t>
            </w:r>
          </w:p>
          <w:p w14:paraId="6DA73FC8" w14:textId="77777777" w:rsidR="008E1EBD" w:rsidRPr="00936FD2" w:rsidRDefault="008E1EBD" w:rsidP="008E1EBD">
            <w:pPr>
              <w:tabs>
                <w:tab w:val="left" w:pos="1134"/>
              </w:tabs>
              <w:jc w:val="both"/>
              <w:rPr>
                <w:rFonts w:ascii="Times New Roman" w:hAnsi="Times New Roman" w:cs="Times New Roman"/>
                <w:b/>
                <w:sz w:val="20"/>
                <w:szCs w:val="20"/>
                <w:lang w:val="ro-RO"/>
              </w:rPr>
            </w:pPr>
            <w:r w:rsidRPr="00936FD2">
              <w:rPr>
                <w:rFonts w:ascii="Times New Roman" w:hAnsi="Times New Roman" w:cs="Times New Roman"/>
                <w:b/>
                <w:sz w:val="20"/>
                <w:szCs w:val="20"/>
                <w:lang w:val="ro-RO"/>
              </w:rPr>
              <w:t xml:space="preserve">Indicatori de impact 3.3: </w:t>
            </w:r>
          </w:p>
          <w:p w14:paraId="18E9EEAD" w14:textId="5FB57DDB" w:rsidR="008E1EBD" w:rsidRPr="00936FD2" w:rsidRDefault="008E1EBD" w:rsidP="008E1EBD">
            <w:pPr>
              <w:pStyle w:val="ListParagraph"/>
              <w:numPr>
                <w:ilvl w:val="0"/>
                <w:numId w:val="7"/>
              </w:numPr>
              <w:tabs>
                <w:tab w:val="left" w:pos="176"/>
              </w:tabs>
              <w:ind w:left="0" w:firstLine="0"/>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Ponderea implementării modelelor de educație bilingvă/multilingvă în instituțiile cu predare în limbile minorităților naționale</w:t>
            </w:r>
          </w:p>
        </w:tc>
      </w:tr>
      <w:tr w:rsidR="008E1EBD" w:rsidRPr="00936FD2" w14:paraId="7728A62F" w14:textId="1C0C9A79"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65667937" w14:textId="5481866D" w:rsidR="008E1EBD" w:rsidRPr="00936FD2" w:rsidRDefault="00936FD2" w:rsidP="00D30DFE">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9</w:t>
            </w:r>
            <w:r w:rsidR="008E1EBD"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274525EC" w14:textId="5C77BBD2" w:rsidR="008E1EBD" w:rsidRPr="00936FD2" w:rsidRDefault="008E1EBD" w:rsidP="008E1EBD">
            <w:pPr>
              <w:tabs>
                <w:tab w:val="left" w:pos="1985"/>
                <w:tab w:val="left" w:pos="5857"/>
                <w:tab w:val="left" w:pos="7559"/>
                <w:tab w:val="left" w:pos="10397"/>
                <w:tab w:val="left" w:pos="11593"/>
                <w:tab w:val="left" w:pos="12586"/>
                <w:tab w:val="left" w:pos="13579"/>
                <w:tab w:val="left" w:pos="14569"/>
              </w:tabs>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3.3.3.</w:t>
            </w:r>
            <w:r w:rsidRPr="00936FD2">
              <w:rPr>
                <w:rFonts w:ascii="Times New Roman" w:hAnsi="Times New Roman" w:cs="Times New Roman"/>
                <w:b/>
                <w:sz w:val="20"/>
                <w:szCs w:val="20"/>
                <w:lang w:val="ro-RO"/>
              </w:rPr>
              <w:t xml:space="preserve"> </w:t>
            </w:r>
            <w:r w:rsidRPr="00936FD2">
              <w:rPr>
                <w:rFonts w:ascii="Times New Roman" w:hAnsi="Times New Roman" w:cs="Times New Roman"/>
                <w:sz w:val="20"/>
                <w:szCs w:val="20"/>
                <w:lang w:val="ro-RO"/>
              </w:rPr>
              <w:t>Elaborarea materialelor didactice pentru învățarea limbii române în învățământul general prin utilizarea modelelor de educație multilingvă (fișe de lucru, materiale auxiliare didactice, dicționare ilustrative)</w:t>
            </w:r>
          </w:p>
        </w:tc>
        <w:tc>
          <w:tcPr>
            <w:tcW w:w="567" w:type="pct"/>
            <w:tcBorders>
              <w:top w:val="single" w:sz="6" w:space="0" w:color="000000"/>
              <w:left w:val="single" w:sz="6" w:space="0" w:color="000000"/>
              <w:bottom w:val="single" w:sz="6" w:space="0" w:color="000000"/>
              <w:right w:val="single" w:sz="6" w:space="0" w:color="000000"/>
            </w:tcBorders>
            <w:vAlign w:val="center"/>
          </w:tcPr>
          <w:p w14:paraId="22CC9AA4" w14:textId="77777777"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Materiale elaborate</w:t>
            </w:r>
          </w:p>
          <w:p w14:paraId="59D9E83E" w14:textId="77777777" w:rsidR="008E1EBD" w:rsidRPr="00936FD2" w:rsidRDefault="008E1EBD" w:rsidP="008E1EBD">
            <w:pPr>
              <w:jc w:val="center"/>
              <w:rPr>
                <w:rFonts w:ascii="Times New Roman" w:hAnsi="Times New Roman" w:cs="Times New Roman"/>
                <w:sz w:val="20"/>
                <w:szCs w:val="20"/>
                <w:lang w:val="ro-RO"/>
              </w:rPr>
            </w:pPr>
          </w:p>
          <w:p w14:paraId="467D7FA1" w14:textId="2C70F9F4" w:rsidR="008E1EBD" w:rsidRPr="00936FD2" w:rsidRDefault="008E1EBD" w:rsidP="008E1EBD">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6216C24" w14:textId="77777777"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II-III,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6B3E6077" w14:textId="23BCC002"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p w14:paraId="5307A8B2" w14:textId="77777777" w:rsidR="008E1EBD" w:rsidRPr="00936FD2" w:rsidRDefault="008E1EBD" w:rsidP="008E1EBD">
            <w:pPr>
              <w:jc w:val="center"/>
              <w:rPr>
                <w:rFonts w:ascii="Times New Roman" w:hAnsi="Times New Roman" w:cs="Times New Roman"/>
                <w:sz w:val="20"/>
                <w:szCs w:val="20"/>
                <w:lang w:val="ro-RO"/>
              </w:rPr>
            </w:pPr>
          </w:p>
        </w:tc>
        <w:tc>
          <w:tcPr>
            <w:tcW w:w="555" w:type="pct"/>
            <w:vAlign w:val="center"/>
          </w:tcPr>
          <w:p w14:paraId="67DF8B0E" w14:textId="132BAB05"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Organul local de specialitate în domeniul învățământului;</w:t>
            </w:r>
          </w:p>
          <w:p w14:paraId="05E6827D" w14:textId="759F8EC3"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tc>
        <w:tc>
          <w:tcPr>
            <w:tcW w:w="2028" w:type="pct"/>
          </w:tcPr>
          <w:p w14:paraId="699FE61A" w14:textId="0178C571" w:rsidR="00937FF2" w:rsidRPr="00936FD2" w:rsidRDefault="00937FF2" w:rsidP="00937FF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Prin Ordinul MEC nr. 1427 din 13.08.2025, a fost aprobat cadrul de implementare a educației multilingve, care constituie premisa necesară pentru elaborarea ulterioară a materialelor didactice destinate învățării limbii române în contexte multilingve.</w:t>
            </w:r>
          </w:p>
          <w:p w14:paraId="05EE6C82" w14:textId="77777777" w:rsidR="00937FF2" w:rsidRPr="00936FD2" w:rsidRDefault="00937FF2" w:rsidP="00937FF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Documentul include:</w:t>
            </w:r>
          </w:p>
          <w:p w14:paraId="7FCEDF39" w14:textId="14CC9360" w:rsidR="00937FF2" w:rsidRPr="00936FD2" w:rsidRDefault="00937FF2" w:rsidP="00937FF2">
            <w:pPr>
              <w:pStyle w:val="ListParagraph"/>
              <w:numPr>
                <w:ilvl w:val="0"/>
                <w:numId w:val="20"/>
              </w:numPr>
              <w:ind w:left="0" w:firstLine="0"/>
              <w:rPr>
                <w:rFonts w:ascii="Times New Roman" w:hAnsi="Times New Roman" w:cs="Times New Roman"/>
                <w:sz w:val="20"/>
                <w:szCs w:val="20"/>
                <w:lang w:val="ro-RO"/>
              </w:rPr>
            </w:pPr>
            <w:r w:rsidRPr="00936FD2">
              <w:rPr>
                <w:rFonts w:ascii="Times New Roman" w:hAnsi="Times New Roman" w:cs="Times New Roman"/>
                <w:sz w:val="20"/>
                <w:szCs w:val="20"/>
                <w:lang w:val="ro-RO"/>
              </w:rPr>
              <w:t>Planul de acțiuni privind implementarea educației multilingve în școlile alolingve pentru anii 2025–2030;</w:t>
            </w:r>
          </w:p>
          <w:p w14:paraId="16A676D1" w14:textId="7F5B0F85" w:rsidR="00937FF2" w:rsidRPr="00936FD2" w:rsidRDefault="00937FF2" w:rsidP="00937FF2">
            <w:pPr>
              <w:pStyle w:val="ListParagraph"/>
              <w:numPr>
                <w:ilvl w:val="0"/>
                <w:numId w:val="20"/>
              </w:numPr>
              <w:ind w:left="0" w:firstLine="0"/>
              <w:rPr>
                <w:rFonts w:ascii="Times New Roman" w:hAnsi="Times New Roman" w:cs="Times New Roman"/>
                <w:sz w:val="20"/>
                <w:szCs w:val="20"/>
                <w:lang w:val="ro-RO"/>
              </w:rPr>
            </w:pPr>
            <w:r w:rsidRPr="00936FD2">
              <w:rPr>
                <w:rFonts w:ascii="Times New Roman" w:hAnsi="Times New Roman" w:cs="Times New Roman"/>
                <w:sz w:val="20"/>
                <w:szCs w:val="20"/>
                <w:lang w:val="ro-RO"/>
              </w:rPr>
              <w:t>Modelele de educație multilingvă în Republica Moldova;</w:t>
            </w:r>
          </w:p>
          <w:p w14:paraId="08EEC0B9" w14:textId="4A6427E3" w:rsidR="00937FF2" w:rsidRPr="00936FD2" w:rsidRDefault="00937FF2" w:rsidP="00937FF2">
            <w:pPr>
              <w:pStyle w:val="ListParagraph"/>
              <w:numPr>
                <w:ilvl w:val="0"/>
                <w:numId w:val="20"/>
              </w:numPr>
              <w:ind w:left="0" w:firstLine="0"/>
              <w:rPr>
                <w:rFonts w:ascii="Times New Roman" w:hAnsi="Times New Roman" w:cs="Times New Roman"/>
                <w:sz w:val="20"/>
                <w:szCs w:val="20"/>
                <w:lang w:val="ro-RO"/>
              </w:rPr>
            </w:pPr>
            <w:r w:rsidRPr="00936FD2">
              <w:rPr>
                <w:rFonts w:ascii="Times New Roman" w:hAnsi="Times New Roman" w:cs="Times New Roman"/>
                <w:sz w:val="20"/>
                <w:szCs w:val="20"/>
                <w:lang w:val="ro-RO"/>
              </w:rPr>
              <w:t>Reglementările privind organizarea procesului de implementare a educației multilingve în instituțiile de învățământ general.</w:t>
            </w:r>
          </w:p>
          <w:p w14:paraId="2A8EE050" w14:textId="019CC0F3" w:rsidR="008E1EBD" w:rsidRPr="00936FD2" w:rsidRDefault="00937FF2" w:rsidP="00937FF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Prin aprobarea acestui cadru strategic, au fost create condițiile normative și metodologice necesare pentru dezvoltarea, în etapele următoare, a materialelor didactice și resurselor auxiliare adaptate modelelor de educație multilingvă.</w:t>
            </w:r>
          </w:p>
        </w:tc>
      </w:tr>
      <w:tr w:rsidR="008E1EBD" w:rsidRPr="00936FD2" w14:paraId="5150D298" w14:textId="4640140F"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6D7C62CA" w14:textId="410C386C" w:rsidR="008E1EBD" w:rsidRPr="00936FD2" w:rsidRDefault="008E1EBD" w:rsidP="00D30DFE">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1</w:t>
            </w:r>
            <w:r w:rsidR="00936FD2">
              <w:rPr>
                <w:rFonts w:ascii="Times New Roman" w:eastAsia="Calibri" w:hAnsi="Times New Roman" w:cs="Times New Roman"/>
                <w:sz w:val="20"/>
                <w:szCs w:val="20"/>
                <w:lang w:val="ro-RO"/>
              </w:rPr>
              <w:t>0</w:t>
            </w:r>
            <w:r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57E6DA30" w14:textId="5594BA72" w:rsidR="008E1EBD" w:rsidRPr="00936FD2" w:rsidRDefault="008E1EBD" w:rsidP="008E1EBD">
            <w:pPr>
              <w:tabs>
                <w:tab w:val="left" w:pos="1985"/>
                <w:tab w:val="left" w:pos="5857"/>
                <w:tab w:val="left" w:pos="7559"/>
                <w:tab w:val="left" w:pos="10397"/>
                <w:tab w:val="left" w:pos="11593"/>
                <w:tab w:val="left" w:pos="12586"/>
                <w:tab w:val="left" w:pos="13579"/>
                <w:tab w:val="left" w:pos="14569"/>
              </w:tabs>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3.3.4.</w:t>
            </w:r>
            <w:r w:rsidRPr="00936FD2">
              <w:rPr>
                <w:rFonts w:ascii="Times New Roman" w:hAnsi="Times New Roman" w:cs="Times New Roman"/>
                <w:b/>
                <w:sz w:val="20"/>
                <w:szCs w:val="20"/>
                <w:lang w:val="ro-RO"/>
              </w:rPr>
              <w:t xml:space="preserve"> </w:t>
            </w:r>
            <w:r w:rsidRPr="00936FD2">
              <w:rPr>
                <w:rFonts w:ascii="Times New Roman" w:hAnsi="Times New Roman" w:cs="Times New Roman"/>
                <w:sz w:val="20"/>
                <w:szCs w:val="20"/>
                <w:lang w:val="ro-RO"/>
              </w:rPr>
              <w:t>Realizarea activităților de sensibilizare, la nivel național, regional și instituțional, a cadrelor didactice și a părinților privind educația bilingvă/multilingvă (flashmoburi, mese rotunde, ateliere de lucru, discuții)</w:t>
            </w:r>
          </w:p>
        </w:tc>
        <w:tc>
          <w:tcPr>
            <w:tcW w:w="567" w:type="pct"/>
            <w:tcBorders>
              <w:top w:val="single" w:sz="6" w:space="0" w:color="000000"/>
              <w:left w:val="single" w:sz="6" w:space="0" w:color="000000"/>
              <w:bottom w:val="single" w:sz="6" w:space="0" w:color="000000"/>
              <w:right w:val="single" w:sz="6" w:space="0" w:color="000000"/>
            </w:tcBorders>
            <w:vAlign w:val="center"/>
          </w:tcPr>
          <w:p w14:paraId="4E4D588D" w14:textId="6292F66D"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Activități realizate</w:t>
            </w:r>
          </w:p>
          <w:p w14:paraId="50B48964" w14:textId="77777777" w:rsidR="008E1EBD" w:rsidRPr="00936FD2" w:rsidRDefault="008E1EBD" w:rsidP="008E1EBD">
            <w:pPr>
              <w:jc w:val="center"/>
              <w:rPr>
                <w:rFonts w:ascii="Times New Roman" w:hAnsi="Times New Roman" w:cs="Times New Roman"/>
                <w:sz w:val="20"/>
                <w:szCs w:val="20"/>
                <w:lang w:val="ro-RO"/>
              </w:rPr>
            </w:pPr>
          </w:p>
          <w:p w14:paraId="3DCEA4D2" w14:textId="0531DD50" w:rsidR="008E1EBD" w:rsidRPr="00936FD2" w:rsidRDefault="008E1EBD" w:rsidP="008E1EBD">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68A6CDB" w14:textId="77777777"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677F01B2" w14:textId="6607D622"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Agenția Relații Interetnice;</w:t>
            </w:r>
          </w:p>
          <w:p w14:paraId="0E70F856" w14:textId="02E6F7F8"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1EF3B996" w14:textId="5DA2E067"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Autoritățile administrației publice locale;</w:t>
            </w:r>
          </w:p>
          <w:p w14:paraId="072367C4" w14:textId="5ABF1A6A" w:rsidR="008E1EBD" w:rsidRPr="00936FD2" w:rsidRDefault="008E1EBD" w:rsidP="008E1EBD">
            <w:pPr>
              <w:jc w:val="center"/>
              <w:rPr>
                <w:rFonts w:ascii="Times New Roman" w:hAnsi="Times New Roman" w:cs="Times New Roman"/>
                <w:b/>
                <w:sz w:val="20"/>
                <w:szCs w:val="20"/>
                <w:lang w:val="ro-RO"/>
              </w:rPr>
            </w:pPr>
            <w:r w:rsidRPr="00936FD2">
              <w:rPr>
                <w:rFonts w:ascii="Times New Roman" w:hAnsi="Times New Roman" w:cs="Times New Roman"/>
                <w:sz w:val="20"/>
                <w:szCs w:val="20"/>
                <w:lang w:val="ro-RO"/>
              </w:rPr>
              <w:t>partenerii de dezvoltare</w:t>
            </w:r>
          </w:p>
          <w:p w14:paraId="74508D7C" w14:textId="77777777" w:rsidR="008E1EBD" w:rsidRPr="00936FD2" w:rsidRDefault="008E1EBD" w:rsidP="008E1EBD">
            <w:pPr>
              <w:jc w:val="center"/>
              <w:rPr>
                <w:rFonts w:ascii="Times New Roman" w:hAnsi="Times New Roman" w:cs="Times New Roman"/>
                <w:b/>
                <w:sz w:val="20"/>
                <w:szCs w:val="20"/>
                <w:lang w:val="ro-RO"/>
              </w:rPr>
            </w:pPr>
          </w:p>
        </w:tc>
        <w:tc>
          <w:tcPr>
            <w:tcW w:w="2028" w:type="pct"/>
          </w:tcPr>
          <w:p w14:paraId="415A11BC" w14:textId="77777777" w:rsidR="004D4BFC" w:rsidRPr="00936FD2" w:rsidRDefault="004D4BFC" w:rsidP="00937FF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În vederea promovării conceptului de educație multilingvă (EML) și a conștientizării beneficiilor acesteia, au fost organizate activități de sensibilizare la nivel național, regional și instituțional, destinate cadrelor didactice, elevilor și părinților.</w:t>
            </w:r>
          </w:p>
          <w:p w14:paraId="0EA5A5EE" w14:textId="77777777" w:rsidR="004D4BFC" w:rsidRPr="00936FD2" w:rsidRDefault="004D4BFC" w:rsidP="00937FF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Acțiunile au inclus ateliere de lucru, mese rotunde, discuții tematice și flashmoburi educaționale, orientate spre consolidarea competențelor lingvistice ale elevilor alolingvi și spre crearea unui climat favorabil învățării limbii române ca limbă de instruire.</w:t>
            </w:r>
          </w:p>
          <w:p w14:paraId="4288E919" w14:textId="1FE64C5B" w:rsidR="008E1EBD" w:rsidRPr="00936FD2" w:rsidRDefault="004D4BFC" w:rsidP="00937FF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Programul este implementat în cel puțin 5 raioane și municipii – Bălți, Edineț, Ungheni, Briceni și Ștefan Vodă – implicând peste 25 de instituții de învățământ, circa 120 de clase și aproximativ 2.</w:t>
            </w:r>
            <w:r w:rsidR="00937FF2" w:rsidRPr="00936FD2">
              <w:rPr>
                <w:rFonts w:ascii="Times New Roman" w:hAnsi="Times New Roman" w:cs="Times New Roman"/>
                <w:sz w:val="20"/>
                <w:szCs w:val="20"/>
                <w:lang w:val="ro-RO"/>
              </w:rPr>
              <w:t>9</w:t>
            </w:r>
            <w:r w:rsidRPr="00936FD2">
              <w:rPr>
                <w:rFonts w:ascii="Times New Roman" w:hAnsi="Times New Roman" w:cs="Times New Roman"/>
                <w:sz w:val="20"/>
                <w:szCs w:val="20"/>
                <w:lang w:val="ro-RO"/>
              </w:rPr>
              <w:t>00 de elevi. Activitățile se desfășoară cu participarea a circa 150 de cadre didactice din nivelurile primar, gimnazial și liceal, care predau discipline non-lingvistice în limba română.</w:t>
            </w:r>
          </w:p>
          <w:p w14:paraId="234E69BA" w14:textId="36BC8807" w:rsidR="00937FF2" w:rsidRPr="00936FD2" w:rsidRDefault="00937FF2" w:rsidP="00937FF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Activitățile contribuie la creșterea motivației și a competențelor de comunicare în limba română, consolidând colaborarea școală–familie–comunitate și promovând coeziunea interculturală.</w:t>
            </w:r>
          </w:p>
        </w:tc>
      </w:tr>
      <w:tr w:rsidR="008E1EBD" w:rsidRPr="00936FD2" w14:paraId="6A8F22FD" w14:textId="77777777" w:rsidTr="00D9631B">
        <w:trPr>
          <w:cantSplit/>
          <w:trHeight w:val="318"/>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02BEBE17" w14:textId="23CC3536" w:rsidR="008E1EBD" w:rsidRPr="00936FD2" w:rsidRDefault="008E1EBD" w:rsidP="008E1EBD">
            <w:pPr>
              <w:rPr>
                <w:rFonts w:ascii="Times New Roman" w:hAnsi="Times New Roman" w:cs="Times New Roman"/>
                <w:sz w:val="20"/>
                <w:szCs w:val="20"/>
                <w:lang w:val="ro-RO"/>
              </w:rPr>
            </w:pPr>
            <w:r w:rsidRPr="00936FD2">
              <w:rPr>
                <w:rFonts w:ascii="Times New Roman" w:hAnsi="Times New Roman" w:cs="Times New Roman"/>
                <w:b/>
                <w:sz w:val="20"/>
                <w:szCs w:val="20"/>
                <w:lang w:val="ro-RO"/>
              </w:rPr>
              <w:t>OBIECTIVUL GENERAL 4. Eficientizarea procesului de utilizare a tehnologiilor digitale în vederea asigurării calității și sustenabilității educației lingvistice</w:t>
            </w:r>
          </w:p>
        </w:tc>
      </w:tr>
      <w:tr w:rsidR="008E1EBD" w:rsidRPr="00936FD2" w14:paraId="7E078BDC" w14:textId="77777777" w:rsidTr="00FD67A3">
        <w:trPr>
          <w:cantSplit/>
          <w:trHeight w:val="1134"/>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hemeFill="background1"/>
          </w:tcPr>
          <w:p w14:paraId="6C222185" w14:textId="77777777" w:rsidR="008E1EBD" w:rsidRPr="00936FD2" w:rsidRDefault="008E1EBD" w:rsidP="008E1EBD">
            <w:pPr>
              <w:rPr>
                <w:rFonts w:ascii="Times New Roman" w:eastAsia="Calibri" w:hAnsi="Times New Roman" w:cs="Times New Roman"/>
                <w:i/>
                <w:sz w:val="20"/>
                <w:szCs w:val="20"/>
                <w:lang w:val="ro-RO"/>
              </w:rPr>
            </w:pPr>
            <w:r w:rsidRPr="00936FD2">
              <w:rPr>
                <w:rFonts w:ascii="Times New Roman" w:hAnsi="Times New Roman" w:cs="Times New Roman"/>
                <w:b/>
                <w:sz w:val="20"/>
                <w:szCs w:val="20"/>
                <w:lang w:val="ro-RO"/>
              </w:rPr>
              <w:t xml:space="preserve">Obiectivul specific 4.1. </w:t>
            </w:r>
            <w:r w:rsidRPr="00936FD2">
              <w:rPr>
                <w:rFonts w:ascii="Times New Roman" w:eastAsia="Calibri" w:hAnsi="Times New Roman" w:cs="Times New Roman"/>
                <w:i/>
                <w:sz w:val="20"/>
                <w:szCs w:val="20"/>
                <w:lang w:val="ro-RO"/>
              </w:rPr>
              <w:t>Creșterea cu cel puțin 10% anual a competențelor profesionale și de cunoaștere a limbii române de către cadrele didactice din instituțiile de învățământ cu predare în limbile minorităților naționale prin integrarea tehnologiilor digitale.</w:t>
            </w:r>
          </w:p>
          <w:p w14:paraId="746CE167" w14:textId="77777777" w:rsidR="008E1EBD" w:rsidRPr="00936FD2" w:rsidRDefault="008E1EBD" w:rsidP="008E1EBD">
            <w:pPr>
              <w:tabs>
                <w:tab w:val="left" w:pos="1134"/>
              </w:tabs>
              <w:rPr>
                <w:rFonts w:ascii="Times New Roman" w:hAnsi="Times New Roman" w:cs="Times New Roman"/>
                <w:b/>
                <w:sz w:val="20"/>
                <w:szCs w:val="20"/>
                <w:lang w:val="ro-RO"/>
              </w:rPr>
            </w:pPr>
            <w:r w:rsidRPr="00936FD2">
              <w:rPr>
                <w:rFonts w:ascii="Times New Roman" w:hAnsi="Times New Roman" w:cs="Times New Roman"/>
                <w:b/>
                <w:sz w:val="20"/>
                <w:szCs w:val="20"/>
                <w:lang w:val="ro-RO"/>
              </w:rPr>
              <w:t xml:space="preserve">Indicatori de impact 4.1: </w:t>
            </w:r>
          </w:p>
          <w:p w14:paraId="10101073" w14:textId="77777777" w:rsidR="008E1EBD" w:rsidRPr="00936FD2" w:rsidRDefault="008E1EBD" w:rsidP="008E1EBD">
            <w:pPr>
              <w:pStyle w:val="ListParagraph"/>
              <w:numPr>
                <w:ilvl w:val="0"/>
                <w:numId w:val="7"/>
              </w:numPr>
              <w:tabs>
                <w:tab w:val="left" w:pos="176"/>
              </w:tabs>
              <w:ind w:left="0" w:firstLine="0"/>
              <w:rPr>
                <w:rFonts w:ascii="Times New Roman" w:hAnsi="Times New Roman" w:cs="Times New Roman"/>
                <w:sz w:val="20"/>
                <w:szCs w:val="20"/>
                <w:lang w:val="ro-RO"/>
              </w:rPr>
            </w:pPr>
            <w:r w:rsidRPr="00936FD2">
              <w:rPr>
                <w:rFonts w:ascii="Times New Roman" w:hAnsi="Times New Roman" w:cs="Times New Roman"/>
                <w:sz w:val="20"/>
                <w:szCs w:val="20"/>
                <w:lang w:val="ro-RO"/>
              </w:rPr>
              <w:t>Rata de participare a cadrelor didactice și manageriale alolingve la cursuri de învățare a limbii române</w:t>
            </w:r>
          </w:p>
          <w:p w14:paraId="61F48E64" w14:textId="466D0D21" w:rsidR="008E1EBD" w:rsidRPr="00936FD2" w:rsidRDefault="008E1EBD" w:rsidP="008E1EBD">
            <w:pPr>
              <w:pStyle w:val="ListParagraph"/>
              <w:numPr>
                <w:ilvl w:val="0"/>
                <w:numId w:val="7"/>
              </w:numPr>
              <w:tabs>
                <w:tab w:val="left" w:pos="176"/>
                <w:tab w:val="left" w:pos="1134"/>
              </w:tabs>
              <w:ind w:left="0" w:firstLine="0"/>
              <w:rPr>
                <w:rFonts w:ascii="Times New Roman" w:hAnsi="Times New Roman" w:cs="Times New Roman"/>
                <w:sz w:val="20"/>
                <w:szCs w:val="20"/>
                <w:lang w:val="ro-RO"/>
              </w:rPr>
            </w:pPr>
            <w:r w:rsidRPr="00936FD2">
              <w:rPr>
                <w:rFonts w:ascii="Times New Roman" w:hAnsi="Times New Roman" w:cs="Times New Roman"/>
                <w:sz w:val="20"/>
                <w:szCs w:val="20"/>
                <w:lang w:val="ro-RO"/>
              </w:rPr>
              <w:t xml:space="preserve">Rata de participare a minorităților naționale la activități extrașcolare  </w:t>
            </w:r>
          </w:p>
        </w:tc>
      </w:tr>
      <w:tr w:rsidR="008E1EBD" w:rsidRPr="00936FD2" w14:paraId="4420E454" w14:textId="123ADC17"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E6308D0" w14:textId="25BF121C" w:rsidR="008E1EBD" w:rsidRPr="00936FD2" w:rsidRDefault="008E1EBD" w:rsidP="00D30DFE">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lastRenderedPageBreak/>
              <w:t>1</w:t>
            </w:r>
            <w:r w:rsidR="00936FD2">
              <w:rPr>
                <w:rFonts w:ascii="Times New Roman" w:eastAsia="Calibri" w:hAnsi="Times New Roman" w:cs="Times New Roman"/>
                <w:sz w:val="20"/>
                <w:szCs w:val="20"/>
                <w:lang w:val="ro-RO"/>
              </w:rPr>
              <w:t>1</w:t>
            </w:r>
            <w:r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855DABF" w14:textId="34F00100" w:rsidR="008E1EBD" w:rsidRPr="00936FD2" w:rsidRDefault="008E1EBD" w:rsidP="008E1EBD">
            <w:pPr>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4.1.1. Organizarea cursurilor de învățare a limbii române pentru cadrele didactice și manageriale alolingve</w:t>
            </w:r>
          </w:p>
          <w:p w14:paraId="00B59A4C" w14:textId="77777777" w:rsidR="008E1EBD" w:rsidRPr="00936FD2" w:rsidRDefault="008E1EBD" w:rsidP="008E1EBD">
            <w:pPr>
              <w:jc w:val="center"/>
              <w:rPr>
                <w:rFonts w:ascii="Times New Roman"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51ECFEF8" w14:textId="77777777"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Cadre instruite</w:t>
            </w:r>
          </w:p>
          <w:p w14:paraId="341339BA" w14:textId="77777777" w:rsidR="008E1EBD" w:rsidRPr="00936FD2" w:rsidRDefault="008E1EBD" w:rsidP="008E1EBD">
            <w:pPr>
              <w:jc w:val="center"/>
              <w:rPr>
                <w:rFonts w:ascii="Times New Roman" w:hAnsi="Times New Roman" w:cs="Times New Roman"/>
                <w:sz w:val="20"/>
                <w:szCs w:val="20"/>
                <w:lang w:val="ro-RO"/>
              </w:rPr>
            </w:pPr>
          </w:p>
          <w:p w14:paraId="688319DE" w14:textId="77777777" w:rsidR="008E1EBD" w:rsidRPr="00936FD2" w:rsidRDefault="008E1EBD" w:rsidP="008E1EBD">
            <w:pPr>
              <w:jc w:val="center"/>
              <w:rPr>
                <w:rFonts w:ascii="Times New Roman" w:eastAsia="Calibri" w:hAnsi="Times New Roman" w:cs="Times New Roman"/>
                <w:sz w:val="20"/>
                <w:szCs w:val="20"/>
                <w:lang w:val="ro-RO"/>
              </w:rPr>
            </w:pPr>
          </w:p>
          <w:p w14:paraId="08844A1F" w14:textId="77777777" w:rsidR="008E1EBD" w:rsidRPr="00936FD2" w:rsidRDefault="008E1EBD" w:rsidP="008E1EBD">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9002E0B" w14:textId="77777777"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16F34247" w14:textId="1FA7B50E"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0D424F06" w14:textId="4DF148BA"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Centrele de formare continuă;</w:t>
            </w:r>
          </w:p>
          <w:p w14:paraId="43DE599E" w14:textId="65A30562"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tc>
        <w:tc>
          <w:tcPr>
            <w:tcW w:w="2028" w:type="pct"/>
          </w:tcPr>
          <w:p w14:paraId="19EB0FB8" w14:textId="186D8310" w:rsidR="00DA7DD1" w:rsidRPr="00936FD2" w:rsidRDefault="00DA7DD1" w:rsidP="00DA7DD1">
            <w:pPr>
              <w:spacing w:line="259" w:lineRule="auto"/>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Circa 400 de cadre didactice din instituțiile de învățământ cu predare în limbile minorităților naționale (IPLMN) au participat la cursuri de perfecționare a competențelor lingvistice, structurate în 7 module tematice.</w:t>
            </w:r>
          </w:p>
          <w:p w14:paraId="69C6D0D8" w14:textId="77777777" w:rsidR="00DA7DD1" w:rsidRPr="00936FD2" w:rsidRDefault="00DA7DD1" w:rsidP="00DA7DD1">
            <w:pPr>
              <w:spacing w:line="259" w:lineRule="auto"/>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Formarea a vizat aspecte esențiale ale limbii române – pronunție, lexic, gramatică, ortografie, redactare și comunicare – prin module precum:</w:t>
            </w:r>
          </w:p>
          <w:p w14:paraId="3A3979ED" w14:textId="77777777" w:rsidR="00DA7DD1" w:rsidRPr="00936FD2" w:rsidRDefault="00DA7DD1" w:rsidP="00DA7DD1">
            <w:pPr>
              <w:spacing w:line="259" w:lineRule="auto"/>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Probleme dificile de pronunție;</w:t>
            </w:r>
          </w:p>
          <w:p w14:paraId="14A9C283" w14:textId="77777777" w:rsidR="00DA7DD1" w:rsidRPr="00936FD2" w:rsidRDefault="00DA7DD1" w:rsidP="00DA7DD1">
            <w:pPr>
              <w:spacing w:line="259" w:lineRule="auto"/>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Lexic și semantică;</w:t>
            </w:r>
          </w:p>
          <w:p w14:paraId="0DDB71C2" w14:textId="77777777" w:rsidR="00DA7DD1" w:rsidRPr="00936FD2" w:rsidRDefault="00DA7DD1" w:rsidP="00DA7DD1">
            <w:pPr>
              <w:spacing w:line="259" w:lineRule="auto"/>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Ortografiere și punctuație;</w:t>
            </w:r>
          </w:p>
          <w:p w14:paraId="5DD65D83" w14:textId="77777777" w:rsidR="00DA7DD1" w:rsidRPr="00936FD2" w:rsidRDefault="00DA7DD1" w:rsidP="00DA7DD1">
            <w:pPr>
              <w:spacing w:line="259" w:lineRule="auto"/>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Gramatică;</w:t>
            </w:r>
          </w:p>
          <w:p w14:paraId="1CB94F66" w14:textId="77777777" w:rsidR="00DA7DD1" w:rsidRPr="00936FD2" w:rsidRDefault="00DA7DD1" w:rsidP="00DA7DD1">
            <w:pPr>
              <w:spacing w:line="259" w:lineRule="auto"/>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Valorificarea textului literar și multimodal;</w:t>
            </w:r>
          </w:p>
          <w:p w14:paraId="6E5CAE56" w14:textId="77777777" w:rsidR="00DA7DD1" w:rsidRPr="00936FD2" w:rsidRDefault="00DA7DD1" w:rsidP="00DA7DD1">
            <w:pPr>
              <w:spacing w:line="259" w:lineRule="auto"/>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Redactarea documentelor oficial-administrative;</w:t>
            </w:r>
          </w:p>
          <w:p w14:paraId="2EA8F0A6" w14:textId="77777777" w:rsidR="00DA7DD1" w:rsidRPr="00936FD2" w:rsidRDefault="00DA7DD1" w:rsidP="00DA7DD1">
            <w:pPr>
              <w:spacing w:line="259" w:lineRule="auto"/>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Comunicare și strategii retorice.</w:t>
            </w:r>
          </w:p>
          <w:p w14:paraId="771A17D3" w14:textId="7D9EDA74" w:rsidR="008E1EBD" w:rsidRPr="00936FD2" w:rsidRDefault="00DA7DD1" w:rsidP="00DA7DD1">
            <w:pPr>
              <w:jc w:val="both"/>
              <w:rPr>
                <w:rFonts w:ascii="Times New Roman" w:hAnsi="Times New Roman" w:cs="Times New Roman"/>
                <w:sz w:val="20"/>
                <w:szCs w:val="20"/>
                <w:lang w:val="ro-RO"/>
              </w:rPr>
            </w:pPr>
            <w:r w:rsidRPr="00936FD2">
              <w:rPr>
                <w:rFonts w:ascii="Times New Roman" w:eastAsia="Calibri" w:hAnsi="Times New Roman" w:cs="Times New Roman"/>
                <w:sz w:val="20"/>
                <w:szCs w:val="20"/>
                <w:lang w:val="ro-RO" w:eastAsia="en-GB"/>
              </w:rPr>
              <w:t>Cursurile s-au desfășurat într-un format interactiv și aplicativ, axat pe dezvoltarea competențelor de audiere, lectură, vorbire și scriere. Participanții au beneficiat, totodată, de imersiuni culturale și lingvistice, întâlniri cu poeți, scriitori și specialiști în arte, care au contribuit la dezvoltarea personală și profesională a cadrelor didactice.</w:t>
            </w:r>
          </w:p>
        </w:tc>
      </w:tr>
      <w:tr w:rsidR="008E1EBD" w:rsidRPr="00936FD2" w14:paraId="42C7C97D" w14:textId="3F10DFB4"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3CE453DE" w14:textId="147BFAA2" w:rsidR="008E1EBD" w:rsidRPr="00936FD2" w:rsidRDefault="00D30DFE" w:rsidP="008E1EBD">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1</w:t>
            </w:r>
            <w:r w:rsidR="00936FD2">
              <w:rPr>
                <w:rFonts w:ascii="Times New Roman" w:eastAsia="Calibri" w:hAnsi="Times New Roman" w:cs="Times New Roman"/>
                <w:sz w:val="20"/>
                <w:szCs w:val="20"/>
                <w:lang w:val="ro-RO"/>
              </w:rPr>
              <w:t>2</w:t>
            </w:r>
            <w:r w:rsidR="008E1EBD"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1E722DF6" w14:textId="6204AAA3" w:rsidR="008E1EBD" w:rsidRPr="00936FD2" w:rsidRDefault="008E1EBD" w:rsidP="008E1EBD">
            <w:pPr>
              <w:jc w:val="both"/>
              <w:rPr>
                <w:rFonts w:ascii="Times New Roman" w:eastAsia="Calibri" w:hAnsi="Times New Roman" w:cs="Times New Roman"/>
                <w:sz w:val="20"/>
                <w:szCs w:val="20"/>
                <w:lang w:val="ro-RO"/>
              </w:rPr>
            </w:pPr>
            <w:r w:rsidRPr="00936FD2">
              <w:rPr>
                <w:rFonts w:ascii="Times New Roman" w:hAnsi="Times New Roman" w:cs="Times New Roman"/>
                <w:sz w:val="20"/>
                <w:szCs w:val="20"/>
                <w:lang w:val="ro-RO"/>
              </w:rPr>
              <w:t xml:space="preserve">4.1.2. Organizarea  stagiilor de formare continuă pentru profesorii care predau limba română </w:t>
            </w:r>
          </w:p>
        </w:tc>
        <w:tc>
          <w:tcPr>
            <w:tcW w:w="567" w:type="pct"/>
            <w:tcBorders>
              <w:top w:val="single" w:sz="6" w:space="0" w:color="000000"/>
              <w:left w:val="single" w:sz="6" w:space="0" w:color="000000"/>
              <w:bottom w:val="single" w:sz="6" w:space="0" w:color="000000"/>
              <w:right w:val="single" w:sz="6" w:space="0" w:color="000000"/>
            </w:tcBorders>
            <w:vAlign w:val="center"/>
          </w:tcPr>
          <w:p w14:paraId="1D5A06B1" w14:textId="77777777"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Cadre instruite</w:t>
            </w:r>
          </w:p>
          <w:p w14:paraId="39A4C1FA" w14:textId="77777777" w:rsidR="008E1EBD" w:rsidRPr="00936FD2" w:rsidRDefault="008E1EBD" w:rsidP="008E1EBD">
            <w:pPr>
              <w:jc w:val="center"/>
              <w:rPr>
                <w:rFonts w:ascii="Times New Roman" w:hAnsi="Times New Roman" w:cs="Times New Roman"/>
                <w:sz w:val="20"/>
                <w:szCs w:val="20"/>
                <w:lang w:val="ro-RO"/>
              </w:rPr>
            </w:pPr>
          </w:p>
          <w:p w14:paraId="7A6C2AE1" w14:textId="77777777" w:rsidR="008E1EBD" w:rsidRPr="00936FD2" w:rsidRDefault="008E1EBD" w:rsidP="008E1EBD">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59B4462D" w14:textId="77777777"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73F517CB" w14:textId="5A299E31"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1C9EB2B8" w14:textId="7B80FFF3"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Autoritățile administrației publice locale;</w:t>
            </w:r>
          </w:p>
          <w:p w14:paraId="0F3B0CF2" w14:textId="539B7F3C"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centrele de formare continuă;</w:t>
            </w:r>
          </w:p>
          <w:p w14:paraId="676C5A0E" w14:textId="7DBF499E"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tc>
        <w:tc>
          <w:tcPr>
            <w:tcW w:w="2028" w:type="pct"/>
          </w:tcPr>
          <w:p w14:paraId="0DF983E5" w14:textId="6BCC2D3A" w:rsidR="00D95309" w:rsidRPr="00936FD2" w:rsidRDefault="00D95309" w:rsidP="00D95309">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În perioada martie–decembrie 2024, au fost organizate stagii de formare continuă pentru profesorii de limba română implicați în predarea limbii române adulților, reprezentanți ai minorităților naționale.</w:t>
            </w:r>
          </w:p>
          <w:p w14:paraId="3845A7E2" w14:textId="77777777" w:rsidR="00D95309" w:rsidRPr="00936FD2" w:rsidRDefault="00D95309" w:rsidP="00D95309">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La activitate au participat 210 formatori, repartizați astfel: 64 în zona Sud, 44 în zona Nord, 71 în zona Centru și 35 la distanță (ANTEM).</w:t>
            </w:r>
          </w:p>
          <w:p w14:paraId="1AD37151" w14:textId="77777777" w:rsidR="00D95309" w:rsidRPr="00936FD2" w:rsidRDefault="00D95309" w:rsidP="00D95309">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Formatorii sunt profesori calificați, cu studii superioare în filologie și științele educației, având experiență în predarea limbii române, inclusiv adulților.</w:t>
            </w:r>
          </w:p>
          <w:p w14:paraId="1E135374" w14:textId="77777777" w:rsidR="00D95309" w:rsidRPr="00936FD2" w:rsidRDefault="00D95309" w:rsidP="00D95309">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52 de cadre didactice au beneficiat de cursul de formare „Învățăm româna la distanță. Perspective curriculare și abordări didactice în procesul de predare-învățare pentru adulți”, axat pe curriculum, metode moderne și utilizarea TIC.</w:t>
            </w:r>
          </w:p>
          <w:p w14:paraId="3B27851F" w14:textId="77777777" w:rsidR="00D95309" w:rsidRPr="00936FD2" w:rsidRDefault="00D95309" w:rsidP="00D95309">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Cursurile au inclus ateliere practice privind formarea competențelor lingvistice (lexicale, gramaticale, receptive și productive) și competenței socioculturale/interculturale.</w:t>
            </w:r>
          </w:p>
          <w:p w14:paraId="63C34403" w14:textId="77777777" w:rsidR="00D95309" w:rsidRPr="00936FD2" w:rsidRDefault="00D95309" w:rsidP="00D95309">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În urma instruirilor, 36 de profesori au fost selectați pentru implicare directă în procesul de predare a limbii române pentru adulți.</w:t>
            </w:r>
          </w:p>
          <w:p w14:paraId="2432E0B8" w14:textId="77777777" w:rsidR="00D95309" w:rsidRPr="00936FD2" w:rsidRDefault="00D95309" w:rsidP="00D95309">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Activitatea formatorilor a fost susținută prin ședințe lunare zonale de coordonare și schimb de bune practici.</w:t>
            </w:r>
          </w:p>
          <w:p w14:paraId="0562E585" w14:textId="0FAC9B3D" w:rsidR="008E1EBD" w:rsidRPr="00936FD2" w:rsidRDefault="00D95309" w:rsidP="00D95309">
            <w:pPr>
              <w:spacing w:after="160" w:line="259" w:lineRule="auto"/>
              <w:jc w:val="both"/>
              <w:rPr>
                <w:rFonts w:ascii="Times New Roman" w:eastAsia="Calibri" w:hAnsi="Times New Roman" w:cs="Times New Roman"/>
                <w:b/>
                <w:i/>
                <w:sz w:val="20"/>
                <w:szCs w:val="20"/>
                <w:lang w:val="ro-RO" w:eastAsia="en-GB"/>
              </w:rPr>
            </w:pPr>
            <w:r w:rsidRPr="00936FD2">
              <w:rPr>
                <w:rFonts w:ascii="Times New Roman" w:eastAsia="Calibri" w:hAnsi="Times New Roman" w:cs="Times New Roman"/>
                <w:sz w:val="20"/>
                <w:szCs w:val="20"/>
                <w:lang w:val="ro-RO" w:eastAsia="en-GB"/>
              </w:rPr>
              <w:t>La finalul cursurilor, participanții au primit certificate de absolvire (3 ECTS / 90 ore academice) care atestă competențele dezvoltate în predarea limbii române adulților.</w:t>
            </w:r>
          </w:p>
        </w:tc>
      </w:tr>
      <w:tr w:rsidR="008E1EBD" w:rsidRPr="00936FD2" w14:paraId="62D3296C" w14:textId="3E0BCCB9"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0589AAAA" w14:textId="19D22A11" w:rsidR="008E1EBD" w:rsidRPr="00936FD2" w:rsidRDefault="00D30DFE" w:rsidP="008E1EBD">
            <w:pPr>
              <w:jc w:val="center"/>
              <w:rPr>
                <w:rFonts w:ascii="Times New Roman" w:eastAsia="Calibri" w:hAnsi="Times New Roman" w:cs="Times New Roman"/>
                <w:sz w:val="20"/>
                <w:szCs w:val="20"/>
                <w:lang w:val="ro-RO"/>
              </w:rPr>
            </w:pPr>
            <w:bookmarkStart w:id="2" w:name="_Hlk212076936"/>
            <w:r w:rsidRPr="00936FD2">
              <w:rPr>
                <w:rFonts w:ascii="Times New Roman" w:eastAsia="Calibri" w:hAnsi="Times New Roman" w:cs="Times New Roman"/>
                <w:sz w:val="20"/>
                <w:szCs w:val="20"/>
                <w:lang w:val="ro-RO"/>
              </w:rPr>
              <w:lastRenderedPageBreak/>
              <w:t>1</w:t>
            </w:r>
            <w:r w:rsidR="00936FD2">
              <w:rPr>
                <w:rFonts w:ascii="Times New Roman" w:eastAsia="Calibri" w:hAnsi="Times New Roman" w:cs="Times New Roman"/>
                <w:sz w:val="20"/>
                <w:szCs w:val="20"/>
                <w:lang w:val="ro-RO"/>
              </w:rPr>
              <w:t>3</w:t>
            </w:r>
            <w:r w:rsidR="008E1EBD"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2307B950" w14:textId="77777777" w:rsidR="008E1EBD" w:rsidRPr="00936FD2" w:rsidRDefault="008E1EBD" w:rsidP="008E1EBD">
            <w:pPr>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4.1.3. Îmbunătățirea procesului de predare-învățare-evaluare a limbii române, prin organizarea și desfășurarea de ateliere de lucru,  mese rotunde, conferințe cu participarea cadrelor didactice, a mediului academic și a reprezentanților minorităților etnice/ naționale</w:t>
            </w:r>
          </w:p>
          <w:p w14:paraId="7A5CFD23" w14:textId="77777777" w:rsidR="008E1EBD" w:rsidRPr="00936FD2" w:rsidRDefault="008E1EBD" w:rsidP="008E1EBD">
            <w:pPr>
              <w:jc w:val="both"/>
              <w:rPr>
                <w:rFonts w:ascii="Times New Roman" w:eastAsia="Calibri" w:hAnsi="Times New Roman" w:cs="Times New Roman"/>
                <w:sz w:val="20"/>
                <w:szCs w:val="20"/>
                <w:lang w:val="ro-RO"/>
              </w:rPr>
            </w:pPr>
          </w:p>
          <w:p w14:paraId="5C682811" w14:textId="77777777" w:rsidR="008E1EBD" w:rsidRPr="00936FD2" w:rsidRDefault="008E1EBD" w:rsidP="008E1EBD">
            <w:pPr>
              <w:jc w:val="both"/>
              <w:rPr>
                <w:rFonts w:ascii="Times New Roman" w:eastAsia="Calibri" w:hAnsi="Times New Roman" w:cs="Times New Roman"/>
                <w:sz w:val="20"/>
                <w:szCs w:val="20"/>
                <w:lang w:val="ro-RO"/>
              </w:rPr>
            </w:pPr>
          </w:p>
          <w:p w14:paraId="0D64DE9A" w14:textId="035A90AB" w:rsidR="008E1EBD" w:rsidRPr="00936FD2" w:rsidRDefault="008E1EBD" w:rsidP="008E1EBD">
            <w:pPr>
              <w:jc w:val="both"/>
              <w:rPr>
                <w:rFonts w:ascii="Times New Roman" w:eastAsia="Calibri"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71BC7F2D" w14:textId="62B9E95F"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Activități desfășurate;</w:t>
            </w:r>
          </w:p>
          <w:p w14:paraId="6767DB41" w14:textId="7C1DD6BA"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raport prezentat</w:t>
            </w:r>
          </w:p>
          <w:p w14:paraId="539FC13A" w14:textId="77777777" w:rsidR="008E1EBD" w:rsidRPr="00936FD2" w:rsidRDefault="008E1EBD" w:rsidP="008E1EBD">
            <w:pPr>
              <w:jc w:val="center"/>
              <w:rPr>
                <w:rFonts w:ascii="Times New Roman" w:hAnsi="Times New Roman" w:cs="Times New Roman"/>
                <w:sz w:val="20"/>
                <w:szCs w:val="20"/>
                <w:lang w:val="ro-RO"/>
              </w:rPr>
            </w:pPr>
          </w:p>
          <w:p w14:paraId="1204DEA4" w14:textId="6503E71B" w:rsidR="008E1EBD" w:rsidRPr="00936FD2" w:rsidRDefault="008E1EBD" w:rsidP="008E1EBD">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647DC01" w14:textId="77777777" w:rsidR="008E1EBD" w:rsidRPr="00936FD2" w:rsidRDefault="008E1EBD" w:rsidP="008E1EBD">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6DCFFC62" w14:textId="5B6B1C81"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Agenția Relații Interetnice;</w:t>
            </w:r>
          </w:p>
          <w:p w14:paraId="5F123CA0" w14:textId="3A64F4E7"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59ACBE3C" w14:textId="4E12E8D4"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Muzeele;</w:t>
            </w:r>
          </w:p>
          <w:p w14:paraId="530AE427" w14:textId="38077581"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bibliotecile publice;</w:t>
            </w:r>
          </w:p>
          <w:p w14:paraId="63DF9CA2" w14:textId="183E387E"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autoritățile administrației publice locale;</w:t>
            </w:r>
          </w:p>
          <w:p w14:paraId="1488E558" w14:textId="34F7C435"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tc>
        <w:tc>
          <w:tcPr>
            <w:tcW w:w="2028" w:type="pct"/>
          </w:tcPr>
          <w:p w14:paraId="4CEA03A0" w14:textId="103DF9B4" w:rsidR="008E1EBD" w:rsidRPr="00936FD2" w:rsidRDefault="008E1EBD" w:rsidP="008E1EBD">
            <w:pPr>
              <w:jc w:val="both"/>
              <w:rPr>
                <w:rFonts w:ascii="Times New Roman" w:hAnsi="Times New Roman" w:cs="Times New Roman"/>
                <w:b/>
                <w:i/>
                <w:sz w:val="20"/>
                <w:szCs w:val="20"/>
                <w:lang w:val="ro-RO" w:eastAsia="en-GB"/>
              </w:rPr>
            </w:pPr>
            <w:r w:rsidRPr="00936FD2">
              <w:rPr>
                <w:rFonts w:ascii="Times New Roman" w:hAnsi="Times New Roman" w:cs="Times New Roman"/>
                <w:b/>
                <w:sz w:val="20"/>
                <w:szCs w:val="20"/>
                <w:lang w:val="ro-RO" w:eastAsia="en-GB"/>
              </w:rPr>
              <w:t>Numărul de activități desfășurate</w:t>
            </w:r>
            <w:r w:rsidRPr="00936FD2">
              <w:rPr>
                <w:rFonts w:ascii="Times New Roman" w:hAnsi="Times New Roman" w:cs="Times New Roman"/>
                <w:sz w:val="20"/>
                <w:szCs w:val="20"/>
                <w:lang w:val="ro-RO" w:eastAsia="en-GB"/>
              </w:rPr>
              <w:t xml:space="preserve"> – </w:t>
            </w:r>
            <w:r w:rsidR="00B818C8" w:rsidRPr="00936FD2">
              <w:rPr>
                <w:rFonts w:ascii="Times New Roman" w:hAnsi="Times New Roman" w:cs="Times New Roman"/>
                <w:sz w:val="20"/>
                <w:szCs w:val="20"/>
                <w:lang w:val="ro-RO" w:eastAsia="en-GB"/>
              </w:rPr>
              <w:t>2</w:t>
            </w:r>
            <w:r w:rsidRPr="00936FD2">
              <w:rPr>
                <w:rFonts w:ascii="Times New Roman" w:hAnsi="Times New Roman" w:cs="Times New Roman"/>
                <w:b/>
                <w:i/>
                <w:sz w:val="20"/>
                <w:szCs w:val="20"/>
                <w:lang w:val="ro-RO" w:eastAsia="en-GB"/>
              </w:rPr>
              <w:t xml:space="preserve">/nivel național </w:t>
            </w:r>
          </w:p>
          <w:p w14:paraId="4899F887" w14:textId="4E613142" w:rsidR="008E1EBD" w:rsidRPr="00936FD2" w:rsidRDefault="008E1EBD" w:rsidP="008E1EBD">
            <w:pPr>
              <w:jc w:val="both"/>
              <w:rPr>
                <w:rFonts w:ascii="Times New Roman" w:hAnsi="Times New Roman" w:cs="Times New Roman"/>
                <w:b/>
                <w:i/>
                <w:sz w:val="20"/>
                <w:szCs w:val="20"/>
                <w:lang w:val="ro-RO" w:eastAsia="en-GB"/>
              </w:rPr>
            </w:pPr>
            <w:r w:rsidRPr="00936FD2">
              <w:rPr>
                <w:rFonts w:ascii="Times New Roman" w:hAnsi="Times New Roman" w:cs="Times New Roman"/>
                <w:b/>
                <w:i/>
                <w:sz w:val="20"/>
                <w:szCs w:val="20"/>
                <w:lang w:val="ro-RO" w:eastAsia="en-GB"/>
              </w:rPr>
              <w:t>1</w:t>
            </w:r>
            <w:r w:rsidR="007B11BD" w:rsidRPr="00936FD2">
              <w:rPr>
                <w:rFonts w:ascii="Times New Roman" w:hAnsi="Times New Roman" w:cs="Times New Roman"/>
                <w:b/>
                <w:i/>
                <w:sz w:val="20"/>
                <w:szCs w:val="20"/>
                <w:lang w:val="ro-RO" w:eastAsia="en-GB"/>
              </w:rPr>
              <w:t>0</w:t>
            </w:r>
            <w:r w:rsidRPr="00936FD2">
              <w:rPr>
                <w:rFonts w:ascii="Times New Roman" w:hAnsi="Times New Roman" w:cs="Times New Roman"/>
                <w:b/>
                <w:i/>
                <w:sz w:val="20"/>
                <w:szCs w:val="20"/>
                <w:lang w:val="ro-RO" w:eastAsia="en-GB"/>
              </w:rPr>
              <w:t xml:space="preserve"> ateliere de lucru/nivel local </w:t>
            </w:r>
          </w:p>
          <w:p w14:paraId="55E01FFE" w14:textId="77777777" w:rsidR="008E1EBD" w:rsidRPr="00936FD2" w:rsidRDefault="008E1EBD" w:rsidP="008E1EBD">
            <w:pPr>
              <w:jc w:val="both"/>
              <w:rPr>
                <w:rFonts w:ascii="Times New Roman" w:hAnsi="Times New Roman" w:cs="Times New Roman"/>
                <w:b/>
                <w:i/>
                <w:sz w:val="20"/>
                <w:szCs w:val="20"/>
                <w:lang w:val="ro-RO" w:eastAsia="en-GB"/>
              </w:rPr>
            </w:pPr>
            <w:r w:rsidRPr="00936FD2">
              <w:rPr>
                <w:rFonts w:ascii="Times New Roman" w:hAnsi="Times New Roman" w:cs="Times New Roman"/>
                <w:b/>
                <w:i/>
                <w:sz w:val="20"/>
                <w:szCs w:val="20"/>
                <w:lang w:val="ro-RO" w:eastAsia="en-GB"/>
              </w:rPr>
              <w:t>3 mese rotunde /nivel local</w:t>
            </w:r>
          </w:p>
          <w:p w14:paraId="12384205" w14:textId="77777777" w:rsidR="008E1EBD" w:rsidRPr="00936FD2" w:rsidRDefault="008E1EBD" w:rsidP="008E1EBD">
            <w:pPr>
              <w:jc w:val="both"/>
              <w:rPr>
                <w:rFonts w:ascii="Times New Roman" w:hAnsi="Times New Roman" w:cs="Times New Roman"/>
                <w:b/>
                <w:i/>
                <w:sz w:val="20"/>
                <w:szCs w:val="20"/>
                <w:lang w:val="ro-RO" w:eastAsia="en-GB"/>
              </w:rPr>
            </w:pPr>
            <w:r w:rsidRPr="00936FD2">
              <w:rPr>
                <w:rFonts w:ascii="Times New Roman" w:hAnsi="Times New Roman" w:cs="Times New Roman"/>
                <w:b/>
                <w:i/>
                <w:sz w:val="20"/>
                <w:szCs w:val="20"/>
                <w:lang w:val="ro-RO" w:eastAsia="en-GB"/>
              </w:rPr>
              <w:t>5 conferințe /nivel local</w:t>
            </w:r>
          </w:p>
          <w:p w14:paraId="13497F21" w14:textId="77777777" w:rsidR="008E1EBD" w:rsidRPr="00936FD2" w:rsidRDefault="008E1EBD" w:rsidP="008E1EBD">
            <w:pPr>
              <w:jc w:val="both"/>
              <w:rPr>
                <w:rFonts w:ascii="Times New Roman" w:hAnsi="Times New Roman" w:cs="Times New Roman"/>
                <w:b/>
                <w:i/>
                <w:sz w:val="20"/>
                <w:szCs w:val="20"/>
                <w:lang w:val="ro-RO" w:eastAsia="en-GB"/>
              </w:rPr>
            </w:pPr>
          </w:p>
          <w:p w14:paraId="059EC924" w14:textId="77777777" w:rsidR="008E1EBD" w:rsidRPr="00936FD2" w:rsidRDefault="008E1EBD" w:rsidP="008E1EBD">
            <w:pPr>
              <w:jc w:val="both"/>
              <w:rPr>
                <w:rFonts w:ascii="Times New Roman" w:hAnsi="Times New Roman" w:cs="Times New Roman"/>
                <w:b/>
                <w:sz w:val="20"/>
                <w:szCs w:val="20"/>
                <w:lang w:val="ro-RO" w:eastAsia="en-GB"/>
              </w:rPr>
            </w:pPr>
            <w:r w:rsidRPr="00936FD2">
              <w:rPr>
                <w:rFonts w:ascii="Times New Roman" w:hAnsi="Times New Roman" w:cs="Times New Roman"/>
                <w:b/>
                <w:sz w:val="20"/>
                <w:szCs w:val="20"/>
                <w:lang w:val="ro-RO" w:eastAsia="en-GB"/>
              </w:rPr>
              <w:t>Ateliere la nivel național:</w:t>
            </w:r>
          </w:p>
          <w:p w14:paraId="0AA7C194" w14:textId="77777777" w:rsidR="00474132" w:rsidRPr="00936FD2" w:rsidRDefault="00474132" w:rsidP="00B15F76">
            <w:pPr>
              <w:pStyle w:val="ListParagraph"/>
              <w:numPr>
                <w:ilvl w:val="0"/>
                <w:numId w:val="13"/>
              </w:numPr>
              <w:spacing w:after="160" w:line="259" w:lineRule="auto"/>
              <w:ind w:left="252" w:hanging="252"/>
              <w:jc w:val="both"/>
              <w:rPr>
                <w:rFonts w:ascii="Times New Roman" w:hAnsi="Times New Roman" w:cs="Times New Roman"/>
                <w:sz w:val="20"/>
                <w:szCs w:val="20"/>
                <w:lang w:val="ro-MD"/>
              </w:rPr>
            </w:pPr>
            <w:r w:rsidRPr="00936FD2">
              <w:rPr>
                <w:rFonts w:ascii="Times New Roman" w:hAnsi="Times New Roman" w:cs="Times New Roman"/>
                <w:sz w:val="20"/>
                <w:szCs w:val="20"/>
                <w:lang w:val="ro-RO"/>
              </w:rPr>
              <w:t>Impactul tehnologiei asupra dezvoltării competenței lectorale în cadrul studierii disciplinei școlare Limba română</w:t>
            </w:r>
          </w:p>
          <w:p w14:paraId="47A56B2C" w14:textId="782DC31A" w:rsidR="008E1EBD" w:rsidRPr="00936FD2" w:rsidRDefault="00474132" w:rsidP="00B818C8">
            <w:pPr>
              <w:pStyle w:val="ListParagraph"/>
              <w:numPr>
                <w:ilvl w:val="0"/>
                <w:numId w:val="13"/>
              </w:numPr>
              <w:spacing w:after="160" w:line="259" w:lineRule="auto"/>
              <w:ind w:left="252" w:hanging="252"/>
              <w:jc w:val="both"/>
              <w:rPr>
                <w:rFonts w:ascii="Times New Roman" w:hAnsi="Times New Roman" w:cs="Times New Roman"/>
                <w:sz w:val="20"/>
                <w:szCs w:val="20"/>
                <w:lang w:val="ro-MD"/>
              </w:rPr>
            </w:pPr>
            <w:r w:rsidRPr="00936FD2">
              <w:rPr>
                <w:rFonts w:ascii="Times New Roman" w:hAnsi="Times New Roman" w:cs="Times New Roman"/>
                <w:sz w:val="20"/>
                <w:szCs w:val="20"/>
                <w:lang w:val="ro-MD"/>
              </w:rPr>
              <w:t>Implementarea Metodologiei criteriale prin descriptori în învățământul primar, clasele I-IV la disciplina l. și lit. română pentru instituțiile cu predare în limbile minorităților naționale</w:t>
            </w:r>
            <w:r w:rsidR="008E1EBD" w:rsidRPr="00936FD2">
              <w:rPr>
                <w:rFonts w:ascii="Times New Roman" w:hAnsi="Times New Roman" w:cs="Times New Roman"/>
                <w:sz w:val="20"/>
                <w:szCs w:val="20"/>
                <w:lang w:val="ro-MD"/>
              </w:rPr>
              <w:t>.</w:t>
            </w:r>
          </w:p>
          <w:p w14:paraId="300D4955" w14:textId="77777777" w:rsidR="008E1EBD" w:rsidRPr="00936FD2" w:rsidRDefault="008E1EBD" w:rsidP="008E1EBD">
            <w:pPr>
              <w:pStyle w:val="ListParagraph"/>
              <w:ind w:left="252"/>
              <w:jc w:val="both"/>
              <w:rPr>
                <w:rFonts w:ascii="Times New Roman" w:hAnsi="Times New Roman" w:cs="Times New Roman"/>
                <w:sz w:val="20"/>
                <w:szCs w:val="20"/>
                <w:lang w:val="ro-MD"/>
              </w:rPr>
            </w:pPr>
          </w:p>
          <w:p w14:paraId="08C30D43" w14:textId="3CB0C059" w:rsidR="008E1EBD" w:rsidRPr="00936FD2" w:rsidRDefault="008E1EBD" w:rsidP="008E1EBD">
            <w:pPr>
              <w:jc w:val="both"/>
              <w:rPr>
                <w:rFonts w:ascii="Times New Roman" w:hAnsi="Times New Roman" w:cs="Times New Roman"/>
                <w:b/>
                <w:i/>
                <w:sz w:val="20"/>
                <w:szCs w:val="20"/>
                <w:lang w:val="ro-MD"/>
              </w:rPr>
            </w:pPr>
            <w:r w:rsidRPr="00936FD2">
              <w:rPr>
                <w:rFonts w:ascii="Times New Roman" w:hAnsi="Times New Roman" w:cs="Times New Roman"/>
                <w:b/>
                <w:i/>
                <w:sz w:val="20"/>
                <w:szCs w:val="20"/>
                <w:lang w:val="ro-MD"/>
              </w:rPr>
              <w:t xml:space="preserve">Numărul de participanți – </w:t>
            </w:r>
            <w:r w:rsidR="00D95309" w:rsidRPr="00936FD2">
              <w:rPr>
                <w:rFonts w:ascii="Times New Roman" w:hAnsi="Times New Roman" w:cs="Times New Roman"/>
                <w:b/>
                <w:i/>
                <w:sz w:val="20"/>
                <w:szCs w:val="20"/>
                <w:lang w:val="ro-MD"/>
              </w:rPr>
              <w:t>2</w:t>
            </w:r>
            <w:r w:rsidRPr="00936FD2">
              <w:rPr>
                <w:rFonts w:ascii="Times New Roman" w:hAnsi="Times New Roman" w:cs="Times New Roman"/>
                <w:b/>
                <w:i/>
                <w:sz w:val="20"/>
                <w:szCs w:val="20"/>
                <w:lang w:val="ro-MD"/>
              </w:rPr>
              <w:t>50.</w:t>
            </w:r>
          </w:p>
          <w:p w14:paraId="3DE06C7A" w14:textId="77777777" w:rsidR="008E1EBD" w:rsidRPr="00936FD2" w:rsidRDefault="008E1EBD" w:rsidP="008E1EBD">
            <w:pPr>
              <w:jc w:val="both"/>
              <w:rPr>
                <w:rFonts w:ascii="Times New Roman" w:hAnsi="Times New Roman" w:cs="Times New Roman"/>
                <w:sz w:val="20"/>
                <w:szCs w:val="20"/>
                <w:lang w:val="ro-MD"/>
              </w:rPr>
            </w:pPr>
          </w:p>
          <w:p w14:paraId="65AE5371" w14:textId="77777777" w:rsidR="008E1EBD" w:rsidRPr="00936FD2" w:rsidRDefault="008E1EBD" w:rsidP="008E1EBD">
            <w:pPr>
              <w:jc w:val="both"/>
              <w:rPr>
                <w:rFonts w:ascii="Times New Roman" w:hAnsi="Times New Roman" w:cs="Times New Roman"/>
                <w:b/>
                <w:sz w:val="20"/>
                <w:szCs w:val="20"/>
                <w:lang w:val="ro-MD"/>
              </w:rPr>
            </w:pPr>
            <w:r w:rsidRPr="00936FD2">
              <w:rPr>
                <w:rFonts w:ascii="Times New Roman" w:hAnsi="Times New Roman" w:cs="Times New Roman"/>
                <w:b/>
                <w:sz w:val="20"/>
                <w:szCs w:val="20"/>
                <w:lang w:val="ro-MD"/>
              </w:rPr>
              <w:t>Conferințe la nivel local:</w:t>
            </w:r>
          </w:p>
          <w:p w14:paraId="23F8EDC5" w14:textId="68ADB9CA" w:rsidR="00D95309" w:rsidRPr="00936FD2" w:rsidRDefault="00D95309" w:rsidP="00D95309">
            <w:pPr>
              <w:pStyle w:val="ListParagraph"/>
              <w:numPr>
                <w:ilvl w:val="0"/>
                <w:numId w:val="16"/>
              </w:numPr>
              <w:spacing w:after="160" w:line="259" w:lineRule="auto"/>
              <w:rPr>
                <w:rFonts w:ascii="Times New Roman" w:hAnsi="Times New Roman" w:cs="Times New Roman"/>
                <w:sz w:val="20"/>
                <w:szCs w:val="20"/>
                <w:lang w:val="ro-MD"/>
              </w:rPr>
            </w:pPr>
            <w:r w:rsidRPr="00936FD2">
              <w:rPr>
                <w:rFonts w:ascii="Times New Roman" w:hAnsi="Times New Roman" w:cs="Times New Roman"/>
                <w:sz w:val="20"/>
                <w:szCs w:val="20"/>
                <w:lang w:val="ro-MD"/>
              </w:rPr>
              <w:t>Valorificarea produselor digitale în procesul de predare-învățare a limbii române.</w:t>
            </w:r>
          </w:p>
          <w:p w14:paraId="18D2C450" w14:textId="1BEE8DC0" w:rsidR="00D95309" w:rsidRPr="00936FD2" w:rsidRDefault="00D95309" w:rsidP="00D95309">
            <w:pPr>
              <w:pStyle w:val="ListParagraph"/>
              <w:numPr>
                <w:ilvl w:val="0"/>
                <w:numId w:val="16"/>
              </w:numPr>
              <w:spacing w:after="160" w:line="259" w:lineRule="auto"/>
              <w:rPr>
                <w:rFonts w:ascii="Times New Roman" w:hAnsi="Times New Roman" w:cs="Times New Roman"/>
                <w:sz w:val="20"/>
                <w:szCs w:val="20"/>
                <w:lang w:val="ro-MD"/>
              </w:rPr>
            </w:pPr>
            <w:r w:rsidRPr="00936FD2">
              <w:rPr>
                <w:rFonts w:ascii="Times New Roman" w:hAnsi="Times New Roman" w:cs="Times New Roman"/>
                <w:sz w:val="20"/>
                <w:szCs w:val="20"/>
                <w:lang w:val="ro-MD"/>
              </w:rPr>
              <w:t>Limba română – expresie a identității și apartenenței naționale.</w:t>
            </w:r>
          </w:p>
          <w:p w14:paraId="74E18BD7" w14:textId="1849CA3E" w:rsidR="00D95309" w:rsidRPr="00936FD2" w:rsidRDefault="00D95309" w:rsidP="00D95309">
            <w:pPr>
              <w:pStyle w:val="ListParagraph"/>
              <w:numPr>
                <w:ilvl w:val="0"/>
                <w:numId w:val="16"/>
              </w:numPr>
              <w:spacing w:after="160" w:line="259" w:lineRule="auto"/>
              <w:rPr>
                <w:rFonts w:ascii="Times New Roman" w:hAnsi="Times New Roman" w:cs="Times New Roman"/>
                <w:sz w:val="20"/>
                <w:szCs w:val="20"/>
                <w:lang w:val="ro-MD"/>
              </w:rPr>
            </w:pPr>
            <w:r w:rsidRPr="00936FD2">
              <w:rPr>
                <w:rFonts w:ascii="Times New Roman" w:hAnsi="Times New Roman" w:cs="Times New Roman"/>
                <w:sz w:val="20"/>
                <w:szCs w:val="20"/>
                <w:lang w:val="ro-MD"/>
              </w:rPr>
              <w:t>Modalități de evaluare a produselor școlare la Limba și literatura română în școlile alolingve.</w:t>
            </w:r>
          </w:p>
          <w:p w14:paraId="2D5D511A" w14:textId="31EE7A39" w:rsidR="00D95309" w:rsidRPr="00936FD2" w:rsidRDefault="00D95309" w:rsidP="00D95309">
            <w:pPr>
              <w:pStyle w:val="ListParagraph"/>
              <w:numPr>
                <w:ilvl w:val="0"/>
                <w:numId w:val="16"/>
              </w:numPr>
              <w:spacing w:after="160" w:line="259" w:lineRule="auto"/>
              <w:rPr>
                <w:rFonts w:ascii="Times New Roman" w:hAnsi="Times New Roman" w:cs="Times New Roman"/>
                <w:sz w:val="20"/>
                <w:szCs w:val="20"/>
                <w:lang w:val="ro-MD"/>
              </w:rPr>
            </w:pPr>
            <w:r w:rsidRPr="00936FD2">
              <w:rPr>
                <w:rFonts w:ascii="Times New Roman" w:hAnsi="Times New Roman" w:cs="Times New Roman"/>
                <w:sz w:val="20"/>
                <w:szCs w:val="20"/>
                <w:lang w:val="ro-MD"/>
              </w:rPr>
              <w:t>Formarea vorbitorului cult prin activități de comunicare la orele de Limba și literatura română.</w:t>
            </w:r>
          </w:p>
          <w:p w14:paraId="23A9D492" w14:textId="6FFD1E1F" w:rsidR="008E1EBD" w:rsidRPr="00936FD2" w:rsidRDefault="00D95309" w:rsidP="00D95309">
            <w:pPr>
              <w:pStyle w:val="ListParagraph"/>
              <w:numPr>
                <w:ilvl w:val="0"/>
                <w:numId w:val="16"/>
              </w:numPr>
              <w:jc w:val="both"/>
              <w:rPr>
                <w:rFonts w:ascii="Times New Roman" w:hAnsi="Times New Roman" w:cs="Times New Roman"/>
                <w:sz w:val="20"/>
                <w:szCs w:val="20"/>
                <w:lang w:val="ro-MD"/>
              </w:rPr>
            </w:pPr>
            <w:r w:rsidRPr="00936FD2">
              <w:rPr>
                <w:rFonts w:ascii="Times New Roman" w:hAnsi="Times New Roman" w:cs="Times New Roman"/>
                <w:sz w:val="20"/>
                <w:szCs w:val="20"/>
                <w:lang w:val="ro-MD"/>
              </w:rPr>
              <w:t>Dezvoltarea competențelor de receptare și producere a mesajului scris în limba română.</w:t>
            </w:r>
          </w:p>
          <w:p w14:paraId="454CA481" w14:textId="3D2083EE" w:rsidR="008E1EBD" w:rsidRPr="00936FD2" w:rsidRDefault="008E1EBD" w:rsidP="008E1EBD">
            <w:pPr>
              <w:pStyle w:val="ListParagraph"/>
              <w:ind w:left="252"/>
              <w:jc w:val="both"/>
              <w:rPr>
                <w:rFonts w:ascii="Times New Roman" w:hAnsi="Times New Roman" w:cs="Times New Roman"/>
                <w:b/>
                <w:i/>
                <w:sz w:val="20"/>
                <w:szCs w:val="20"/>
                <w:lang w:val="ro-MD"/>
              </w:rPr>
            </w:pPr>
            <w:r w:rsidRPr="00936FD2">
              <w:rPr>
                <w:rFonts w:ascii="Times New Roman" w:hAnsi="Times New Roman" w:cs="Times New Roman"/>
                <w:b/>
                <w:i/>
                <w:sz w:val="20"/>
                <w:szCs w:val="20"/>
                <w:lang w:val="ro-MD"/>
              </w:rPr>
              <w:t xml:space="preserve">Numărul de participanți – </w:t>
            </w:r>
            <w:r w:rsidR="00D95309" w:rsidRPr="00936FD2">
              <w:rPr>
                <w:rFonts w:ascii="Times New Roman" w:hAnsi="Times New Roman" w:cs="Times New Roman"/>
                <w:b/>
                <w:i/>
                <w:sz w:val="20"/>
                <w:szCs w:val="20"/>
                <w:lang w:val="ro-MD"/>
              </w:rPr>
              <w:t>4</w:t>
            </w:r>
            <w:r w:rsidRPr="00936FD2">
              <w:rPr>
                <w:rFonts w:ascii="Times New Roman" w:hAnsi="Times New Roman" w:cs="Times New Roman"/>
                <w:b/>
                <w:i/>
                <w:sz w:val="20"/>
                <w:szCs w:val="20"/>
                <w:lang w:val="ro-MD"/>
              </w:rPr>
              <w:t>30</w:t>
            </w:r>
          </w:p>
          <w:p w14:paraId="284FBCEF" w14:textId="77777777" w:rsidR="008E1EBD" w:rsidRPr="00936FD2" w:rsidRDefault="008E1EBD" w:rsidP="008E1EBD">
            <w:pPr>
              <w:pStyle w:val="ListParagraph"/>
              <w:ind w:left="252"/>
              <w:jc w:val="both"/>
              <w:rPr>
                <w:rFonts w:ascii="Times New Roman" w:hAnsi="Times New Roman" w:cs="Times New Roman"/>
                <w:b/>
                <w:i/>
                <w:sz w:val="20"/>
                <w:szCs w:val="20"/>
                <w:lang w:val="ro-MD"/>
              </w:rPr>
            </w:pPr>
          </w:p>
          <w:p w14:paraId="160FEF06" w14:textId="77777777" w:rsidR="008E1EBD" w:rsidRPr="00936FD2" w:rsidRDefault="008E1EBD" w:rsidP="008E1EBD">
            <w:pPr>
              <w:jc w:val="both"/>
              <w:rPr>
                <w:rFonts w:ascii="Times New Roman" w:hAnsi="Times New Roman" w:cs="Times New Roman"/>
                <w:b/>
                <w:sz w:val="20"/>
                <w:szCs w:val="20"/>
                <w:lang w:val="ro-MD"/>
              </w:rPr>
            </w:pPr>
            <w:r w:rsidRPr="00936FD2">
              <w:rPr>
                <w:rFonts w:ascii="Times New Roman" w:hAnsi="Times New Roman" w:cs="Times New Roman"/>
                <w:b/>
                <w:sz w:val="20"/>
                <w:szCs w:val="20"/>
                <w:lang w:val="ro-MD"/>
              </w:rPr>
              <w:t>Ateliere la nivel local:</w:t>
            </w:r>
          </w:p>
          <w:p w14:paraId="4B73B972" w14:textId="20A5F699" w:rsidR="00D95309" w:rsidRPr="00936FD2" w:rsidRDefault="00D95309" w:rsidP="00D95309">
            <w:pPr>
              <w:pStyle w:val="ListParagraph"/>
              <w:numPr>
                <w:ilvl w:val="0"/>
                <w:numId w:val="14"/>
              </w:numPr>
              <w:spacing w:after="160" w:line="259" w:lineRule="auto"/>
              <w:rPr>
                <w:rFonts w:ascii="Times New Roman" w:hAnsi="Times New Roman" w:cs="Times New Roman"/>
                <w:sz w:val="20"/>
                <w:szCs w:val="20"/>
                <w:lang w:val="ro-MD"/>
              </w:rPr>
            </w:pPr>
            <w:r w:rsidRPr="00936FD2">
              <w:rPr>
                <w:rFonts w:ascii="Times New Roman" w:hAnsi="Times New Roman" w:cs="Times New Roman"/>
                <w:sz w:val="20"/>
                <w:szCs w:val="20"/>
                <w:lang w:val="ro-MD"/>
              </w:rPr>
              <w:t>Predarea-învățarea limbii române în mediul multilingv: experiențe și provocări.</w:t>
            </w:r>
          </w:p>
          <w:p w14:paraId="1DE120C2" w14:textId="473C0E65" w:rsidR="00D95309" w:rsidRPr="00936FD2" w:rsidRDefault="00D95309" w:rsidP="00D95309">
            <w:pPr>
              <w:pStyle w:val="ListParagraph"/>
              <w:numPr>
                <w:ilvl w:val="0"/>
                <w:numId w:val="14"/>
              </w:numPr>
              <w:spacing w:after="160" w:line="259" w:lineRule="auto"/>
              <w:rPr>
                <w:rFonts w:ascii="Times New Roman" w:hAnsi="Times New Roman" w:cs="Times New Roman"/>
                <w:sz w:val="20"/>
                <w:szCs w:val="20"/>
                <w:lang w:val="ro-MD"/>
              </w:rPr>
            </w:pPr>
            <w:r w:rsidRPr="00936FD2">
              <w:rPr>
                <w:rFonts w:ascii="Times New Roman" w:hAnsi="Times New Roman" w:cs="Times New Roman"/>
                <w:sz w:val="20"/>
                <w:szCs w:val="20"/>
                <w:lang w:val="ro-MD"/>
              </w:rPr>
              <w:t>Jocul didactic – instrument activ în învățarea limbii române.</w:t>
            </w:r>
          </w:p>
          <w:p w14:paraId="38C15F02" w14:textId="683E3E98" w:rsidR="00D95309" w:rsidRPr="00936FD2" w:rsidRDefault="00D95309" w:rsidP="00D95309">
            <w:pPr>
              <w:pStyle w:val="ListParagraph"/>
              <w:numPr>
                <w:ilvl w:val="0"/>
                <w:numId w:val="14"/>
              </w:numPr>
              <w:spacing w:after="160" w:line="259" w:lineRule="auto"/>
              <w:rPr>
                <w:rFonts w:ascii="Times New Roman" w:hAnsi="Times New Roman" w:cs="Times New Roman"/>
                <w:sz w:val="20"/>
                <w:szCs w:val="20"/>
                <w:lang w:val="ro-MD"/>
              </w:rPr>
            </w:pPr>
            <w:r w:rsidRPr="00936FD2">
              <w:rPr>
                <w:rFonts w:ascii="Times New Roman" w:hAnsi="Times New Roman" w:cs="Times New Roman"/>
                <w:sz w:val="20"/>
                <w:szCs w:val="20"/>
                <w:lang w:val="ro-MD"/>
              </w:rPr>
              <w:t>Motivația și interesul elevilor pentru studiul limbii române.</w:t>
            </w:r>
          </w:p>
          <w:p w14:paraId="17390934" w14:textId="60C0FDC8" w:rsidR="00D95309" w:rsidRPr="00936FD2" w:rsidRDefault="00D95309" w:rsidP="00D95309">
            <w:pPr>
              <w:pStyle w:val="ListParagraph"/>
              <w:numPr>
                <w:ilvl w:val="0"/>
                <w:numId w:val="14"/>
              </w:numPr>
              <w:spacing w:after="160" w:line="259" w:lineRule="auto"/>
              <w:rPr>
                <w:rFonts w:ascii="Times New Roman" w:hAnsi="Times New Roman" w:cs="Times New Roman"/>
                <w:sz w:val="20"/>
                <w:szCs w:val="20"/>
                <w:lang w:val="ro-MD"/>
              </w:rPr>
            </w:pPr>
            <w:r w:rsidRPr="00936FD2">
              <w:rPr>
                <w:rFonts w:ascii="Times New Roman" w:hAnsi="Times New Roman" w:cs="Times New Roman"/>
                <w:sz w:val="20"/>
                <w:szCs w:val="20"/>
                <w:lang w:val="ro-MD"/>
              </w:rPr>
              <w:t>Strategii moderne de dezvoltare și evaluare a competențelor lingvistice.</w:t>
            </w:r>
          </w:p>
          <w:p w14:paraId="0BF57015" w14:textId="3D0B7C9E" w:rsidR="00D95309" w:rsidRPr="00936FD2" w:rsidRDefault="00D95309" w:rsidP="00D95309">
            <w:pPr>
              <w:pStyle w:val="ListParagraph"/>
              <w:numPr>
                <w:ilvl w:val="0"/>
                <w:numId w:val="14"/>
              </w:numPr>
              <w:spacing w:after="160" w:line="259" w:lineRule="auto"/>
              <w:rPr>
                <w:rFonts w:ascii="Times New Roman" w:hAnsi="Times New Roman" w:cs="Times New Roman"/>
                <w:sz w:val="20"/>
                <w:szCs w:val="20"/>
                <w:lang w:val="ro-MD"/>
              </w:rPr>
            </w:pPr>
            <w:r w:rsidRPr="00936FD2">
              <w:rPr>
                <w:rFonts w:ascii="Times New Roman" w:hAnsi="Times New Roman" w:cs="Times New Roman"/>
                <w:sz w:val="20"/>
                <w:szCs w:val="20"/>
                <w:lang w:val="ro-MD"/>
              </w:rPr>
              <w:t>Dezvoltarea competenței de comunicare prin abordarea textului nonliterar.</w:t>
            </w:r>
          </w:p>
          <w:p w14:paraId="6FF24A8B" w14:textId="7CAFEC56" w:rsidR="00D95309" w:rsidRPr="00936FD2" w:rsidRDefault="00D95309" w:rsidP="00D95309">
            <w:pPr>
              <w:pStyle w:val="ListParagraph"/>
              <w:numPr>
                <w:ilvl w:val="0"/>
                <w:numId w:val="14"/>
              </w:numPr>
              <w:spacing w:after="160" w:line="259" w:lineRule="auto"/>
              <w:rPr>
                <w:rFonts w:ascii="Times New Roman" w:hAnsi="Times New Roman" w:cs="Times New Roman"/>
                <w:sz w:val="20"/>
                <w:szCs w:val="20"/>
                <w:lang w:val="ro-MD"/>
              </w:rPr>
            </w:pPr>
            <w:r w:rsidRPr="00936FD2">
              <w:rPr>
                <w:rFonts w:ascii="Times New Roman" w:hAnsi="Times New Roman" w:cs="Times New Roman"/>
                <w:sz w:val="20"/>
                <w:szCs w:val="20"/>
                <w:lang w:val="ro-MD"/>
              </w:rPr>
              <w:t>Învățarea colaborativă a limbii române: activități și bune practici.</w:t>
            </w:r>
          </w:p>
          <w:p w14:paraId="7518C19B" w14:textId="1542F5BB" w:rsidR="00D95309" w:rsidRPr="00936FD2" w:rsidRDefault="00D95309" w:rsidP="00D95309">
            <w:pPr>
              <w:pStyle w:val="ListParagraph"/>
              <w:numPr>
                <w:ilvl w:val="0"/>
                <w:numId w:val="14"/>
              </w:numPr>
              <w:spacing w:after="160" w:line="259" w:lineRule="auto"/>
              <w:rPr>
                <w:rFonts w:ascii="Times New Roman" w:hAnsi="Times New Roman" w:cs="Times New Roman"/>
                <w:sz w:val="20"/>
                <w:szCs w:val="20"/>
                <w:lang w:val="ro-MD"/>
              </w:rPr>
            </w:pPr>
            <w:r w:rsidRPr="00936FD2">
              <w:rPr>
                <w:rFonts w:ascii="Times New Roman" w:hAnsi="Times New Roman" w:cs="Times New Roman"/>
                <w:sz w:val="20"/>
                <w:szCs w:val="20"/>
                <w:lang w:val="ro-MD"/>
              </w:rPr>
              <w:t>Modalități didactice de valorificare a textului multimodal.</w:t>
            </w:r>
          </w:p>
          <w:p w14:paraId="0BE0C4CA" w14:textId="52552E2F" w:rsidR="00D95309" w:rsidRPr="00936FD2" w:rsidRDefault="00D95309" w:rsidP="00D95309">
            <w:pPr>
              <w:pStyle w:val="ListParagraph"/>
              <w:numPr>
                <w:ilvl w:val="0"/>
                <w:numId w:val="14"/>
              </w:numPr>
              <w:spacing w:after="160" w:line="259" w:lineRule="auto"/>
              <w:rPr>
                <w:rFonts w:ascii="Times New Roman" w:hAnsi="Times New Roman" w:cs="Times New Roman"/>
                <w:sz w:val="20"/>
                <w:szCs w:val="20"/>
                <w:lang w:val="ro-MD"/>
              </w:rPr>
            </w:pPr>
            <w:r w:rsidRPr="00936FD2">
              <w:rPr>
                <w:rFonts w:ascii="Times New Roman" w:hAnsi="Times New Roman" w:cs="Times New Roman"/>
                <w:sz w:val="20"/>
                <w:szCs w:val="20"/>
                <w:lang w:val="ro-MD"/>
              </w:rPr>
              <w:t>Proiectul educațional – metodă inovativă în procesul de învățare.</w:t>
            </w:r>
          </w:p>
          <w:p w14:paraId="1249A535" w14:textId="1A54B503" w:rsidR="00D95309" w:rsidRPr="00936FD2" w:rsidRDefault="00D95309" w:rsidP="00D95309">
            <w:pPr>
              <w:pStyle w:val="ListParagraph"/>
              <w:numPr>
                <w:ilvl w:val="0"/>
                <w:numId w:val="14"/>
              </w:numPr>
              <w:spacing w:line="259" w:lineRule="auto"/>
              <w:rPr>
                <w:rFonts w:ascii="Times New Roman" w:hAnsi="Times New Roman" w:cs="Times New Roman"/>
                <w:sz w:val="20"/>
                <w:szCs w:val="20"/>
                <w:lang w:val="ro-MD"/>
              </w:rPr>
            </w:pPr>
            <w:r w:rsidRPr="00936FD2">
              <w:rPr>
                <w:rFonts w:ascii="Times New Roman" w:hAnsi="Times New Roman" w:cs="Times New Roman"/>
                <w:sz w:val="20"/>
                <w:szCs w:val="20"/>
                <w:lang w:val="ro-MD"/>
              </w:rPr>
              <w:t>Cultivarea plăcerii lecturii și motivației pentru citit în limba română.</w:t>
            </w:r>
          </w:p>
          <w:p w14:paraId="304360CA" w14:textId="77777777" w:rsidR="00D95309" w:rsidRPr="00936FD2" w:rsidRDefault="00D95309" w:rsidP="00D95309">
            <w:pPr>
              <w:numPr>
                <w:ilvl w:val="0"/>
                <w:numId w:val="14"/>
              </w:numPr>
              <w:jc w:val="both"/>
              <w:rPr>
                <w:rFonts w:ascii="Times New Roman" w:hAnsi="Times New Roman" w:cs="Times New Roman"/>
                <w:b/>
                <w:i/>
                <w:sz w:val="20"/>
                <w:szCs w:val="20"/>
                <w:lang w:val="ro-MD"/>
              </w:rPr>
            </w:pPr>
            <w:r w:rsidRPr="00936FD2">
              <w:rPr>
                <w:rFonts w:ascii="Times New Roman" w:hAnsi="Times New Roman" w:cs="Times New Roman"/>
                <w:sz w:val="20"/>
                <w:szCs w:val="20"/>
                <w:lang w:val="ro-MD"/>
              </w:rPr>
              <w:t>Dezvoltarea comunicării eficiente în limba română în școlile alolingve.</w:t>
            </w:r>
          </w:p>
          <w:p w14:paraId="4B4DCB4E" w14:textId="0E39F82B" w:rsidR="008E1EBD" w:rsidRPr="00936FD2" w:rsidRDefault="008E1EBD" w:rsidP="00D95309">
            <w:pPr>
              <w:numPr>
                <w:ilvl w:val="0"/>
                <w:numId w:val="14"/>
              </w:numPr>
              <w:jc w:val="both"/>
              <w:rPr>
                <w:rFonts w:ascii="Times New Roman" w:hAnsi="Times New Roman" w:cs="Times New Roman"/>
                <w:b/>
                <w:i/>
                <w:sz w:val="20"/>
                <w:szCs w:val="20"/>
                <w:lang w:val="ro-MD"/>
              </w:rPr>
            </w:pPr>
            <w:r w:rsidRPr="00936FD2">
              <w:rPr>
                <w:rFonts w:ascii="Times New Roman" w:hAnsi="Times New Roman" w:cs="Times New Roman"/>
                <w:b/>
                <w:i/>
                <w:sz w:val="20"/>
                <w:szCs w:val="20"/>
                <w:lang w:val="ro-MD"/>
              </w:rPr>
              <w:t xml:space="preserve">Numărul de participanți – </w:t>
            </w:r>
            <w:r w:rsidR="00D95309" w:rsidRPr="00936FD2">
              <w:rPr>
                <w:rFonts w:ascii="Times New Roman" w:hAnsi="Times New Roman" w:cs="Times New Roman"/>
                <w:b/>
                <w:i/>
                <w:sz w:val="20"/>
                <w:szCs w:val="20"/>
                <w:lang w:val="ro-MD"/>
              </w:rPr>
              <w:t>15</w:t>
            </w:r>
            <w:r w:rsidRPr="00936FD2">
              <w:rPr>
                <w:rFonts w:ascii="Times New Roman" w:hAnsi="Times New Roman" w:cs="Times New Roman"/>
                <w:b/>
                <w:i/>
                <w:sz w:val="20"/>
                <w:szCs w:val="20"/>
                <w:lang w:val="ro-MD"/>
              </w:rPr>
              <w:t>0</w:t>
            </w:r>
            <w:r w:rsidR="00D95309" w:rsidRPr="00936FD2">
              <w:rPr>
                <w:rFonts w:ascii="Times New Roman" w:hAnsi="Times New Roman" w:cs="Times New Roman"/>
                <w:b/>
                <w:i/>
                <w:sz w:val="20"/>
                <w:szCs w:val="20"/>
                <w:lang w:val="ro-MD"/>
              </w:rPr>
              <w:t>0</w:t>
            </w:r>
          </w:p>
          <w:p w14:paraId="6C4B6CEE" w14:textId="77777777" w:rsidR="00A33843" w:rsidRPr="00936FD2" w:rsidRDefault="00A33843" w:rsidP="00A33843">
            <w:pPr>
              <w:ind w:left="720"/>
              <w:rPr>
                <w:rFonts w:ascii="Times New Roman" w:hAnsi="Times New Roman" w:cs="Times New Roman"/>
                <w:b/>
                <w:i/>
                <w:sz w:val="20"/>
                <w:szCs w:val="20"/>
                <w:lang w:val="ro-MD"/>
              </w:rPr>
            </w:pPr>
            <w:r w:rsidRPr="00936FD2">
              <w:rPr>
                <w:rFonts w:ascii="Times New Roman" w:hAnsi="Times New Roman" w:cs="Times New Roman"/>
                <w:b/>
                <w:i/>
                <w:sz w:val="20"/>
                <w:szCs w:val="20"/>
                <w:lang w:val="ro-MD"/>
              </w:rPr>
              <w:t>Mese rotunde la nivel local:</w:t>
            </w:r>
          </w:p>
          <w:p w14:paraId="249EDA61" w14:textId="77777777" w:rsidR="00A33843" w:rsidRPr="00936FD2" w:rsidRDefault="00A33843" w:rsidP="00A33843">
            <w:pPr>
              <w:numPr>
                <w:ilvl w:val="0"/>
                <w:numId w:val="14"/>
              </w:numPr>
              <w:rPr>
                <w:rFonts w:ascii="Times New Roman" w:hAnsi="Times New Roman" w:cs="Times New Roman"/>
                <w:b/>
                <w:i/>
                <w:sz w:val="20"/>
                <w:szCs w:val="20"/>
                <w:lang w:val="ro-MD"/>
              </w:rPr>
            </w:pPr>
            <w:r w:rsidRPr="00936FD2">
              <w:rPr>
                <w:rFonts w:ascii="Times New Roman" w:hAnsi="Times New Roman" w:cs="Times New Roman"/>
                <w:b/>
                <w:i/>
                <w:sz w:val="20"/>
                <w:szCs w:val="20"/>
                <w:lang w:val="ro-MD"/>
              </w:rPr>
              <w:t>•</w:t>
            </w:r>
            <w:r w:rsidRPr="00936FD2">
              <w:rPr>
                <w:rFonts w:ascii="Times New Roman" w:hAnsi="Times New Roman" w:cs="Times New Roman"/>
                <w:b/>
                <w:i/>
                <w:sz w:val="20"/>
                <w:szCs w:val="20"/>
                <w:lang w:val="ro-MD"/>
              </w:rPr>
              <w:tab/>
              <w:t>Tehnici de creare a contextelor de învățare la limba și literatura română la etapa de evocare, treapta primată, gimnazială și liceală.</w:t>
            </w:r>
          </w:p>
          <w:p w14:paraId="7D2C6EB6" w14:textId="77777777" w:rsidR="00A33843" w:rsidRPr="00936FD2" w:rsidRDefault="00A33843" w:rsidP="00A33843">
            <w:pPr>
              <w:numPr>
                <w:ilvl w:val="0"/>
                <w:numId w:val="14"/>
              </w:numPr>
              <w:rPr>
                <w:rFonts w:ascii="Times New Roman" w:hAnsi="Times New Roman" w:cs="Times New Roman"/>
                <w:b/>
                <w:i/>
                <w:sz w:val="20"/>
                <w:szCs w:val="20"/>
                <w:lang w:val="ro-MD"/>
              </w:rPr>
            </w:pPr>
            <w:r w:rsidRPr="00936FD2">
              <w:rPr>
                <w:rFonts w:ascii="Times New Roman" w:hAnsi="Times New Roman" w:cs="Times New Roman"/>
                <w:b/>
                <w:i/>
                <w:sz w:val="20"/>
                <w:szCs w:val="20"/>
                <w:lang w:val="ro-MD"/>
              </w:rPr>
              <w:t>•</w:t>
            </w:r>
            <w:r w:rsidRPr="00936FD2">
              <w:rPr>
                <w:rFonts w:ascii="Times New Roman" w:hAnsi="Times New Roman" w:cs="Times New Roman"/>
                <w:b/>
                <w:i/>
                <w:sz w:val="20"/>
                <w:szCs w:val="20"/>
                <w:lang w:val="ro-MD"/>
              </w:rPr>
              <w:tab/>
              <w:t>Participarea la interacțiuni verbale în diverse situații de comunicare orală, dovedind coeziune și coerență discursivă.</w:t>
            </w:r>
          </w:p>
          <w:p w14:paraId="2CA03427" w14:textId="77777777" w:rsidR="00A33843" w:rsidRPr="00936FD2" w:rsidRDefault="00A33843" w:rsidP="00A33843">
            <w:pPr>
              <w:numPr>
                <w:ilvl w:val="0"/>
                <w:numId w:val="14"/>
              </w:numPr>
              <w:rPr>
                <w:rFonts w:ascii="Times New Roman" w:hAnsi="Times New Roman" w:cs="Times New Roman"/>
                <w:b/>
                <w:i/>
                <w:sz w:val="20"/>
                <w:szCs w:val="20"/>
                <w:lang w:val="ro-MD"/>
              </w:rPr>
            </w:pPr>
            <w:r w:rsidRPr="00936FD2">
              <w:rPr>
                <w:rFonts w:ascii="Times New Roman" w:hAnsi="Times New Roman" w:cs="Times New Roman"/>
                <w:b/>
                <w:i/>
                <w:sz w:val="20"/>
                <w:szCs w:val="20"/>
                <w:lang w:val="ro-MD"/>
              </w:rPr>
              <w:t>•</w:t>
            </w:r>
            <w:r w:rsidRPr="00936FD2">
              <w:rPr>
                <w:rFonts w:ascii="Times New Roman" w:hAnsi="Times New Roman" w:cs="Times New Roman"/>
                <w:b/>
                <w:i/>
                <w:sz w:val="20"/>
                <w:szCs w:val="20"/>
                <w:lang w:val="ro-MD"/>
              </w:rPr>
              <w:tab/>
              <w:t>Interacțiuni verbale în diverse situații de comunicare orală, dovedind coeziune și coerență discursivă.</w:t>
            </w:r>
          </w:p>
          <w:p w14:paraId="60F247F6" w14:textId="18FD95B6" w:rsidR="00A33843" w:rsidRPr="00936FD2" w:rsidRDefault="00A33843" w:rsidP="00A33843">
            <w:pPr>
              <w:numPr>
                <w:ilvl w:val="0"/>
                <w:numId w:val="14"/>
              </w:numPr>
              <w:jc w:val="both"/>
              <w:rPr>
                <w:rFonts w:ascii="Times New Roman" w:hAnsi="Times New Roman" w:cs="Times New Roman"/>
                <w:b/>
                <w:i/>
                <w:sz w:val="20"/>
                <w:szCs w:val="20"/>
                <w:lang w:val="ro-MD"/>
              </w:rPr>
            </w:pPr>
            <w:r w:rsidRPr="00936FD2">
              <w:rPr>
                <w:rFonts w:ascii="Times New Roman" w:hAnsi="Times New Roman" w:cs="Times New Roman"/>
                <w:b/>
                <w:i/>
                <w:sz w:val="20"/>
                <w:szCs w:val="20"/>
                <w:lang w:val="ro-MD"/>
              </w:rPr>
              <w:t>Numărul de participanți – 230</w:t>
            </w:r>
          </w:p>
          <w:p w14:paraId="027D42BC" w14:textId="77777777" w:rsidR="008E1EBD" w:rsidRPr="00936FD2" w:rsidRDefault="008E1EBD" w:rsidP="008E1EBD">
            <w:pPr>
              <w:pStyle w:val="ListParagraph"/>
              <w:ind w:left="252"/>
              <w:jc w:val="both"/>
              <w:rPr>
                <w:rFonts w:ascii="Times New Roman" w:hAnsi="Times New Roman" w:cs="Times New Roman"/>
                <w:sz w:val="20"/>
                <w:szCs w:val="20"/>
                <w:lang w:val="ro-MD"/>
              </w:rPr>
            </w:pPr>
          </w:p>
          <w:p w14:paraId="0FD166CB" w14:textId="79D243F9" w:rsidR="00A33843" w:rsidRPr="00936FD2" w:rsidRDefault="008E1EBD" w:rsidP="008E1EBD">
            <w:pPr>
              <w:jc w:val="both"/>
              <w:rPr>
                <w:rFonts w:ascii="Times New Roman" w:hAnsi="Times New Roman" w:cs="Times New Roman"/>
                <w:b/>
                <w:sz w:val="20"/>
                <w:szCs w:val="20"/>
                <w:lang w:val="ro-MD"/>
              </w:rPr>
            </w:pPr>
            <w:r w:rsidRPr="00936FD2">
              <w:rPr>
                <w:rFonts w:ascii="Times New Roman" w:hAnsi="Times New Roman" w:cs="Times New Roman"/>
                <w:b/>
                <w:sz w:val="20"/>
                <w:szCs w:val="20"/>
                <w:lang w:val="ro-MD"/>
              </w:rPr>
              <w:t>Mese rotunde la nivel local:</w:t>
            </w:r>
          </w:p>
          <w:p w14:paraId="1286AA23" w14:textId="5339ABCC" w:rsidR="00A33843" w:rsidRPr="00936FD2" w:rsidRDefault="00A33843" w:rsidP="008E1EBD">
            <w:pPr>
              <w:jc w:val="both"/>
              <w:rPr>
                <w:rFonts w:ascii="Times New Roman" w:hAnsi="Times New Roman" w:cs="Times New Roman"/>
                <w:b/>
                <w:sz w:val="20"/>
                <w:szCs w:val="20"/>
                <w:lang w:val="ro-MD"/>
              </w:rPr>
            </w:pPr>
          </w:p>
          <w:p w14:paraId="66809BF5" w14:textId="77777777" w:rsidR="00A33843" w:rsidRPr="00936FD2" w:rsidRDefault="00A33843" w:rsidP="008E1EBD">
            <w:pPr>
              <w:jc w:val="both"/>
              <w:rPr>
                <w:rFonts w:ascii="Times New Roman" w:hAnsi="Times New Roman" w:cs="Times New Roman"/>
                <w:b/>
                <w:sz w:val="20"/>
                <w:szCs w:val="20"/>
                <w:lang w:val="ro-MD"/>
              </w:rPr>
            </w:pPr>
          </w:p>
          <w:p w14:paraId="7C4D752E" w14:textId="77777777" w:rsidR="00A33843" w:rsidRPr="00936FD2" w:rsidRDefault="00A33843" w:rsidP="008E1EBD">
            <w:pPr>
              <w:jc w:val="both"/>
              <w:rPr>
                <w:rFonts w:ascii="Times New Roman" w:hAnsi="Times New Roman" w:cs="Times New Roman"/>
                <w:b/>
                <w:sz w:val="20"/>
                <w:szCs w:val="20"/>
                <w:lang w:val="ro-MD"/>
              </w:rPr>
            </w:pPr>
          </w:p>
          <w:p w14:paraId="266F318E" w14:textId="12CCDEEB" w:rsidR="00A33843" w:rsidRPr="00936FD2" w:rsidRDefault="00A33843" w:rsidP="008E1EBD">
            <w:pPr>
              <w:jc w:val="both"/>
              <w:rPr>
                <w:rFonts w:ascii="Times New Roman" w:hAnsi="Times New Roman" w:cs="Times New Roman"/>
                <w:b/>
                <w:sz w:val="20"/>
                <w:szCs w:val="20"/>
                <w:lang w:val="ro-MD"/>
              </w:rPr>
            </w:pPr>
          </w:p>
          <w:p w14:paraId="5890980A" w14:textId="77777777" w:rsidR="00A33843" w:rsidRPr="00936FD2" w:rsidRDefault="00A33843" w:rsidP="008E1EBD">
            <w:pPr>
              <w:jc w:val="both"/>
              <w:rPr>
                <w:rFonts w:ascii="Times New Roman" w:hAnsi="Times New Roman" w:cs="Times New Roman"/>
                <w:b/>
                <w:sz w:val="20"/>
                <w:szCs w:val="20"/>
                <w:lang w:val="ro-MD"/>
              </w:rPr>
            </w:pPr>
          </w:p>
          <w:p w14:paraId="3724A79D" w14:textId="77777777" w:rsidR="008E1EBD" w:rsidRPr="00936FD2" w:rsidRDefault="008E1EBD" w:rsidP="008E1EBD">
            <w:pPr>
              <w:pStyle w:val="ListParagraph"/>
              <w:numPr>
                <w:ilvl w:val="0"/>
                <w:numId w:val="15"/>
              </w:numPr>
              <w:spacing w:after="160" w:line="259" w:lineRule="auto"/>
              <w:ind w:left="342"/>
              <w:jc w:val="both"/>
              <w:rPr>
                <w:rFonts w:ascii="Times New Roman" w:hAnsi="Times New Roman" w:cs="Times New Roman"/>
                <w:sz w:val="20"/>
                <w:szCs w:val="20"/>
                <w:lang w:val="ro-MD"/>
              </w:rPr>
            </w:pPr>
            <w:r w:rsidRPr="00936FD2">
              <w:rPr>
                <w:rFonts w:ascii="Times New Roman" w:hAnsi="Times New Roman" w:cs="Times New Roman"/>
                <w:sz w:val="20"/>
                <w:szCs w:val="20"/>
                <w:lang w:val="ro-MD"/>
              </w:rPr>
              <w:t>Tehnici de creare a contextelor de învățare la limba și literatura română la etapa de evocare, treapta primată, gimnazială și liceală.</w:t>
            </w:r>
          </w:p>
          <w:p w14:paraId="143EF70C" w14:textId="77777777" w:rsidR="008E1EBD" w:rsidRPr="00936FD2" w:rsidRDefault="008E1EBD" w:rsidP="008E1EBD">
            <w:pPr>
              <w:pStyle w:val="ListParagraph"/>
              <w:numPr>
                <w:ilvl w:val="0"/>
                <w:numId w:val="15"/>
              </w:numPr>
              <w:spacing w:after="160" w:line="259" w:lineRule="auto"/>
              <w:ind w:left="342"/>
              <w:jc w:val="both"/>
              <w:rPr>
                <w:rFonts w:ascii="Times New Roman" w:hAnsi="Times New Roman" w:cs="Times New Roman"/>
                <w:sz w:val="20"/>
                <w:szCs w:val="20"/>
                <w:lang w:val="ro-MD"/>
              </w:rPr>
            </w:pPr>
            <w:r w:rsidRPr="00936FD2">
              <w:rPr>
                <w:rFonts w:ascii="Times New Roman" w:hAnsi="Times New Roman" w:cs="Times New Roman"/>
                <w:sz w:val="20"/>
                <w:szCs w:val="20"/>
                <w:lang w:val="ro-MD"/>
              </w:rPr>
              <w:t>Participarea la interacțiuni verbale în diverse situații de comunicare orală, dovedind coeziune și coerență discursivă.</w:t>
            </w:r>
          </w:p>
          <w:p w14:paraId="4E984600" w14:textId="77777777" w:rsidR="008E1EBD" w:rsidRPr="00936FD2" w:rsidRDefault="008E1EBD" w:rsidP="008E1EBD">
            <w:pPr>
              <w:pStyle w:val="ListParagraph"/>
              <w:numPr>
                <w:ilvl w:val="0"/>
                <w:numId w:val="15"/>
              </w:numPr>
              <w:spacing w:after="160" w:line="259" w:lineRule="auto"/>
              <w:ind w:left="342"/>
              <w:jc w:val="both"/>
              <w:rPr>
                <w:rFonts w:ascii="Times New Roman" w:hAnsi="Times New Roman" w:cs="Times New Roman"/>
                <w:sz w:val="20"/>
                <w:szCs w:val="20"/>
                <w:lang w:val="ro-MD"/>
              </w:rPr>
            </w:pPr>
            <w:r w:rsidRPr="00936FD2">
              <w:rPr>
                <w:rFonts w:ascii="Times New Roman" w:hAnsi="Times New Roman" w:cs="Times New Roman"/>
                <w:sz w:val="20"/>
                <w:szCs w:val="20"/>
                <w:lang w:val="ro-MD"/>
              </w:rPr>
              <w:t>Interacțiuni verbale în diverse situații de comunicare orală, dovedind coeziune și coerență discursivă.</w:t>
            </w:r>
          </w:p>
          <w:p w14:paraId="42C24225" w14:textId="77777777" w:rsidR="008E1EBD" w:rsidRPr="00936FD2" w:rsidRDefault="008E1EBD" w:rsidP="008E1EBD">
            <w:pPr>
              <w:pStyle w:val="ListParagraph"/>
              <w:ind w:left="342"/>
              <w:jc w:val="both"/>
              <w:rPr>
                <w:rFonts w:ascii="Times New Roman" w:hAnsi="Times New Roman" w:cs="Times New Roman"/>
                <w:sz w:val="20"/>
                <w:szCs w:val="20"/>
                <w:lang w:val="ro-MD"/>
              </w:rPr>
            </w:pPr>
          </w:p>
          <w:p w14:paraId="65B9B1E4" w14:textId="31705E9B" w:rsidR="008E1EBD" w:rsidRPr="00936FD2" w:rsidRDefault="008E1EBD" w:rsidP="008E1EBD">
            <w:pPr>
              <w:jc w:val="center"/>
              <w:rPr>
                <w:rFonts w:ascii="Times New Roman" w:hAnsi="Times New Roman" w:cs="Times New Roman"/>
                <w:sz w:val="20"/>
                <w:szCs w:val="20"/>
                <w:lang w:val="ro-RO"/>
              </w:rPr>
            </w:pPr>
            <w:r w:rsidRPr="00936FD2">
              <w:rPr>
                <w:rFonts w:ascii="Times New Roman" w:hAnsi="Times New Roman" w:cs="Times New Roman"/>
                <w:b/>
                <w:i/>
                <w:sz w:val="20"/>
                <w:szCs w:val="20"/>
                <w:lang w:val="ro-MD"/>
              </w:rPr>
              <w:t>Numărul de participanți – 230</w:t>
            </w:r>
          </w:p>
        </w:tc>
      </w:tr>
      <w:tr w:rsidR="00A33843" w:rsidRPr="00936FD2" w14:paraId="6AADB159" w14:textId="77777777"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1AC3171C" w14:textId="77777777" w:rsidR="00A33843" w:rsidRPr="00936FD2" w:rsidRDefault="00A33843" w:rsidP="008E1EBD">
            <w:pPr>
              <w:jc w:val="center"/>
              <w:rPr>
                <w:rFonts w:ascii="Times New Roman" w:eastAsia="Calibri" w:hAnsi="Times New Roman" w:cs="Times New Roman"/>
                <w:sz w:val="20"/>
                <w:szCs w:val="20"/>
                <w:lang w:val="ro-RO"/>
              </w:rPr>
            </w:pPr>
          </w:p>
        </w:tc>
        <w:tc>
          <w:tcPr>
            <w:tcW w:w="838" w:type="pct"/>
            <w:tcBorders>
              <w:top w:val="single" w:sz="6" w:space="0" w:color="000000"/>
              <w:left w:val="single" w:sz="6" w:space="0" w:color="000000"/>
              <w:bottom w:val="single" w:sz="6" w:space="0" w:color="000000"/>
              <w:right w:val="single" w:sz="6" w:space="0" w:color="000000"/>
            </w:tcBorders>
            <w:vAlign w:val="center"/>
          </w:tcPr>
          <w:p w14:paraId="495A3D33" w14:textId="77777777" w:rsidR="00A33843" w:rsidRPr="00936FD2" w:rsidRDefault="00A33843" w:rsidP="008E1EBD">
            <w:pPr>
              <w:rPr>
                <w:rFonts w:ascii="Times New Roman" w:eastAsia="Calibri"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25EAB7ED" w14:textId="77777777" w:rsidR="00A33843" w:rsidRPr="00936FD2" w:rsidRDefault="00A33843" w:rsidP="008E1EBD">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89ED63D" w14:textId="77777777" w:rsidR="00A33843" w:rsidRPr="00936FD2" w:rsidRDefault="00A33843" w:rsidP="008E1EBD">
            <w:pPr>
              <w:jc w:val="center"/>
              <w:rPr>
                <w:rFonts w:ascii="Times New Roman" w:eastAsia="Calibri" w:hAnsi="Times New Roman" w:cs="Times New Roman"/>
                <w:sz w:val="20"/>
                <w:szCs w:val="20"/>
                <w:lang w:val="ro-RO"/>
              </w:rPr>
            </w:pPr>
          </w:p>
        </w:tc>
        <w:tc>
          <w:tcPr>
            <w:tcW w:w="424" w:type="pct"/>
            <w:tcBorders>
              <w:top w:val="single" w:sz="6" w:space="0" w:color="000000"/>
              <w:left w:val="single" w:sz="6" w:space="0" w:color="000000"/>
              <w:bottom w:val="single" w:sz="6" w:space="0" w:color="000000"/>
              <w:right w:val="single" w:sz="6" w:space="0" w:color="000000"/>
            </w:tcBorders>
            <w:vAlign w:val="center"/>
          </w:tcPr>
          <w:p w14:paraId="408DC584" w14:textId="77777777" w:rsidR="00A33843" w:rsidRPr="00936FD2" w:rsidRDefault="00A33843" w:rsidP="008E1EBD">
            <w:pPr>
              <w:jc w:val="center"/>
              <w:rPr>
                <w:rFonts w:ascii="Times New Roman" w:hAnsi="Times New Roman" w:cs="Times New Roman"/>
                <w:sz w:val="20"/>
                <w:szCs w:val="20"/>
                <w:lang w:val="ro-RO"/>
              </w:rPr>
            </w:pPr>
          </w:p>
        </w:tc>
        <w:tc>
          <w:tcPr>
            <w:tcW w:w="555" w:type="pct"/>
            <w:vAlign w:val="center"/>
          </w:tcPr>
          <w:p w14:paraId="19DF2D40" w14:textId="77777777" w:rsidR="00A33843" w:rsidRPr="00936FD2" w:rsidRDefault="00A33843" w:rsidP="008E1EBD">
            <w:pPr>
              <w:jc w:val="center"/>
              <w:rPr>
                <w:rFonts w:ascii="Times New Roman" w:hAnsi="Times New Roman" w:cs="Times New Roman"/>
                <w:sz w:val="20"/>
                <w:szCs w:val="20"/>
                <w:lang w:val="ro-RO"/>
              </w:rPr>
            </w:pPr>
          </w:p>
        </w:tc>
        <w:tc>
          <w:tcPr>
            <w:tcW w:w="2028" w:type="pct"/>
          </w:tcPr>
          <w:p w14:paraId="21D7B0FD" w14:textId="77777777" w:rsidR="00A33843" w:rsidRPr="00936FD2" w:rsidRDefault="00A33843" w:rsidP="008E1EBD">
            <w:pPr>
              <w:rPr>
                <w:rFonts w:ascii="Times New Roman" w:hAnsi="Times New Roman" w:cs="Times New Roman"/>
                <w:b/>
                <w:sz w:val="20"/>
                <w:szCs w:val="20"/>
                <w:lang w:val="ro-RO" w:eastAsia="en-GB"/>
              </w:rPr>
            </w:pPr>
          </w:p>
        </w:tc>
      </w:tr>
      <w:bookmarkEnd w:id="2"/>
      <w:tr w:rsidR="008C74AF" w:rsidRPr="00936FD2" w14:paraId="0A892BE9" w14:textId="77777777" w:rsidTr="00633B32">
        <w:trPr>
          <w:cantSplit/>
          <w:trHeight w:val="1134"/>
          <w:jc w:val="center"/>
        </w:trPr>
        <w:tc>
          <w:tcPr>
            <w:tcW w:w="5000" w:type="pct"/>
            <w:gridSpan w:val="7"/>
            <w:tcBorders>
              <w:top w:val="single" w:sz="6" w:space="0" w:color="000000"/>
              <w:left w:val="single" w:sz="6" w:space="0" w:color="000000"/>
              <w:bottom w:val="single" w:sz="6" w:space="0" w:color="000000"/>
            </w:tcBorders>
            <w:vAlign w:val="center"/>
          </w:tcPr>
          <w:p w14:paraId="2FE904D8" w14:textId="77777777" w:rsidR="008C74AF" w:rsidRPr="00936FD2" w:rsidRDefault="008C74AF" w:rsidP="008C74AF">
            <w:pPr>
              <w:jc w:val="both"/>
              <w:rPr>
                <w:rFonts w:ascii="Times New Roman" w:eastAsia="Calibri" w:hAnsi="Times New Roman" w:cs="Times New Roman"/>
                <w:i/>
                <w:sz w:val="20"/>
                <w:szCs w:val="20"/>
                <w:lang w:val="ro-RO"/>
              </w:rPr>
            </w:pPr>
            <w:r w:rsidRPr="00936FD2">
              <w:rPr>
                <w:rFonts w:ascii="Times New Roman" w:hAnsi="Times New Roman" w:cs="Times New Roman"/>
                <w:b/>
                <w:sz w:val="20"/>
                <w:szCs w:val="20"/>
                <w:lang w:val="ro-RO"/>
              </w:rPr>
              <w:t>Obiectivul specific 4.2.</w:t>
            </w:r>
            <w:r w:rsidRPr="00936FD2">
              <w:rPr>
                <w:rFonts w:ascii="Times New Roman" w:hAnsi="Times New Roman" w:cs="Times New Roman"/>
                <w:sz w:val="20"/>
                <w:szCs w:val="20"/>
                <w:lang w:val="ro-RO"/>
              </w:rPr>
              <w:t xml:space="preserve">  </w:t>
            </w:r>
            <w:r w:rsidRPr="00936FD2">
              <w:rPr>
                <w:rFonts w:ascii="Times New Roman" w:eastAsia="Calibri" w:hAnsi="Times New Roman" w:cs="Times New Roman"/>
                <w:i/>
                <w:sz w:val="20"/>
                <w:szCs w:val="20"/>
                <w:lang w:val="ro-RO"/>
              </w:rPr>
              <w:t>Asigurarea sustenabilității învățării limbii române în mediul digital, astfel încât, până în anul 2025, rata de îmbunătățire a accesului la educația lingvistică să crească cu cel puțin 50%.</w:t>
            </w:r>
          </w:p>
          <w:p w14:paraId="196BA15F" w14:textId="77777777" w:rsidR="008C74AF" w:rsidRPr="00936FD2" w:rsidRDefault="008C74AF" w:rsidP="008C74AF">
            <w:pPr>
              <w:tabs>
                <w:tab w:val="left" w:pos="1134"/>
              </w:tabs>
              <w:jc w:val="both"/>
              <w:rPr>
                <w:rFonts w:ascii="Times New Roman" w:hAnsi="Times New Roman" w:cs="Times New Roman"/>
                <w:b/>
                <w:sz w:val="20"/>
                <w:szCs w:val="20"/>
                <w:lang w:val="ro-RO"/>
              </w:rPr>
            </w:pPr>
            <w:r w:rsidRPr="00936FD2">
              <w:rPr>
                <w:rFonts w:ascii="Times New Roman" w:hAnsi="Times New Roman" w:cs="Times New Roman"/>
                <w:b/>
                <w:sz w:val="20"/>
                <w:szCs w:val="20"/>
                <w:lang w:val="ro-RO"/>
              </w:rPr>
              <w:t xml:space="preserve">Indicatori de impact 4.2: </w:t>
            </w:r>
          </w:p>
          <w:p w14:paraId="511A7740" w14:textId="77777777" w:rsidR="008C74AF" w:rsidRPr="00936FD2" w:rsidRDefault="008C74AF" w:rsidP="008C74AF">
            <w:pPr>
              <w:pStyle w:val="ListParagraph"/>
              <w:numPr>
                <w:ilvl w:val="0"/>
                <w:numId w:val="8"/>
              </w:numPr>
              <w:tabs>
                <w:tab w:val="left" w:pos="176"/>
              </w:tabs>
              <w:ind w:left="0" w:firstLine="0"/>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Conținuturi educaționale pentru învățarea limbii române de către adulți actualizate</w:t>
            </w:r>
          </w:p>
          <w:p w14:paraId="7F5DC5DC" w14:textId="77777777" w:rsidR="008C74AF" w:rsidRPr="00936FD2" w:rsidRDefault="008C74AF" w:rsidP="008C74AF">
            <w:pPr>
              <w:pStyle w:val="ListParagraph"/>
              <w:numPr>
                <w:ilvl w:val="0"/>
                <w:numId w:val="8"/>
              </w:numPr>
              <w:tabs>
                <w:tab w:val="left" w:pos="176"/>
              </w:tabs>
              <w:ind w:left="0" w:firstLine="0"/>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Rata categoriilor profesionale de adulți instruite</w:t>
            </w:r>
          </w:p>
          <w:p w14:paraId="2CEC9126" w14:textId="0A404850" w:rsidR="008C74AF" w:rsidRPr="00936FD2" w:rsidRDefault="008C74AF" w:rsidP="008C74AF">
            <w:pPr>
              <w:pStyle w:val="ListParagraph"/>
              <w:numPr>
                <w:ilvl w:val="0"/>
                <w:numId w:val="8"/>
              </w:numPr>
              <w:tabs>
                <w:tab w:val="left" w:pos="176"/>
              </w:tabs>
              <w:ind w:left="0" w:firstLine="0"/>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Săli de clasă dotate</w:t>
            </w:r>
          </w:p>
        </w:tc>
      </w:tr>
      <w:tr w:rsidR="008C74AF" w:rsidRPr="00936FD2" w14:paraId="181FF603" w14:textId="37C6EE8A"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7516CB56" w14:textId="5D7199F2" w:rsidR="008C74AF" w:rsidRPr="00936FD2" w:rsidRDefault="00936FD2" w:rsidP="008C74AF">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14</w:t>
            </w:r>
            <w:r w:rsidR="008C74AF"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06839ABB" w14:textId="4E41ECFA" w:rsidR="008C74AF" w:rsidRPr="00936FD2" w:rsidRDefault="008C74AF" w:rsidP="008C74AF">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4.2.1. Dezvoltarea platformelor de învățare a limbii române la distanță, conform curriculumului – nivelul A1-A2/B1 și implementarea acestora</w:t>
            </w:r>
          </w:p>
        </w:tc>
        <w:tc>
          <w:tcPr>
            <w:tcW w:w="567" w:type="pct"/>
            <w:tcBorders>
              <w:top w:val="single" w:sz="6" w:space="0" w:color="000000"/>
              <w:left w:val="single" w:sz="6" w:space="0" w:color="000000"/>
              <w:bottom w:val="single" w:sz="6" w:space="0" w:color="000000"/>
              <w:right w:val="single" w:sz="6" w:space="0" w:color="000000"/>
            </w:tcBorders>
            <w:vAlign w:val="center"/>
          </w:tcPr>
          <w:p w14:paraId="01D3AE69" w14:textId="7BA64798"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Platforme de învățare dezvoltate;</w:t>
            </w:r>
          </w:p>
          <w:p w14:paraId="30D6A7A5" w14:textId="6EB8F3F4"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cadre instruite</w:t>
            </w:r>
          </w:p>
          <w:p w14:paraId="0F85265F" w14:textId="77777777" w:rsidR="008C74AF" w:rsidRPr="00936FD2" w:rsidRDefault="008C74AF" w:rsidP="008C74AF">
            <w:pPr>
              <w:jc w:val="center"/>
              <w:rPr>
                <w:rFonts w:ascii="Times New Roman" w:hAnsi="Times New Roman" w:cs="Times New Roman"/>
                <w:sz w:val="20"/>
                <w:szCs w:val="20"/>
                <w:lang w:val="ro-RO"/>
              </w:rPr>
            </w:pPr>
          </w:p>
          <w:p w14:paraId="4E4E9D7A" w14:textId="61C5D49E" w:rsidR="008C74AF" w:rsidRPr="00936FD2" w:rsidRDefault="008C74AF" w:rsidP="008C74AF">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8603B81"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Trimestrul IV, 2023-2024</w:t>
            </w:r>
          </w:p>
        </w:tc>
        <w:tc>
          <w:tcPr>
            <w:tcW w:w="424" w:type="pct"/>
            <w:tcBorders>
              <w:top w:val="single" w:sz="6" w:space="0" w:color="000000"/>
              <w:left w:val="single" w:sz="6" w:space="0" w:color="000000"/>
              <w:bottom w:val="single" w:sz="6" w:space="0" w:color="000000"/>
              <w:right w:val="single" w:sz="6" w:space="0" w:color="000000"/>
            </w:tcBorders>
            <w:vAlign w:val="center"/>
          </w:tcPr>
          <w:p w14:paraId="1ED7C617" w14:textId="6CB0AE7A"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56D72E81" w14:textId="77777777"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tc>
        <w:tc>
          <w:tcPr>
            <w:tcW w:w="2028" w:type="pct"/>
          </w:tcPr>
          <w:p w14:paraId="508A6E56" w14:textId="32D54BEF" w:rsidR="00B562A7" w:rsidRPr="00936FD2" w:rsidRDefault="00B562A7" w:rsidP="00B562A7">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 xml:space="preserve">A fost dezvoltată platforma educațională interactivă </w:t>
            </w:r>
            <w:hyperlink r:id="rId8" w:history="1">
              <w:r w:rsidRPr="00936FD2">
                <w:rPr>
                  <w:rStyle w:val="Hyperlink"/>
                  <w:rFonts w:ascii="Times New Roman" w:hAnsi="Times New Roman" w:cs="Times New Roman"/>
                  <w:sz w:val="20"/>
                  <w:szCs w:val="20"/>
                  <w:lang w:val="ro-RO"/>
                </w:rPr>
                <w:t>www.inostri.md</w:t>
              </w:r>
            </w:hyperlink>
            <w:r w:rsidRPr="00936FD2">
              <w:rPr>
                <w:rFonts w:ascii="Times New Roman" w:hAnsi="Times New Roman" w:cs="Times New Roman"/>
                <w:sz w:val="20"/>
                <w:szCs w:val="20"/>
                <w:lang w:val="ro-RO"/>
              </w:rPr>
              <w:t xml:space="preserve"> </w:t>
            </w:r>
          </w:p>
          <w:p w14:paraId="69B7C8CF" w14:textId="77777777" w:rsidR="00B562A7" w:rsidRPr="00936FD2" w:rsidRDefault="00B562A7" w:rsidP="00B562A7">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 destinată învățării limbii române la distanță, conform Curriculumului pentru adulți – nivelurile A1, A2 și B1.</w:t>
            </w:r>
          </w:p>
          <w:p w14:paraId="67B59DA7" w14:textId="77777777" w:rsidR="00B562A7" w:rsidRPr="00936FD2" w:rsidRDefault="00B562A7" w:rsidP="00B562A7">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Procesul de dezvoltare a inclus selectarea prin concurs a operatorului tehnic, elaborarea conținutului digital și testarea funcționalităților platformei în colaborare cu experți lingviști și formatori.</w:t>
            </w:r>
          </w:p>
          <w:p w14:paraId="65BA03AA" w14:textId="3FAEEEDA" w:rsidR="008C74AF" w:rsidRPr="00936FD2" w:rsidRDefault="00B562A7" w:rsidP="00B562A7">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În prezent, platforma se află în etapa de testare și finisare tehnică, urmând a fi implementată gradual în cadrul Programului Național privind învățarea limbii române. Aceasta va oferi utilizatorilor resurse interactive, exerciții integrate, evaluări formative și ghidaj digital, contribuind la accesibilitatea, flexibilitatea și calitatea procesului de instruire la distanță.</w:t>
            </w:r>
          </w:p>
        </w:tc>
      </w:tr>
      <w:tr w:rsidR="008C74AF" w:rsidRPr="00936FD2" w14:paraId="1E08C8EC" w14:textId="1C1C88E0"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42FD2172" w14:textId="6FA22917" w:rsidR="008C74AF" w:rsidRPr="00936FD2" w:rsidRDefault="00936FD2" w:rsidP="008C74AF">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15</w:t>
            </w:r>
            <w:r w:rsidR="008C74AF"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03F8D8ED" w14:textId="07B4CB10" w:rsidR="008C74AF" w:rsidRPr="00936FD2" w:rsidRDefault="008C74AF" w:rsidP="008C74AF">
            <w:pPr>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4.2.3. Dotarea sălilor de clasă cu tehnologii și resurse informaționale moderne pentru învățarea limbii române</w:t>
            </w:r>
          </w:p>
        </w:tc>
        <w:tc>
          <w:tcPr>
            <w:tcW w:w="567" w:type="pct"/>
            <w:tcBorders>
              <w:top w:val="single" w:sz="6" w:space="0" w:color="000000"/>
              <w:left w:val="single" w:sz="6" w:space="0" w:color="000000"/>
              <w:bottom w:val="single" w:sz="6" w:space="0" w:color="000000"/>
              <w:right w:val="single" w:sz="6" w:space="0" w:color="000000"/>
            </w:tcBorders>
            <w:vAlign w:val="center"/>
          </w:tcPr>
          <w:p w14:paraId="7CA6ACA6"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Săli de clase dotate</w:t>
            </w:r>
          </w:p>
          <w:p w14:paraId="391A15AF" w14:textId="77777777" w:rsidR="008C74AF" w:rsidRPr="00936FD2" w:rsidRDefault="008C74AF" w:rsidP="008C74AF">
            <w:pPr>
              <w:jc w:val="center"/>
              <w:rPr>
                <w:rFonts w:ascii="Times New Roman" w:hAnsi="Times New Roman" w:cs="Times New Roman"/>
                <w:sz w:val="20"/>
                <w:szCs w:val="20"/>
                <w:lang w:val="ro-RO"/>
              </w:rPr>
            </w:pPr>
          </w:p>
          <w:p w14:paraId="5546CCA1" w14:textId="7D7A9B1E" w:rsidR="008C74AF" w:rsidRPr="00936FD2" w:rsidRDefault="008C74AF" w:rsidP="008C74AF">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130BF5EA"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Trimestrul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4CE5DDD6" w14:textId="026451CF"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297C2DB1" w14:textId="6A4FB2DE"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Autoritățile administrației publice locale;</w:t>
            </w:r>
          </w:p>
          <w:p w14:paraId="1BF195B4" w14:textId="3DFEA55E"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tc>
        <w:tc>
          <w:tcPr>
            <w:tcW w:w="2028" w:type="pct"/>
          </w:tcPr>
          <w:p w14:paraId="7B968A63" w14:textId="57DF1F8D" w:rsidR="005C4FFE" w:rsidRPr="00936FD2" w:rsidRDefault="005C4FFE" w:rsidP="007150D6">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Au fost dotate 5 săli de clasă-model de limba română, destinate procesului de predare-învățare în instituțiile cu predare în limbile minorităților naționale, cu un buget de 60.000 lei per clasă.</w:t>
            </w:r>
          </w:p>
          <w:p w14:paraId="5947E1C3" w14:textId="77777777" w:rsidR="005C4FFE" w:rsidRPr="00936FD2" w:rsidRDefault="005C4FFE" w:rsidP="007150D6">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Fiecare sală a fost echipată cu tehnologii moderne și resurse educaționale diverse, menite să sprijine activitățile interactive și să dezvolte competențele lingvistice ale elevilor.</w:t>
            </w:r>
          </w:p>
          <w:p w14:paraId="44657854" w14:textId="77777777" w:rsidR="005C4FFE" w:rsidRPr="00936FD2" w:rsidRDefault="005C4FFE" w:rsidP="007150D6">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Dotările principale includ:</w:t>
            </w:r>
          </w:p>
          <w:p w14:paraId="5DF3AB79" w14:textId="77777777" w:rsidR="005C4FFE" w:rsidRPr="00936FD2" w:rsidRDefault="005C4FFE" w:rsidP="007150D6">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Tehnologie digitală: tablă interactivă StarBoard IFPD-YL5U-86;</w:t>
            </w:r>
          </w:p>
          <w:p w14:paraId="4E97C643" w14:textId="77777777" w:rsidR="005C4FFE" w:rsidRPr="00936FD2" w:rsidRDefault="005C4FFE" w:rsidP="007150D6">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Resurse lexicografice: seturi de dicționare bilingve și explicative (rus-român, antonime, sinonime, teme și simboluri literare, personaje etc.);</w:t>
            </w:r>
          </w:p>
          <w:p w14:paraId="5524B9EA" w14:textId="77777777" w:rsidR="005C4FFE" w:rsidRPr="00936FD2" w:rsidRDefault="005C4FFE" w:rsidP="007150D6">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Colecții de lecturi școlare și literatură pentru copii și adolescenți, incluzând autori clasici și contemporani (Spiridon Vangheli, Grigore Vieru, Mihai Eminescu, Ion Creangă, Tatiana Țîbuleac, Nicolae Dabija ș.a.);</w:t>
            </w:r>
          </w:p>
          <w:p w14:paraId="1947F0A4" w14:textId="77777777" w:rsidR="005C4FFE" w:rsidRPr="00936FD2" w:rsidRDefault="005C4FFE" w:rsidP="007150D6">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Materiale vizuale și jocuri educaționale interactive: planșe, postere lavabile (tehnici interactive, drepturile copilului, portrete de scriitori, elemente de vocabular și expresie), seturi Montessori, jocuri logopedice și de dezvoltare lingvistică;</w:t>
            </w:r>
          </w:p>
          <w:p w14:paraId="061422A8" w14:textId="77777777" w:rsidR="005C4FFE" w:rsidRPr="00936FD2" w:rsidRDefault="005C4FFE" w:rsidP="007150D6">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Materiale pentru activități practice și creative: carioci, creioane colorate, mape și alte materiale de birotică.</w:t>
            </w:r>
          </w:p>
          <w:p w14:paraId="0DBBC608" w14:textId="1A6CC37C" w:rsidR="008C74AF" w:rsidRPr="00936FD2" w:rsidRDefault="005C4FFE" w:rsidP="007150D6">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Prin această dotare, s-a creat un mediu de învățare modern și motivant, care susține predarea interactivă, abordările comunicative și activitățile integrate de lectură, scriere și exprimare orală în limba română.</w:t>
            </w:r>
          </w:p>
        </w:tc>
      </w:tr>
      <w:tr w:rsidR="008C74AF" w:rsidRPr="00936FD2" w14:paraId="1A3A8859" w14:textId="77777777" w:rsidTr="00DA5F72">
        <w:trPr>
          <w:cantSplit/>
          <w:trHeight w:val="507"/>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47797998" w14:textId="049729C5" w:rsidR="008C74AF" w:rsidRPr="00936FD2" w:rsidRDefault="008C74AF" w:rsidP="008C74AF">
            <w:pPr>
              <w:rPr>
                <w:rFonts w:ascii="Times New Roman" w:hAnsi="Times New Roman" w:cs="Times New Roman"/>
                <w:sz w:val="20"/>
                <w:szCs w:val="20"/>
                <w:lang w:val="ro-RO"/>
              </w:rPr>
            </w:pPr>
            <w:r w:rsidRPr="00936FD2">
              <w:rPr>
                <w:rFonts w:ascii="Times New Roman" w:hAnsi="Times New Roman" w:cs="Times New Roman"/>
                <w:b/>
                <w:sz w:val="20"/>
                <w:szCs w:val="20"/>
                <w:lang w:val="ro-RO"/>
              </w:rPr>
              <w:t>OBIECTIVUL GENERAL 5. Elaborarea unui sistem permanent de învățare a limbii române pe tot parcursul vieții pentru toți cetățenii alolingvi, bazat pe nevoile individului și pe perspectivele de dezvoltare a societății în cadrul învățământului formal, nonformal și informal</w:t>
            </w:r>
          </w:p>
        </w:tc>
      </w:tr>
      <w:tr w:rsidR="008C74AF" w:rsidRPr="00936FD2" w14:paraId="61C3B88A" w14:textId="77777777" w:rsidTr="00FD67A3">
        <w:trPr>
          <w:cantSplit/>
          <w:trHeight w:val="1134"/>
          <w:jc w:val="center"/>
        </w:trPr>
        <w:tc>
          <w:tcPr>
            <w:tcW w:w="5000" w:type="pct"/>
            <w:gridSpan w:val="7"/>
          </w:tcPr>
          <w:p w14:paraId="362A2C48" w14:textId="77777777" w:rsidR="008C74AF" w:rsidRPr="00936FD2" w:rsidRDefault="008C74AF" w:rsidP="008C74AF">
            <w:pPr>
              <w:rPr>
                <w:rFonts w:ascii="Times New Roman" w:hAnsi="Times New Roman" w:cs="Times New Roman"/>
                <w:i/>
                <w:sz w:val="20"/>
                <w:szCs w:val="20"/>
                <w:lang w:val="ro-RO"/>
              </w:rPr>
            </w:pPr>
            <w:r w:rsidRPr="00936FD2">
              <w:rPr>
                <w:rFonts w:ascii="Times New Roman" w:hAnsi="Times New Roman" w:cs="Times New Roman"/>
                <w:b/>
                <w:sz w:val="20"/>
                <w:szCs w:val="20"/>
                <w:lang w:val="ro-RO"/>
              </w:rPr>
              <w:t xml:space="preserve">Obiectivul specific 5.1. </w:t>
            </w:r>
            <w:r w:rsidRPr="00936FD2">
              <w:rPr>
                <w:rFonts w:ascii="Times New Roman" w:hAnsi="Times New Roman" w:cs="Times New Roman"/>
                <w:i/>
                <w:sz w:val="20"/>
                <w:szCs w:val="20"/>
                <w:lang w:val="ro-RO"/>
              </w:rPr>
              <w:t>Crearea, până în anul 2025, a  mediilor lingvistice motivaționale pentru învățarea limbii române de către adulți din diverse domenii de activitate în cadrul învățării pe tot parcursul vieții.</w:t>
            </w:r>
          </w:p>
          <w:p w14:paraId="0AF18519" w14:textId="77777777" w:rsidR="008C74AF" w:rsidRPr="00936FD2" w:rsidRDefault="008C74AF" w:rsidP="008C74AF">
            <w:pPr>
              <w:tabs>
                <w:tab w:val="left" w:pos="1134"/>
              </w:tabs>
              <w:rPr>
                <w:rFonts w:ascii="Times New Roman" w:hAnsi="Times New Roman" w:cs="Times New Roman"/>
                <w:b/>
                <w:sz w:val="20"/>
                <w:szCs w:val="20"/>
                <w:lang w:val="ro-RO"/>
              </w:rPr>
            </w:pPr>
            <w:r w:rsidRPr="00936FD2">
              <w:rPr>
                <w:rFonts w:ascii="Times New Roman" w:hAnsi="Times New Roman" w:cs="Times New Roman"/>
                <w:b/>
                <w:sz w:val="20"/>
                <w:szCs w:val="20"/>
                <w:lang w:val="ro-RO"/>
              </w:rPr>
              <w:t xml:space="preserve">Indicatori de impact 5.1: </w:t>
            </w:r>
          </w:p>
          <w:p w14:paraId="6E8BD9BC" w14:textId="77777777" w:rsidR="008C74AF" w:rsidRPr="00936FD2" w:rsidRDefault="008C74AF" w:rsidP="008C74AF">
            <w:pPr>
              <w:pStyle w:val="ListParagraph"/>
              <w:numPr>
                <w:ilvl w:val="0"/>
                <w:numId w:val="8"/>
              </w:numPr>
              <w:tabs>
                <w:tab w:val="left" w:pos="318"/>
              </w:tabs>
              <w:ind w:left="0" w:firstLine="0"/>
              <w:rPr>
                <w:rFonts w:ascii="Times New Roman" w:hAnsi="Times New Roman" w:cs="Times New Roman"/>
                <w:sz w:val="20"/>
                <w:szCs w:val="20"/>
                <w:lang w:val="ro-RO"/>
              </w:rPr>
            </w:pPr>
            <w:r w:rsidRPr="00936FD2">
              <w:rPr>
                <w:rFonts w:ascii="Times New Roman" w:hAnsi="Times New Roman" w:cs="Times New Roman"/>
                <w:sz w:val="20"/>
                <w:szCs w:val="20"/>
                <w:lang w:val="ro-RO"/>
              </w:rPr>
              <w:t>Analiză efectuată</w:t>
            </w:r>
          </w:p>
          <w:p w14:paraId="062CF058" w14:textId="77777777" w:rsidR="008C74AF" w:rsidRPr="00936FD2" w:rsidRDefault="008C74AF" w:rsidP="008C74AF">
            <w:pPr>
              <w:pStyle w:val="ListParagraph"/>
              <w:numPr>
                <w:ilvl w:val="0"/>
                <w:numId w:val="9"/>
              </w:numPr>
              <w:tabs>
                <w:tab w:val="left" w:pos="318"/>
              </w:tabs>
              <w:ind w:left="0" w:firstLine="0"/>
              <w:rPr>
                <w:rFonts w:ascii="Times New Roman" w:hAnsi="Times New Roman" w:cs="Times New Roman"/>
                <w:sz w:val="20"/>
                <w:szCs w:val="20"/>
                <w:lang w:val="ro-RO"/>
              </w:rPr>
            </w:pPr>
            <w:r w:rsidRPr="00936FD2">
              <w:rPr>
                <w:rFonts w:ascii="Times New Roman" w:hAnsi="Times New Roman" w:cs="Times New Roman"/>
                <w:sz w:val="20"/>
                <w:szCs w:val="20"/>
                <w:lang w:val="ro-RO"/>
              </w:rPr>
              <w:t>Documente elaborate și aprobate</w:t>
            </w:r>
          </w:p>
          <w:p w14:paraId="0A866B01" w14:textId="3A46FF15" w:rsidR="008C74AF" w:rsidRPr="00936FD2" w:rsidRDefault="008C74AF" w:rsidP="008C74AF">
            <w:pPr>
              <w:pStyle w:val="ListParagraph"/>
              <w:numPr>
                <w:ilvl w:val="0"/>
                <w:numId w:val="9"/>
              </w:numPr>
              <w:tabs>
                <w:tab w:val="left" w:pos="318"/>
              </w:tabs>
              <w:ind w:left="0" w:firstLine="0"/>
              <w:rPr>
                <w:rFonts w:ascii="Times New Roman" w:hAnsi="Times New Roman" w:cs="Times New Roman"/>
                <w:sz w:val="20"/>
                <w:szCs w:val="20"/>
                <w:lang w:val="ro-RO"/>
              </w:rPr>
            </w:pPr>
            <w:r w:rsidRPr="00936FD2">
              <w:rPr>
                <w:rFonts w:ascii="Times New Roman" w:hAnsi="Times New Roman" w:cs="Times New Roman"/>
                <w:sz w:val="20"/>
                <w:szCs w:val="20"/>
                <w:lang w:val="ro-RO"/>
              </w:rPr>
              <w:t>Suporturi didactice elaborate și editate</w:t>
            </w:r>
          </w:p>
        </w:tc>
      </w:tr>
      <w:tr w:rsidR="008C74AF" w:rsidRPr="00936FD2" w14:paraId="718BD00E" w14:textId="77A8CD69"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3F529728" w14:textId="14EC2856" w:rsidR="008C74AF" w:rsidRPr="00936FD2" w:rsidRDefault="00936FD2" w:rsidP="008C74AF">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16</w:t>
            </w:r>
            <w:r w:rsidR="008C74AF"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5E7DB0D2" w14:textId="2638E856" w:rsidR="008C74AF" w:rsidRPr="00936FD2" w:rsidRDefault="008C74AF" w:rsidP="008C74AF">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5.1.1. Analiza cererii de învățare a limbii române de către grupurile etnice, populația adultă</w:t>
            </w:r>
          </w:p>
          <w:p w14:paraId="16F55995" w14:textId="77777777" w:rsidR="008C74AF" w:rsidRPr="00936FD2" w:rsidRDefault="008C74AF" w:rsidP="008C74AF">
            <w:pPr>
              <w:jc w:val="center"/>
              <w:rPr>
                <w:rFonts w:ascii="Times New Roman"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5D7A752E" w14:textId="1CDF3352"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Analiză  efectuată și raport prezentat</w:t>
            </w:r>
          </w:p>
          <w:p w14:paraId="3F952FFD" w14:textId="77777777" w:rsidR="008C74AF" w:rsidRPr="00936FD2" w:rsidRDefault="008C74AF" w:rsidP="008C74AF">
            <w:pPr>
              <w:jc w:val="center"/>
              <w:rPr>
                <w:rFonts w:ascii="Times New Roman" w:hAnsi="Times New Roman" w:cs="Times New Roman"/>
                <w:sz w:val="20"/>
                <w:szCs w:val="20"/>
                <w:lang w:val="ro-RO"/>
              </w:rPr>
            </w:pPr>
          </w:p>
          <w:p w14:paraId="7A225DB5" w14:textId="639DD96A" w:rsidR="008C74AF" w:rsidRPr="00936FD2" w:rsidRDefault="008C74AF" w:rsidP="008C74AF">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40B3798"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5D60904B" w14:textId="677A47D1"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Agenția Relații Interetnice</w:t>
            </w:r>
          </w:p>
          <w:p w14:paraId="5C8C716C" w14:textId="2AA4961C"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12E836D2" w14:textId="77777777"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tc>
        <w:tc>
          <w:tcPr>
            <w:tcW w:w="2028" w:type="pct"/>
          </w:tcPr>
          <w:p w14:paraId="24B4F261" w14:textId="77777777" w:rsidR="00E220D4" w:rsidRPr="00936FD2" w:rsidRDefault="00E220D4" w:rsidP="00D00120">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Analiza datelor pentru anul 2024 a evidențiat un interes sporit al populației adulte, reprezentanți ai minorităților naționale, pentru învățarea limbii române.</w:t>
            </w:r>
          </w:p>
          <w:p w14:paraId="76521069" w14:textId="77777777" w:rsidR="00E220D4" w:rsidRPr="00936FD2" w:rsidRDefault="00E220D4" w:rsidP="00D00120">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Au fost înregistrate 12.772 solicitări, dintre care 11.081 persoane au fost incluse în grupele de formare, după cum urmează:</w:t>
            </w:r>
          </w:p>
          <w:p w14:paraId="20F98ED0" w14:textId="0B781248" w:rsidR="00E220D4" w:rsidRPr="00936FD2" w:rsidRDefault="00E220D4" w:rsidP="00D00120">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Nord: 1.672 (778 fizic / 897 online);</w:t>
            </w:r>
          </w:p>
          <w:p w14:paraId="1400CE3A" w14:textId="1862065C" w:rsidR="00E220D4" w:rsidRPr="00936FD2" w:rsidRDefault="00E220D4" w:rsidP="00D00120">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Centru: 7.542 (3.215 fizic / 4.327 online);</w:t>
            </w:r>
          </w:p>
          <w:p w14:paraId="1D90BD5F" w14:textId="71098C92" w:rsidR="00E220D4" w:rsidRPr="00936FD2" w:rsidRDefault="00E220D4" w:rsidP="00D00120">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Sud: 2.403 (1.107 fizic / 1.296 online);</w:t>
            </w:r>
          </w:p>
          <w:p w14:paraId="08C57209" w14:textId="08462C8A" w:rsidR="00E220D4" w:rsidRPr="00936FD2" w:rsidRDefault="00E220D4" w:rsidP="00D00120">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Est: 1.155 (462 fizic / 693 online).</w:t>
            </w:r>
          </w:p>
          <w:p w14:paraId="3D5618AD" w14:textId="77777777" w:rsidR="00E220D4" w:rsidRPr="00936FD2" w:rsidRDefault="00E220D4" w:rsidP="00D00120">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La solicitarea unor organizații, unele cursuri s-au desfășurat centralizat, cu sprijin logistic propriu.</w:t>
            </w:r>
          </w:p>
          <w:p w14:paraId="4E871D54" w14:textId="77777777" w:rsidR="00E220D4" w:rsidRPr="00936FD2" w:rsidRDefault="00E220D4" w:rsidP="00D00120">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Ca urmare a cererii ridicate, MEC a dublat indicatorul de participare, de la 5.000 la 10.000 adulți formați, confirmând nevoia reală de instruire lingvistică și integrare socială.</w:t>
            </w:r>
          </w:p>
          <w:p w14:paraId="21DD314E" w14:textId="319A4C7B" w:rsidR="008C74AF" w:rsidRPr="00936FD2" w:rsidRDefault="008C74AF" w:rsidP="00D00120">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 xml:space="preserve">Colectarea cererilor au fost făcute de MEC în colaborare cu </w:t>
            </w:r>
            <w:r w:rsidR="00D00120" w:rsidRPr="00936FD2">
              <w:rPr>
                <w:rFonts w:ascii="Times New Roman" w:eastAsia="Calibri" w:hAnsi="Times New Roman" w:cs="Times New Roman"/>
                <w:sz w:val="20"/>
                <w:szCs w:val="20"/>
                <w:lang w:val="ro-RO" w:eastAsia="en-GB"/>
              </w:rPr>
              <w:t>Consorțiul format din</w:t>
            </w:r>
            <w:r w:rsidR="00D00120" w:rsidRPr="00936FD2">
              <w:rPr>
                <w:rFonts w:ascii="Times New Roman" w:hAnsi="Times New Roman" w:cs="Times New Roman"/>
                <w:sz w:val="20"/>
                <w:szCs w:val="20"/>
              </w:rPr>
              <w:t xml:space="preserve"> </w:t>
            </w:r>
            <w:r w:rsidR="00D00120" w:rsidRPr="00936FD2">
              <w:rPr>
                <w:rFonts w:ascii="Times New Roman" w:eastAsia="Calibri" w:hAnsi="Times New Roman" w:cs="Times New Roman"/>
                <w:sz w:val="20"/>
                <w:szCs w:val="20"/>
                <w:lang w:val="ro-RO" w:eastAsia="en-GB"/>
              </w:rPr>
              <w:t xml:space="preserve">Universitatea Pedagogică de Stat „Ion Creangă” din Chișinău, Universitatea de Stat din Moldova, Universitatea de Stat „Alecu Russo” din Bălți, Asociația Națională a Trainerilor Europeni din Republica Moldova, Centrul Educațional PRO Didactica și Casa Limbii Române „Nichita Stănescu” </w:t>
            </w:r>
            <w:r w:rsidRPr="00936FD2">
              <w:rPr>
                <w:rFonts w:ascii="Times New Roman" w:eastAsia="Calibri" w:hAnsi="Times New Roman" w:cs="Times New Roman"/>
                <w:sz w:val="20"/>
                <w:szCs w:val="20"/>
                <w:lang w:val="ro-RO" w:eastAsia="en-GB"/>
              </w:rPr>
              <w:t xml:space="preserve">. </w:t>
            </w:r>
          </w:p>
        </w:tc>
      </w:tr>
      <w:tr w:rsidR="008C74AF" w:rsidRPr="00936FD2" w14:paraId="19B2973F" w14:textId="3DB93010"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1BB9AB04" w14:textId="427DC371" w:rsidR="008C74AF" w:rsidRPr="00936FD2" w:rsidRDefault="00936FD2" w:rsidP="008C74AF">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17</w:t>
            </w:r>
            <w:r w:rsidR="008C74AF"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3CE26ABB" w14:textId="15E872B7" w:rsidR="008C74AF" w:rsidRPr="00936FD2" w:rsidRDefault="008C74AF" w:rsidP="008C74AF">
            <w:pPr>
              <w:tabs>
                <w:tab w:val="left" w:pos="5857"/>
                <w:tab w:val="left" w:pos="7559"/>
                <w:tab w:val="left" w:pos="10397"/>
                <w:tab w:val="left" w:pos="11593"/>
                <w:tab w:val="left" w:pos="12586"/>
                <w:tab w:val="left" w:pos="13579"/>
                <w:tab w:val="left" w:pos="14569"/>
              </w:tabs>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5.1.2. Elaborarea și editarea unui set de materiale didactice pe domenii de activitate pentru învățarea limbii române de către adulți</w:t>
            </w:r>
          </w:p>
        </w:tc>
        <w:tc>
          <w:tcPr>
            <w:tcW w:w="567" w:type="pct"/>
            <w:tcBorders>
              <w:top w:val="single" w:sz="6" w:space="0" w:color="000000"/>
              <w:left w:val="single" w:sz="6" w:space="0" w:color="000000"/>
              <w:bottom w:val="single" w:sz="6" w:space="0" w:color="000000"/>
              <w:right w:val="single" w:sz="6" w:space="0" w:color="000000"/>
            </w:tcBorders>
            <w:vAlign w:val="center"/>
          </w:tcPr>
          <w:p w14:paraId="55255D33" w14:textId="57616BAF"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Set de materiale elaborate și editate</w:t>
            </w:r>
          </w:p>
          <w:p w14:paraId="2E2C15D9" w14:textId="77777777" w:rsidR="008C74AF" w:rsidRPr="00936FD2" w:rsidRDefault="008C74AF" w:rsidP="008C74AF">
            <w:pPr>
              <w:jc w:val="center"/>
              <w:rPr>
                <w:rFonts w:ascii="Times New Roman" w:hAnsi="Times New Roman" w:cs="Times New Roman"/>
                <w:sz w:val="20"/>
                <w:szCs w:val="20"/>
                <w:lang w:val="ro-RO"/>
              </w:rPr>
            </w:pPr>
          </w:p>
          <w:p w14:paraId="53504401" w14:textId="39AA99BD" w:rsidR="008C74AF" w:rsidRPr="00936FD2" w:rsidRDefault="008C74AF" w:rsidP="008C74AF">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201BF1B"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 IV, 2023-20255</w:t>
            </w:r>
          </w:p>
        </w:tc>
        <w:tc>
          <w:tcPr>
            <w:tcW w:w="424" w:type="pct"/>
            <w:tcBorders>
              <w:top w:val="single" w:sz="6" w:space="0" w:color="000000"/>
              <w:left w:val="single" w:sz="6" w:space="0" w:color="000000"/>
              <w:bottom w:val="single" w:sz="6" w:space="0" w:color="000000"/>
              <w:right w:val="single" w:sz="6" w:space="0" w:color="000000"/>
            </w:tcBorders>
            <w:vAlign w:val="center"/>
          </w:tcPr>
          <w:p w14:paraId="780D49FE" w14:textId="2542D427"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30DC97A6" w14:textId="77777777"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tc>
        <w:tc>
          <w:tcPr>
            <w:tcW w:w="2028" w:type="pct"/>
          </w:tcPr>
          <w:p w14:paraId="05B1FB7F" w14:textId="40CFC2CD" w:rsidR="008C74AF" w:rsidRPr="00936FD2" w:rsidRDefault="008C74AF" w:rsidP="00D00120">
            <w:pPr>
              <w:spacing w:line="259" w:lineRule="auto"/>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 xml:space="preserve">Având în vedere că realizarea cursurilor, conform Cadrului European Comun de Referinţă pentru Limbi: predare-învăţare-evaluare și a Curriculumului la limba română pentru persoanele adulte, reprezentanţi ai minorităţilor naţionale, s-a desfășurat pe nivele, unde se regăsesc cursanți atât cadre didactice şi manageriale alolingve, cât și din diverse categorii profesionale de adulţi (justiţie, medicină, arte, economie, educaţie, personal auxiliar etc.),  și suporturile didactice au fost </w:t>
            </w:r>
            <w:r w:rsidR="00D00120" w:rsidRPr="00936FD2">
              <w:rPr>
                <w:rFonts w:ascii="Times New Roman" w:eastAsia="Calibri" w:hAnsi="Times New Roman" w:cs="Times New Roman"/>
                <w:sz w:val="20"/>
                <w:szCs w:val="20"/>
                <w:lang w:val="ro-RO" w:eastAsia="en-GB"/>
              </w:rPr>
              <w:t xml:space="preserve">editat </w:t>
            </w:r>
            <w:r w:rsidRPr="00936FD2">
              <w:rPr>
                <w:rFonts w:ascii="Times New Roman" w:eastAsia="Calibri" w:hAnsi="Times New Roman" w:cs="Times New Roman"/>
                <w:sz w:val="20"/>
                <w:szCs w:val="20"/>
                <w:lang w:val="ro-RO" w:eastAsia="en-GB"/>
              </w:rPr>
              <w:t>Manualul și caietul pentru nivelul A</w:t>
            </w:r>
            <w:r w:rsidR="00D00120" w:rsidRPr="00936FD2">
              <w:rPr>
                <w:rFonts w:ascii="Times New Roman" w:eastAsia="Calibri" w:hAnsi="Times New Roman" w:cs="Times New Roman"/>
                <w:sz w:val="20"/>
                <w:szCs w:val="20"/>
                <w:lang w:val="ro-RO" w:eastAsia="en-GB"/>
              </w:rPr>
              <w:t>1 (</w:t>
            </w:r>
            <w:r w:rsidR="005F31B6" w:rsidRPr="00936FD2">
              <w:rPr>
                <w:rFonts w:ascii="Times New Roman" w:eastAsia="Calibri" w:hAnsi="Times New Roman" w:cs="Times New Roman"/>
                <w:sz w:val="20"/>
                <w:szCs w:val="20"/>
                <w:lang w:val="ro-RO" w:eastAsia="en-GB"/>
              </w:rPr>
              <w:t>5</w:t>
            </w:r>
            <w:r w:rsidR="00D00120" w:rsidRPr="00936FD2">
              <w:rPr>
                <w:rFonts w:ascii="Times New Roman" w:eastAsia="Calibri" w:hAnsi="Times New Roman" w:cs="Times New Roman"/>
                <w:sz w:val="20"/>
                <w:szCs w:val="20"/>
                <w:lang w:val="ro-RO" w:eastAsia="en-GB"/>
              </w:rPr>
              <w:t>000 ex) și A2 (</w:t>
            </w:r>
            <w:r w:rsidR="005F31B6" w:rsidRPr="00936FD2">
              <w:rPr>
                <w:rFonts w:ascii="Times New Roman" w:eastAsia="Calibri" w:hAnsi="Times New Roman" w:cs="Times New Roman"/>
                <w:sz w:val="20"/>
                <w:szCs w:val="20"/>
                <w:lang w:val="ro-RO" w:eastAsia="en-GB"/>
              </w:rPr>
              <w:t>3</w:t>
            </w:r>
            <w:r w:rsidR="00D00120" w:rsidRPr="00936FD2">
              <w:rPr>
                <w:rFonts w:ascii="Times New Roman" w:eastAsia="Calibri" w:hAnsi="Times New Roman" w:cs="Times New Roman"/>
                <w:sz w:val="20"/>
                <w:szCs w:val="20"/>
                <w:lang w:val="ro-RO" w:eastAsia="en-GB"/>
              </w:rPr>
              <w:t xml:space="preserve">000 ex). A fost elaborat </w:t>
            </w:r>
            <w:r w:rsidRPr="00936FD2">
              <w:rPr>
                <w:rFonts w:ascii="Times New Roman" w:eastAsia="Calibri" w:hAnsi="Times New Roman" w:cs="Times New Roman"/>
                <w:sz w:val="20"/>
                <w:szCs w:val="20"/>
                <w:lang w:val="ro-RO" w:eastAsia="en-GB"/>
              </w:rPr>
              <w:t>Manualul și caietul</w:t>
            </w:r>
            <w:r w:rsidR="00D00120" w:rsidRPr="00936FD2">
              <w:rPr>
                <w:rFonts w:ascii="Times New Roman" w:eastAsia="Calibri" w:hAnsi="Times New Roman" w:cs="Times New Roman"/>
                <w:sz w:val="20"/>
                <w:szCs w:val="20"/>
                <w:lang w:val="ro-RO" w:eastAsia="en-GB"/>
              </w:rPr>
              <w:t xml:space="preserve"> pentru nivelul B1.</w:t>
            </w:r>
            <w:r w:rsidRPr="00936FD2">
              <w:rPr>
                <w:rFonts w:ascii="Times New Roman" w:eastAsia="Calibri" w:hAnsi="Times New Roman" w:cs="Times New Roman"/>
                <w:sz w:val="20"/>
                <w:szCs w:val="20"/>
                <w:lang w:val="ro-RO" w:eastAsia="en-GB"/>
              </w:rPr>
              <w:t xml:space="preserve"> </w:t>
            </w:r>
          </w:p>
          <w:p w14:paraId="63E8E5F5" w14:textId="73A148D7" w:rsidR="00D00120" w:rsidRPr="00D00120" w:rsidRDefault="00D00120" w:rsidP="00D00120">
            <w:pPr>
              <w:jc w:val="both"/>
              <w:rPr>
                <w:rFonts w:ascii="Times New Roman" w:hAnsi="Times New Roman" w:cs="Times New Roman"/>
                <w:sz w:val="20"/>
                <w:szCs w:val="20"/>
                <w:lang w:val="ro-MD"/>
              </w:rPr>
            </w:pPr>
            <w:r w:rsidRPr="00D00120">
              <w:rPr>
                <w:rFonts w:ascii="Times New Roman" w:hAnsi="Times New Roman" w:cs="Times New Roman"/>
                <w:sz w:val="20"/>
                <w:szCs w:val="20"/>
                <w:lang w:val="ro-MD"/>
              </w:rPr>
              <w:t>Au fost realizate activități privind modificarea</w:t>
            </w:r>
            <w:r w:rsidR="005F31B6" w:rsidRPr="00936FD2">
              <w:rPr>
                <w:rFonts w:ascii="Times New Roman" w:hAnsi="Times New Roman" w:cs="Times New Roman"/>
                <w:sz w:val="20"/>
                <w:szCs w:val="20"/>
                <w:lang w:val="ro-MD"/>
              </w:rPr>
              <w:t xml:space="preserve"> Hotărârii de Guvern 876/2015 privind asigurarea elevilor cu manuale și a adulților cu materiale didactice</w:t>
            </w:r>
            <w:r w:rsidRPr="00D00120">
              <w:rPr>
                <w:rFonts w:ascii="Times New Roman" w:hAnsi="Times New Roman" w:cs="Times New Roman"/>
                <w:sz w:val="20"/>
                <w:szCs w:val="20"/>
                <w:lang w:val="ro-MD"/>
              </w:rPr>
              <w:t xml:space="preserve"> , în scopul extinderii cadrului normativ de asigurare cu manuale școlare și materiale didactice pentru adulți, beneficiari ai programelor de învățare a limbii române. În acest context, a fost elaborată și aprobată, prin Ordinul MEC nr. 316 din 07.03.2025, Instrucțiunea cu privire la gestionarea materialelor didactice pentru adulți, care stabilește regulile de gestionare, distribuire și utilizare eficientă a acestor materiale, contribuind la optimizarea procesului educațional și la crearea unui cadru unitar de implementare în instituțiile implicate în programele lingvistice pentru adulți.</w:t>
            </w:r>
          </w:p>
          <w:p w14:paraId="0475AE88" w14:textId="79F1A90E" w:rsidR="008C74AF" w:rsidRPr="00936FD2" w:rsidRDefault="008C74AF" w:rsidP="008C74AF">
            <w:pPr>
              <w:jc w:val="both"/>
              <w:rPr>
                <w:rFonts w:ascii="Times New Roman" w:hAnsi="Times New Roman" w:cs="Times New Roman"/>
                <w:sz w:val="20"/>
                <w:szCs w:val="20"/>
                <w:lang w:val="ro-MD"/>
              </w:rPr>
            </w:pPr>
          </w:p>
        </w:tc>
      </w:tr>
      <w:tr w:rsidR="008C74AF" w:rsidRPr="00936FD2" w14:paraId="583B01FC" w14:textId="77777777" w:rsidTr="002E4F22">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49EE16CE" w14:textId="22A0B9D7" w:rsidR="008C74AF" w:rsidRPr="00936FD2" w:rsidRDefault="00936FD2" w:rsidP="008C74AF">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18</w:t>
            </w:r>
            <w:r w:rsidR="00D30DFE"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tcPr>
          <w:p w14:paraId="4DEDBFD1" w14:textId="578A927E" w:rsidR="008C74AF" w:rsidRPr="00936FD2" w:rsidRDefault="008C74AF" w:rsidP="008C74AF">
            <w:pPr>
              <w:tabs>
                <w:tab w:val="left" w:pos="5857"/>
                <w:tab w:val="left" w:pos="7559"/>
                <w:tab w:val="left" w:pos="10397"/>
                <w:tab w:val="left" w:pos="11593"/>
                <w:tab w:val="left" w:pos="12586"/>
                <w:tab w:val="left" w:pos="13579"/>
                <w:tab w:val="left" w:pos="14569"/>
              </w:tabs>
              <w:rPr>
                <w:rFonts w:ascii="Times New Roman" w:hAnsi="Times New Roman" w:cs="Times New Roman"/>
                <w:sz w:val="20"/>
                <w:szCs w:val="20"/>
                <w:lang w:val="ro-RO"/>
              </w:rPr>
            </w:pPr>
            <w:r w:rsidRPr="00936FD2">
              <w:rPr>
                <w:rFonts w:ascii="Times New Roman" w:eastAsia="Calibri" w:hAnsi="Times New Roman" w:cs="Times New Roman"/>
                <w:sz w:val="20"/>
                <w:szCs w:val="20"/>
                <w:lang w:val="ro-RO"/>
              </w:rPr>
              <w:t xml:space="preserve">5.1.3. Elaborarea Metodologiei de evaluare a </w:t>
            </w:r>
            <w:r w:rsidRPr="00936FD2">
              <w:rPr>
                <w:rFonts w:ascii="Times New Roman" w:hAnsi="Times New Roman" w:cs="Times New Roman"/>
                <w:sz w:val="20"/>
                <w:szCs w:val="20"/>
                <w:lang w:val="ro-RO" w:eastAsia="ru-RU"/>
              </w:rPr>
              <w:t>competențelor</w:t>
            </w:r>
            <w:r w:rsidRPr="00936FD2">
              <w:rPr>
                <w:rFonts w:ascii="Times New Roman" w:eastAsia="Calibri" w:hAnsi="Times New Roman" w:cs="Times New Roman"/>
                <w:sz w:val="20"/>
                <w:szCs w:val="20"/>
                <w:lang w:val="ro-RO"/>
              </w:rPr>
              <w:t xml:space="preserve"> lingvistice de cunoaștere a limbii române în conformitate cu </w:t>
            </w:r>
            <w:r w:rsidRPr="00936FD2">
              <w:rPr>
                <w:rFonts w:ascii="Times New Roman" w:hAnsi="Times New Roman" w:cs="Times New Roman"/>
                <w:sz w:val="20"/>
                <w:szCs w:val="20"/>
                <w:lang w:val="ro-RO"/>
              </w:rPr>
              <w:t>Cadrul European Comun de Referință pentru Limbi</w:t>
            </w:r>
          </w:p>
        </w:tc>
        <w:tc>
          <w:tcPr>
            <w:tcW w:w="567" w:type="pct"/>
            <w:tcBorders>
              <w:top w:val="single" w:sz="6" w:space="0" w:color="000000"/>
              <w:left w:val="single" w:sz="6" w:space="0" w:color="000000"/>
              <w:bottom w:val="single" w:sz="6" w:space="0" w:color="000000"/>
              <w:right w:val="single" w:sz="6" w:space="0" w:color="000000"/>
            </w:tcBorders>
          </w:tcPr>
          <w:p w14:paraId="7A22C84F"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Ghid metodologic  elaborat și aprobat</w:t>
            </w:r>
          </w:p>
          <w:p w14:paraId="236B650E" w14:textId="77777777" w:rsidR="008C74AF" w:rsidRPr="00936FD2" w:rsidRDefault="008C74AF" w:rsidP="008C74AF">
            <w:pPr>
              <w:jc w:val="center"/>
              <w:rPr>
                <w:rFonts w:ascii="Times New Roman" w:hAnsi="Times New Roman" w:cs="Times New Roman"/>
                <w:sz w:val="20"/>
                <w:szCs w:val="20"/>
                <w:lang w:val="ro-RO"/>
              </w:rPr>
            </w:pPr>
          </w:p>
          <w:p w14:paraId="6A10825B"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hAnsi="Times New Roman" w:cs="Times New Roman"/>
                <w:sz w:val="20"/>
                <w:szCs w:val="20"/>
                <w:lang w:val="ro-RO"/>
              </w:rPr>
              <w:t>Valoarea de bază</w:t>
            </w:r>
            <w:r w:rsidRPr="00936FD2">
              <w:rPr>
                <w:rFonts w:ascii="Times New Roman" w:eastAsia="Calibri" w:hAnsi="Times New Roman" w:cs="Times New Roman"/>
                <w:sz w:val="20"/>
                <w:szCs w:val="20"/>
                <w:lang w:val="ro-RO"/>
              </w:rPr>
              <w:t>: 0</w:t>
            </w:r>
          </w:p>
          <w:p w14:paraId="34E48CBE" w14:textId="1665C6B6"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hAnsi="Times New Roman" w:cs="Times New Roman"/>
                <w:sz w:val="20"/>
                <w:szCs w:val="20"/>
                <w:lang w:val="ro-RO"/>
              </w:rPr>
              <w:t>Ținta</w:t>
            </w:r>
            <w:r w:rsidRPr="00936FD2">
              <w:rPr>
                <w:rFonts w:ascii="Times New Roman" w:eastAsia="Calibri" w:hAnsi="Times New Roman" w:cs="Times New Roman"/>
                <w:sz w:val="20"/>
                <w:szCs w:val="20"/>
                <w:lang w:val="ro-RO"/>
              </w:rPr>
              <w:t>: 1</w:t>
            </w:r>
          </w:p>
        </w:tc>
        <w:tc>
          <w:tcPr>
            <w:tcW w:w="419" w:type="pct"/>
            <w:tcBorders>
              <w:top w:val="single" w:sz="6" w:space="0" w:color="000000"/>
              <w:left w:val="single" w:sz="6" w:space="0" w:color="000000"/>
              <w:bottom w:val="single" w:sz="6" w:space="0" w:color="000000"/>
              <w:right w:val="single" w:sz="6" w:space="0" w:color="000000"/>
            </w:tcBorders>
          </w:tcPr>
          <w:p w14:paraId="3EF82A5E" w14:textId="3E073AD9"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Trimestrul II, 2024</w:t>
            </w:r>
          </w:p>
        </w:tc>
        <w:tc>
          <w:tcPr>
            <w:tcW w:w="424" w:type="pct"/>
            <w:tcBorders>
              <w:top w:val="single" w:sz="6" w:space="0" w:color="000000"/>
              <w:left w:val="single" w:sz="6" w:space="0" w:color="000000"/>
              <w:bottom w:val="single" w:sz="6" w:space="0" w:color="000000"/>
              <w:right w:val="single" w:sz="6" w:space="0" w:color="000000"/>
            </w:tcBorders>
          </w:tcPr>
          <w:p w14:paraId="517E2DB7" w14:textId="36695AA5"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tcPr>
          <w:p w14:paraId="02C72E2F" w14:textId="77777777"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Autoritățile administrației publice locale</w:t>
            </w:r>
          </w:p>
          <w:p w14:paraId="70ACAFF3" w14:textId="77777777" w:rsidR="008C74AF" w:rsidRPr="00936FD2" w:rsidRDefault="008C74AF" w:rsidP="008C74AF">
            <w:pPr>
              <w:jc w:val="center"/>
              <w:rPr>
                <w:rFonts w:ascii="Times New Roman" w:hAnsi="Times New Roman" w:cs="Times New Roman"/>
                <w:sz w:val="20"/>
                <w:szCs w:val="20"/>
                <w:lang w:val="ro-RO"/>
              </w:rPr>
            </w:pPr>
          </w:p>
        </w:tc>
        <w:tc>
          <w:tcPr>
            <w:tcW w:w="2028" w:type="pct"/>
          </w:tcPr>
          <w:p w14:paraId="2BE701C1" w14:textId="574732A1" w:rsidR="008C74AF" w:rsidRPr="00936FD2" w:rsidRDefault="005F31B6" w:rsidP="005F31B6">
            <w:pPr>
              <w:spacing w:after="160"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A fost elaborat și aprobat, prin Hotărârea Guvernului nr. 476 din 30 iulie 2025, Regulamentul cu privire la certificarea competențelor de comunicare în limba română ale persoanelor adulte și ale elevilor din învățământul liceal. Documentul stabilește cadrul normativ și metodologic pentru evaluarea și certificarea competențelor lingvistice, în conformitate cu nivelurile de referință A1–C2 ale CECRL, asigurând transparența, echivalența și recunoașterea competențelor lingvistice dobândite prin diverse forme de învățare.</w:t>
            </w:r>
          </w:p>
        </w:tc>
      </w:tr>
      <w:tr w:rsidR="008C74AF" w:rsidRPr="00936FD2" w14:paraId="487A8EB0" w14:textId="46E06ED2"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tcPr>
          <w:p w14:paraId="29C94E3F" w14:textId="7D2BCA9E" w:rsidR="008C74AF" w:rsidRPr="00936FD2" w:rsidRDefault="00936FD2" w:rsidP="008C74AF">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19</w:t>
            </w:r>
            <w:r w:rsidR="008C74AF"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tcPr>
          <w:p w14:paraId="2ACB9916" w14:textId="4EAA591B" w:rsidR="008C74AF" w:rsidRPr="00936FD2" w:rsidRDefault="008C74AF" w:rsidP="008C74AF">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5.1.4. Elaborarea unor modele de teste de evaluare a competențelor lingvistice pentru anumite grupuri sociale și profesionale  (în funcție de cererea pieței de muncă)</w:t>
            </w:r>
          </w:p>
        </w:tc>
        <w:tc>
          <w:tcPr>
            <w:tcW w:w="567" w:type="pct"/>
            <w:tcBorders>
              <w:top w:val="single" w:sz="6" w:space="0" w:color="000000"/>
              <w:left w:val="single" w:sz="6" w:space="0" w:color="000000"/>
              <w:bottom w:val="single" w:sz="6" w:space="0" w:color="000000"/>
              <w:right w:val="single" w:sz="6" w:space="0" w:color="000000"/>
            </w:tcBorders>
          </w:tcPr>
          <w:p w14:paraId="5FBC9E6F" w14:textId="59DD194D"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Modele de teste elaborate și editate</w:t>
            </w:r>
          </w:p>
          <w:p w14:paraId="72ED0151" w14:textId="77777777" w:rsidR="008C74AF" w:rsidRPr="00936FD2" w:rsidRDefault="008C74AF" w:rsidP="008C74AF">
            <w:pPr>
              <w:jc w:val="center"/>
              <w:rPr>
                <w:rFonts w:ascii="Times New Roman" w:hAnsi="Times New Roman" w:cs="Times New Roman"/>
                <w:sz w:val="20"/>
                <w:szCs w:val="20"/>
                <w:lang w:val="ro-RO"/>
              </w:rPr>
            </w:pPr>
          </w:p>
          <w:p w14:paraId="229EBA8E" w14:textId="60D8C685" w:rsidR="008C74AF" w:rsidRPr="00936FD2" w:rsidRDefault="008C74AF" w:rsidP="008C74AF">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tcPr>
          <w:p w14:paraId="07B25E08"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III- IV, 2023-2025</w:t>
            </w:r>
          </w:p>
        </w:tc>
        <w:tc>
          <w:tcPr>
            <w:tcW w:w="424" w:type="pct"/>
            <w:tcBorders>
              <w:top w:val="single" w:sz="6" w:space="0" w:color="000000"/>
              <w:left w:val="single" w:sz="6" w:space="0" w:color="000000"/>
              <w:bottom w:val="single" w:sz="6" w:space="0" w:color="000000"/>
              <w:right w:val="single" w:sz="6" w:space="0" w:color="000000"/>
            </w:tcBorders>
          </w:tcPr>
          <w:p w14:paraId="60CE1FA3" w14:textId="42E0F28F"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Agenția  Națională pentru Curriculum și Evaluare;</w:t>
            </w:r>
          </w:p>
          <w:p w14:paraId="5EA09C09" w14:textId="55E5D618"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tcPr>
          <w:p w14:paraId="528EEDB8" w14:textId="03C813F0"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Instituțiile de învățământ superior</w:t>
            </w:r>
          </w:p>
          <w:p w14:paraId="50428DA0" w14:textId="77777777" w:rsidR="008C74AF" w:rsidRPr="00936FD2" w:rsidRDefault="008C74AF" w:rsidP="008C74AF">
            <w:pPr>
              <w:jc w:val="center"/>
              <w:rPr>
                <w:rFonts w:ascii="Times New Roman" w:hAnsi="Times New Roman" w:cs="Times New Roman"/>
                <w:sz w:val="20"/>
                <w:szCs w:val="20"/>
                <w:lang w:val="ro-RO"/>
              </w:rPr>
            </w:pPr>
          </w:p>
          <w:p w14:paraId="24400E8A" w14:textId="77777777" w:rsidR="008C74AF" w:rsidRPr="00936FD2" w:rsidRDefault="008C74AF" w:rsidP="008C74AF">
            <w:pPr>
              <w:jc w:val="center"/>
              <w:rPr>
                <w:rFonts w:ascii="Times New Roman" w:hAnsi="Times New Roman" w:cs="Times New Roman"/>
                <w:b/>
                <w:sz w:val="20"/>
                <w:szCs w:val="20"/>
                <w:lang w:val="ro-RO"/>
              </w:rPr>
            </w:pPr>
          </w:p>
        </w:tc>
        <w:tc>
          <w:tcPr>
            <w:tcW w:w="2028" w:type="pct"/>
          </w:tcPr>
          <w:p w14:paraId="7C75597B" w14:textId="77777777" w:rsidR="008C74AF" w:rsidRPr="00936FD2" w:rsidRDefault="008C74AF" w:rsidP="008C74AF">
            <w:pPr>
              <w:jc w:val="both"/>
              <w:rPr>
                <w:rFonts w:ascii="Times New Roman" w:hAnsi="Times New Roman" w:cs="Times New Roman"/>
                <w:sz w:val="20"/>
                <w:szCs w:val="20"/>
                <w:lang w:val="ro-RO" w:eastAsia="en-GB"/>
              </w:rPr>
            </w:pPr>
            <w:r w:rsidRPr="00936FD2">
              <w:rPr>
                <w:rFonts w:ascii="Times New Roman" w:hAnsi="Times New Roman" w:cs="Times New Roman"/>
                <w:sz w:val="20"/>
                <w:szCs w:val="20"/>
                <w:lang w:val="ro-RO" w:eastAsia="en-GB"/>
              </w:rPr>
              <w:t>Au fost elaborate modele de teste pentru determinarea nivelului lingvistic, la început de curs, în vederea plasării cursantului în grupă și modele de teste aplicate la finalul cursului de instruire pentru evaluarea competențelor achiziționate.</w:t>
            </w:r>
          </w:p>
          <w:p w14:paraId="2B084881" w14:textId="75AA4155" w:rsidR="008C74AF" w:rsidRPr="00936FD2" w:rsidRDefault="008C74AF" w:rsidP="008C74AF">
            <w:pPr>
              <w:rPr>
                <w:rFonts w:ascii="Times New Roman" w:hAnsi="Times New Roman" w:cs="Times New Roman"/>
                <w:sz w:val="20"/>
                <w:szCs w:val="20"/>
                <w:lang w:val="ro-RO"/>
              </w:rPr>
            </w:pPr>
            <w:r w:rsidRPr="00936FD2">
              <w:rPr>
                <w:rStyle w:val="Hyperlink"/>
                <w:rFonts w:ascii="Times New Roman" w:hAnsi="Times New Roman" w:cs="Times New Roman"/>
                <w:sz w:val="20"/>
                <w:szCs w:val="20"/>
                <w:lang w:val="ro-RO" w:eastAsia="en-GB"/>
              </w:rPr>
              <w:t>https://shorturl.at/jfgt3</w:t>
            </w:r>
          </w:p>
        </w:tc>
      </w:tr>
      <w:tr w:rsidR="008C74AF" w:rsidRPr="00936FD2" w14:paraId="24BB6BEE" w14:textId="77777777" w:rsidTr="00633B32">
        <w:trPr>
          <w:cantSplit/>
          <w:trHeight w:val="1134"/>
          <w:jc w:val="center"/>
        </w:trPr>
        <w:tc>
          <w:tcPr>
            <w:tcW w:w="5000" w:type="pct"/>
            <w:gridSpan w:val="7"/>
            <w:tcBorders>
              <w:top w:val="single" w:sz="6" w:space="0" w:color="000000"/>
              <w:left w:val="single" w:sz="6" w:space="0" w:color="000000"/>
              <w:bottom w:val="single" w:sz="6" w:space="0" w:color="000000"/>
            </w:tcBorders>
          </w:tcPr>
          <w:p w14:paraId="378D6C20" w14:textId="77777777" w:rsidR="008C74AF" w:rsidRPr="00936FD2" w:rsidRDefault="008C74AF" w:rsidP="008C74AF">
            <w:pPr>
              <w:jc w:val="both"/>
              <w:rPr>
                <w:rFonts w:ascii="Times New Roman" w:eastAsia="Calibri" w:hAnsi="Times New Roman" w:cs="Times New Roman"/>
                <w:i/>
                <w:sz w:val="20"/>
                <w:szCs w:val="20"/>
                <w:lang w:val="ro-RO"/>
              </w:rPr>
            </w:pPr>
            <w:r w:rsidRPr="00936FD2">
              <w:rPr>
                <w:rFonts w:ascii="Times New Roman" w:hAnsi="Times New Roman" w:cs="Times New Roman"/>
                <w:b/>
                <w:sz w:val="20"/>
                <w:szCs w:val="20"/>
                <w:lang w:val="ro-RO"/>
              </w:rPr>
              <w:t xml:space="preserve">Obiectivul specific 5.2.  </w:t>
            </w:r>
            <w:r w:rsidRPr="00936FD2">
              <w:rPr>
                <w:rFonts w:ascii="Times New Roman" w:eastAsia="Calibri" w:hAnsi="Times New Roman" w:cs="Times New Roman"/>
                <w:i/>
                <w:sz w:val="20"/>
                <w:szCs w:val="20"/>
                <w:lang w:val="ro-RO"/>
              </w:rPr>
              <w:t>Extinderea mediului lingvistic de comunicare în limba română prin intermediul activităților informale și nonformale</w:t>
            </w:r>
            <w:r w:rsidRPr="00936FD2">
              <w:rPr>
                <w:rFonts w:ascii="Times New Roman" w:eastAsia="Calibri" w:hAnsi="Times New Roman" w:cs="Times New Roman"/>
                <w:sz w:val="20"/>
                <w:szCs w:val="20"/>
                <w:lang w:val="ro-RO"/>
              </w:rPr>
              <w:t xml:space="preserve">, </w:t>
            </w:r>
            <w:r w:rsidRPr="00936FD2">
              <w:rPr>
                <w:rFonts w:ascii="Times New Roman" w:eastAsia="Calibri" w:hAnsi="Times New Roman" w:cs="Times New Roman"/>
                <w:i/>
                <w:sz w:val="20"/>
                <w:szCs w:val="20"/>
                <w:lang w:val="ro-RO"/>
              </w:rPr>
              <w:t>astfel încât,</w:t>
            </w:r>
            <w:r w:rsidRPr="00936FD2">
              <w:rPr>
                <w:rFonts w:ascii="Times New Roman" w:eastAsia="Calibri" w:hAnsi="Times New Roman" w:cs="Times New Roman"/>
                <w:b/>
                <w:i/>
                <w:sz w:val="20"/>
                <w:szCs w:val="20"/>
                <w:lang w:val="ro-RO"/>
              </w:rPr>
              <w:t xml:space="preserve"> </w:t>
            </w:r>
            <w:r w:rsidRPr="00936FD2">
              <w:rPr>
                <w:rFonts w:ascii="Times New Roman" w:eastAsia="Calibri" w:hAnsi="Times New Roman" w:cs="Times New Roman"/>
                <w:i/>
                <w:sz w:val="20"/>
                <w:szCs w:val="20"/>
                <w:lang w:val="ro-RO"/>
              </w:rPr>
              <w:t>până în anul 2025, cel puțin 50% din actanții educaționali să posede competențe de comunicare în limba română.</w:t>
            </w:r>
          </w:p>
          <w:p w14:paraId="4779D540" w14:textId="77777777" w:rsidR="008C74AF" w:rsidRPr="00936FD2" w:rsidRDefault="008C74AF" w:rsidP="008C74AF">
            <w:pPr>
              <w:tabs>
                <w:tab w:val="left" w:pos="1134"/>
              </w:tabs>
              <w:jc w:val="both"/>
              <w:rPr>
                <w:rFonts w:ascii="Times New Roman" w:hAnsi="Times New Roman" w:cs="Times New Roman"/>
                <w:b/>
                <w:sz w:val="20"/>
                <w:szCs w:val="20"/>
                <w:lang w:val="ro-RO"/>
              </w:rPr>
            </w:pPr>
            <w:r w:rsidRPr="00936FD2">
              <w:rPr>
                <w:rFonts w:ascii="Times New Roman" w:hAnsi="Times New Roman" w:cs="Times New Roman"/>
                <w:b/>
                <w:sz w:val="20"/>
                <w:szCs w:val="20"/>
                <w:lang w:val="ro-RO"/>
              </w:rPr>
              <w:t xml:space="preserve">Indicatori de impact 5.2: </w:t>
            </w:r>
          </w:p>
          <w:p w14:paraId="27F6D8FC" w14:textId="77777777" w:rsidR="008C74AF" w:rsidRPr="00936FD2" w:rsidRDefault="008C74AF" w:rsidP="008C74AF">
            <w:pPr>
              <w:pStyle w:val="ListParagraph"/>
              <w:numPr>
                <w:ilvl w:val="0"/>
                <w:numId w:val="9"/>
              </w:numPr>
              <w:tabs>
                <w:tab w:val="left" w:pos="318"/>
              </w:tabs>
              <w:ind w:left="0" w:firstLine="0"/>
              <w:rPr>
                <w:rFonts w:ascii="Times New Roman" w:eastAsia="Calibri" w:hAnsi="Times New Roman" w:cs="Times New Roman"/>
                <w:sz w:val="20"/>
                <w:szCs w:val="20"/>
                <w:lang w:val="ro-RO"/>
              </w:rPr>
            </w:pPr>
            <w:r w:rsidRPr="00936FD2">
              <w:rPr>
                <w:rFonts w:ascii="Times New Roman" w:hAnsi="Times New Roman" w:cs="Times New Roman"/>
                <w:sz w:val="20"/>
                <w:szCs w:val="20"/>
                <w:lang w:val="ro-RO"/>
              </w:rPr>
              <w:t xml:space="preserve">Rata de participare a </w:t>
            </w:r>
            <w:r w:rsidRPr="00936FD2">
              <w:rPr>
                <w:rFonts w:ascii="Times New Roman" w:eastAsia="Calibri" w:hAnsi="Times New Roman" w:cs="Times New Roman"/>
                <w:sz w:val="20"/>
                <w:szCs w:val="20"/>
                <w:lang w:val="ro-RO"/>
              </w:rPr>
              <w:t>instituțiilor cu predare în limbile minorităților naționale la  activități informale și nonformale</w:t>
            </w:r>
          </w:p>
          <w:p w14:paraId="346513F5" w14:textId="7DD95AC0" w:rsidR="008C74AF" w:rsidRPr="00936FD2" w:rsidRDefault="008C74AF" w:rsidP="008C74AF">
            <w:pPr>
              <w:pStyle w:val="ListParagraph"/>
              <w:numPr>
                <w:ilvl w:val="0"/>
                <w:numId w:val="10"/>
              </w:numPr>
              <w:tabs>
                <w:tab w:val="left" w:pos="318"/>
              </w:tabs>
              <w:ind w:left="0" w:firstLine="0"/>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Rata persoanelor adulte pe categorii profesionale instruite</w:t>
            </w:r>
          </w:p>
        </w:tc>
      </w:tr>
      <w:tr w:rsidR="008C74AF" w:rsidRPr="00936FD2" w14:paraId="3D281C1A" w14:textId="77D24B03"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7D88EB0B" w14:textId="194E27F6"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lastRenderedPageBreak/>
              <w:t>2</w:t>
            </w:r>
            <w:r w:rsidR="00936FD2">
              <w:rPr>
                <w:rFonts w:ascii="Times New Roman" w:eastAsia="Calibri" w:hAnsi="Times New Roman" w:cs="Times New Roman"/>
                <w:sz w:val="20"/>
                <w:szCs w:val="20"/>
                <w:lang w:val="ro-RO"/>
              </w:rPr>
              <w:t>0.</w:t>
            </w:r>
          </w:p>
          <w:p w14:paraId="08ADFEAF" w14:textId="77777777" w:rsidR="008C74AF" w:rsidRPr="00936FD2" w:rsidRDefault="008C74AF" w:rsidP="008C74AF">
            <w:pPr>
              <w:jc w:val="center"/>
              <w:rPr>
                <w:rFonts w:ascii="Times New Roman" w:eastAsia="Calibri" w:hAnsi="Times New Roman" w:cs="Times New Roman"/>
                <w:sz w:val="20"/>
                <w:szCs w:val="20"/>
                <w:lang w:val="ro-RO"/>
              </w:rPr>
            </w:pPr>
          </w:p>
        </w:tc>
        <w:tc>
          <w:tcPr>
            <w:tcW w:w="83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6103274" w14:textId="77777777" w:rsidR="008C74AF" w:rsidRPr="00936FD2" w:rsidRDefault="008C74AF" w:rsidP="008C74AF">
            <w:pPr>
              <w:rPr>
                <w:rFonts w:ascii="Times New Roman" w:eastAsia="Calibri" w:hAnsi="Times New Roman" w:cs="Times New Roman"/>
                <w:sz w:val="20"/>
                <w:szCs w:val="20"/>
                <w:lang w:val="ro-RO"/>
              </w:rPr>
            </w:pPr>
          </w:p>
          <w:p w14:paraId="066C4C6F" w14:textId="5DF1C4C7" w:rsidR="008C74AF" w:rsidRPr="00936FD2" w:rsidRDefault="008C74AF" w:rsidP="008C74AF">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5.2.1. Organizarea activităților nonformale și informale/concursuri extrașcolare în limba română cu participarea instituțiilor cu predare în limbile minorităților naționale, la nivel local/republican</w:t>
            </w:r>
          </w:p>
        </w:tc>
        <w:tc>
          <w:tcPr>
            <w:tcW w:w="567" w:type="pct"/>
            <w:tcBorders>
              <w:top w:val="single" w:sz="6" w:space="0" w:color="000000"/>
              <w:left w:val="single" w:sz="6" w:space="0" w:color="000000"/>
              <w:bottom w:val="single" w:sz="6" w:space="0" w:color="000000"/>
              <w:right w:val="single" w:sz="6" w:space="0" w:color="000000"/>
            </w:tcBorders>
            <w:vAlign w:val="center"/>
          </w:tcPr>
          <w:p w14:paraId="03BCEBF6" w14:textId="46FE2C93"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Activități organizate;</w:t>
            </w:r>
          </w:p>
          <w:p w14:paraId="01B4E13C" w14:textId="1209B581"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raport prezentat</w:t>
            </w:r>
          </w:p>
          <w:p w14:paraId="549C397A" w14:textId="77777777" w:rsidR="008C74AF" w:rsidRPr="00936FD2" w:rsidRDefault="008C74AF" w:rsidP="008C74AF">
            <w:pPr>
              <w:jc w:val="center"/>
              <w:rPr>
                <w:rFonts w:ascii="Times New Roman" w:hAnsi="Times New Roman" w:cs="Times New Roman"/>
                <w:sz w:val="20"/>
                <w:szCs w:val="20"/>
                <w:lang w:val="ro-RO"/>
              </w:rPr>
            </w:pPr>
          </w:p>
          <w:p w14:paraId="05FDAA49" w14:textId="77777777" w:rsidR="008C74AF" w:rsidRPr="00936FD2" w:rsidRDefault="008C74AF" w:rsidP="008C74AF">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7BF16F61"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784AD219" w14:textId="5C40450D"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Agenția Relații Interetnice;</w:t>
            </w:r>
          </w:p>
          <w:p w14:paraId="696AFEA4" w14:textId="0090260B"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48B7D9A1" w14:textId="14D84510"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Instituțiile de învățământ general, profesional tehnic;</w:t>
            </w:r>
          </w:p>
          <w:p w14:paraId="5024DF96" w14:textId="2061A48D"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organul local de specialitate în domeniul învățământului;</w:t>
            </w:r>
          </w:p>
          <w:p w14:paraId="31A25F20" w14:textId="60AE3B30" w:rsidR="008C74AF" w:rsidRPr="00936FD2" w:rsidRDefault="008C74AF" w:rsidP="008C74AF">
            <w:pPr>
              <w:jc w:val="center"/>
              <w:rPr>
                <w:rFonts w:ascii="Times New Roman" w:hAnsi="Times New Roman" w:cs="Times New Roman"/>
                <w:b/>
                <w:sz w:val="20"/>
                <w:szCs w:val="20"/>
                <w:lang w:val="ro-RO"/>
              </w:rPr>
            </w:pPr>
            <w:r w:rsidRPr="00936FD2">
              <w:rPr>
                <w:rFonts w:ascii="Times New Roman" w:hAnsi="Times New Roman" w:cs="Times New Roman"/>
                <w:sz w:val="20"/>
                <w:szCs w:val="20"/>
                <w:lang w:val="ro-RO"/>
              </w:rPr>
              <w:t>partenerii de dezvoltare</w:t>
            </w:r>
          </w:p>
        </w:tc>
        <w:tc>
          <w:tcPr>
            <w:tcW w:w="2028" w:type="pct"/>
          </w:tcPr>
          <w:p w14:paraId="72E3AEC7" w14:textId="77777777" w:rsidR="008C74AF" w:rsidRPr="00936FD2" w:rsidRDefault="008C74AF" w:rsidP="008C74AF">
            <w:pPr>
              <w:jc w:val="both"/>
              <w:rPr>
                <w:rFonts w:ascii="Times New Roman" w:hAnsi="Times New Roman" w:cs="Times New Roman"/>
                <w:sz w:val="20"/>
                <w:szCs w:val="20"/>
                <w:lang w:val="ro-MD"/>
              </w:rPr>
            </w:pPr>
            <w:r w:rsidRPr="00936FD2">
              <w:rPr>
                <w:rFonts w:ascii="Times New Roman" w:hAnsi="Times New Roman" w:cs="Times New Roman"/>
                <w:sz w:val="20"/>
                <w:szCs w:val="20"/>
                <w:lang w:val="ro-MD"/>
              </w:rPr>
              <w:t>Numărul de activități desfășurate – 2/nivel național; 25/nivel regional; 150/nivel instituțional</w:t>
            </w:r>
          </w:p>
          <w:p w14:paraId="23B5061A" w14:textId="77777777" w:rsidR="008C74AF" w:rsidRPr="00936FD2" w:rsidRDefault="008C74AF" w:rsidP="008C74AF">
            <w:pPr>
              <w:jc w:val="both"/>
              <w:rPr>
                <w:rFonts w:ascii="Times New Roman" w:hAnsi="Times New Roman" w:cs="Times New Roman"/>
                <w:sz w:val="20"/>
                <w:szCs w:val="20"/>
                <w:lang w:val="ro-MD"/>
              </w:rPr>
            </w:pPr>
          </w:p>
          <w:p w14:paraId="72B7C605" w14:textId="0A385D43" w:rsidR="008C74AF" w:rsidRPr="00936FD2" w:rsidRDefault="008C74AF" w:rsidP="008C74AF">
            <w:pPr>
              <w:jc w:val="both"/>
              <w:rPr>
                <w:rFonts w:ascii="Times New Roman" w:hAnsi="Times New Roman" w:cs="Times New Roman"/>
                <w:sz w:val="20"/>
                <w:szCs w:val="20"/>
                <w:lang w:val="ro-MD"/>
              </w:rPr>
            </w:pPr>
            <w:r w:rsidRPr="00936FD2">
              <w:rPr>
                <w:rFonts w:ascii="Times New Roman" w:hAnsi="Times New Roman" w:cs="Times New Roman"/>
                <w:sz w:val="20"/>
                <w:szCs w:val="20"/>
                <w:lang w:val="ro-MD"/>
              </w:rPr>
              <w:t xml:space="preserve">La data de 31 august, în </w:t>
            </w:r>
            <w:r w:rsidR="00EC5C8D" w:rsidRPr="00936FD2">
              <w:rPr>
                <w:rFonts w:ascii="Times New Roman" w:hAnsi="Times New Roman" w:cs="Times New Roman"/>
                <w:sz w:val="20"/>
                <w:szCs w:val="20"/>
                <w:lang w:val="ro-MD"/>
              </w:rPr>
              <w:t xml:space="preserve">Piața Marii Adunări Naționale </w:t>
            </w:r>
            <w:r w:rsidRPr="00936FD2">
              <w:rPr>
                <w:rFonts w:ascii="Times New Roman" w:hAnsi="Times New Roman" w:cs="Times New Roman"/>
                <w:sz w:val="20"/>
                <w:szCs w:val="20"/>
                <w:lang w:val="ro-MD"/>
              </w:rPr>
              <w:t>a fost organizat</w:t>
            </w:r>
            <w:r w:rsidR="00EC5C8D" w:rsidRPr="00936FD2">
              <w:rPr>
                <w:rFonts w:ascii="Times New Roman" w:hAnsi="Times New Roman" w:cs="Times New Roman"/>
                <w:sz w:val="20"/>
                <w:szCs w:val="20"/>
                <w:lang w:val="ro-MD"/>
              </w:rPr>
              <w:t>ă</w:t>
            </w:r>
            <w:r w:rsidRPr="00936FD2">
              <w:rPr>
                <w:rFonts w:ascii="Times New Roman" w:hAnsi="Times New Roman" w:cs="Times New Roman"/>
                <w:sz w:val="20"/>
                <w:szCs w:val="20"/>
                <w:lang w:val="ro-MD"/>
              </w:rPr>
              <w:t xml:space="preserve"> competiția Marea Dictare Națională având drept promovarea competențelor lingvistice și stimularea interesului pentru limbajul corect și frumos exprimat (Ordin MEC nr. 1</w:t>
            </w:r>
            <w:r w:rsidR="00EC5C8D" w:rsidRPr="00936FD2">
              <w:rPr>
                <w:rFonts w:ascii="Times New Roman" w:hAnsi="Times New Roman" w:cs="Times New Roman"/>
                <w:sz w:val="20"/>
                <w:szCs w:val="20"/>
                <w:lang w:val="ro-MD"/>
              </w:rPr>
              <w:t>297</w:t>
            </w:r>
            <w:r w:rsidRPr="00936FD2">
              <w:rPr>
                <w:rFonts w:ascii="Times New Roman" w:hAnsi="Times New Roman" w:cs="Times New Roman"/>
                <w:sz w:val="20"/>
                <w:szCs w:val="20"/>
                <w:lang w:val="ro-MD"/>
              </w:rPr>
              <w:t xml:space="preserve"> din 2</w:t>
            </w:r>
            <w:r w:rsidR="00EC5C8D" w:rsidRPr="00936FD2">
              <w:rPr>
                <w:rFonts w:ascii="Times New Roman" w:hAnsi="Times New Roman" w:cs="Times New Roman"/>
                <w:sz w:val="20"/>
                <w:szCs w:val="20"/>
                <w:lang w:val="ro-MD"/>
              </w:rPr>
              <w:t>9</w:t>
            </w:r>
            <w:r w:rsidRPr="00936FD2">
              <w:rPr>
                <w:rFonts w:ascii="Times New Roman" w:hAnsi="Times New Roman" w:cs="Times New Roman"/>
                <w:sz w:val="20"/>
                <w:szCs w:val="20"/>
                <w:lang w:val="ro-MD"/>
              </w:rPr>
              <w:t>.08.202</w:t>
            </w:r>
            <w:r w:rsidR="00EC5C8D" w:rsidRPr="00936FD2">
              <w:rPr>
                <w:rFonts w:ascii="Times New Roman" w:hAnsi="Times New Roman" w:cs="Times New Roman"/>
                <w:sz w:val="20"/>
                <w:szCs w:val="20"/>
                <w:lang w:val="ro-MD"/>
              </w:rPr>
              <w:t>4</w:t>
            </w:r>
            <w:r w:rsidRPr="00936FD2">
              <w:rPr>
                <w:rFonts w:ascii="Times New Roman" w:hAnsi="Times New Roman" w:cs="Times New Roman"/>
                <w:sz w:val="20"/>
                <w:szCs w:val="20"/>
                <w:lang w:val="ro-MD"/>
              </w:rPr>
              <w:t>).</w:t>
            </w:r>
          </w:p>
          <w:p w14:paraId="70C301A1" w14:textId="7A203AB1" w:rsidR="008C74AF" w:rsidRPr="00936FD2" w:rsidRDefault="008C74AF" w:rsidP="008C74AF">
            <w:pPr>
              <w:jc w:val="both"/>
              <w:rPr>
                <w:rFonts w:ascii="Times New Roman" w:hAnsi="Times New Roman" w:cs="Times New Roman"/>
                <w:b/>
                <w:bCs/>
                <w:i/>
                <w:iCs/>
                <w:sz w:val="20"/>
                <w:szCs w:val="20"/>
                <w:lang w:val="ro-MD"/>
              </w:rPr>
            </w:pPr>
            <w:r w:rsidRPr="00936FD2">
              <w:rPr>
                <w:rFonts w:ascii="Times New Roman" w:hAnsi="Times New Roman" w:cs="Times New Roman"/>
                <w:b/>
                <w:bCs/>
                <w:i/>
                <w:iCs/>
                <w:sz w:val="20"/>
                <w:szCs w:val="20"/>
                <w:lang w:val="ro-MD"/>
              </w:rPr>
              <w:t xml:space="preserve">Numărul de participanți – </w:t>
            </w:r>
            <w:r w:rsidR="00EC5C8D" w:rsidRPr="00936FD2">
              <w:rPr>
                <w:rFonts w:ascii="Times New Roman" w:hAnsi="Times New Roman" w:cs="Times New Roman"/>
                <w:b/>
                <w:bCs/>
                <w:i/>
                <w:iCs/>
                <w:sz w:val="20"/>
                <w:szCs w:val="20"/>
                <w:lang w:val="ro-MD"/>
              </w:rPr>
              <w:t>cca 1700</w:t>
            </w:r>
            <w:r w:rsidRPr="00936FD2">
              <w:rPr>
                <w:rFonts w:ascii="Times New Roman" w:hAnsi="Times New Roman" w:cs="Times New Roman"/>
                <w:b/>
                <w:bCs/>
                <w:i/>
                <w:iCs/>
                <w:sz w:val="20"/>
                <w:szCs w:val="20"/>
                <w:lang w:val="ro-MD"/>
              </w:rPr>
              <w:t xml:space="preserve"> </w:t>
            </w:r>
          </w:p>
          <w:p w14:paraId="41788FF6" w14:textId="77777777" w:rsidR="004729D1" w:rsidRPr="00936FD2" w:rsidRDefault="004729D1" w:rsidP="008C74AF">
            <w:pPr>
              <w:jc w:val="both"/>
              <w:rPr>
                <w:rFonts w:ascii="Times New Roman" w:hAnsi="Times New Roman" w:cs="Times New Roman"/>
                <w:b/>
                <w:bCs/>
                <w:i/>
                <w:iCs/>
                <w:sz w:val="20"/>
                <w:szCs w:val="20"/>
                <w:lang w:val="ro-MD"/>
              </w:rPr>
            </w:pPr>
          </w:p>
          <w:p w14:paraId="24C1B250" w14:textId="4284FBBB" w:rsidR="004729D1" w:rsidRPr="00936FD2" w:rsidRDefault="004729D1" w:rsidP="004729D1">
            <w:pPr>
              <w:rPr>
                <w:rFonts w:ascii="Times New Roman" w:hAnsi="Times New Roman" w:cs="Times New Roman"/>
                <w:sz w:val="20"/>
                <w:szCs w:val="20"/>
                <w:lang w:val="ro-MD"/>
              </w:rPr>
            </w:pPr>
            <w:r w:rsidRPr="00936FD2">
              <w:rPr>
                <w:rFonts w:ascii="Times New Roman" w:hAnsi="Times New Roman" w:cs="Times New Roman"/>
                <w:sz w:val="20"/>
                <w:szCs w:val="20"/>
                <w:lang w:val="ro-MD"/>
              </w:rPr>
              <w:t xml:space="preserve">În perioada martie–aprilie 2024, Ordinul nr. 682 din 15.05.2024, în colaborare cu Î.S. „Poșta Moldovei”, a fost organizat Concursul epistolar 2024 sub genericul „Cu o vechime de 150 de ani, UPU se află în slujba oamenilor din întreaga lume de mai bine de opt generații. </w:t>
            </w:r>
          </w:p>
          <w:p w14:paraId="04227B86" w14:textId="02BA08B5" w:rsidR="008C74AF" w:rsidRPr="00936FD2" w:rsidRDefault="004729D1" w:rsidP="004729D1">
            <w:pPr>
              <w:jc w:val="both"/>
              <w:rPr>
                <w:rFonts w:ascii="Times New Roman" w:hAnsi="Times New Roman" w:cs="Times New Roman"/>
                <w:sz w:val="20"/>
                <w:szCs w:val="20"/>
                <w:lang w:val="ro-MD"/>
              </w:rPr>
            </w:pPr>
            <w:r w:rsidRPr="00936FD2">
              <w:rPr>
                <w:rFonts w:ascii="Times New Roman" w:hAnsi="Times New Roman" w:cs="Times New Roman"/>
                <w:sz w:val="20"/>
                <w:szCs w:val="20"/>
                <w:lang w:val="ro-MD"/>
              </w:rPr>
              <w:t>La concurs au participat 75 de instituții de învățământ primar și secundar (ciclul I și II), inclusiv școli cu predare în limbile minorităților naționale. Activitatea a urmărit stimularea exprimării scrise în limba română, dezvoltarea creativității elevilor și promovarea dialogului intercultural în contextul educației nonformale și extrașcolare.</w:t>
            </w:r>
          </w:p>
          <w:p w14:paraId="35ECBE14" w14:textId="77777777" w:rsidR="004729D1" w:rsidRPr="00936FD2" w:rsidRDefault="004729D1" w:rsidP="004729D1">
            <w:pPr>
              <w:jc w:val="both"/>
              <w:rPr>
                <w:rFonts w:ascii="Times New Roman" w:hAnsi="Times New Roman" w:cs="Times New Roman"/>
                <w:sz w:val="20"/>
                <w:szCs w:val="20"/>
                <w:lang w:val="ro-MD"/>
              </w:rPr>
            </w:pPr>
          </w:p>
          <w:p w14:paraId="39E964E0" w14:textId="4314CEF8" w:rsidR="008C74AF" w:rsidRPr="00936FD2" w:rsidRDefault="008C74AF" w:rsidP="008C74AF">
            <w:pPr>
              <w:jc w:val="both"/>
              <w:rPr>
                <w:rFonts w:ascii="Times New Roman" w:hAnsi="Times New Roman" w:cs="Times New Roman"/>
                <w:sz w:val="20"/>
                <w:szCs w:val="20"/>
                <w:lang w:val="ro-MD"/>
              </w:rPr>
            </w:pPr>
            <w:r w:rsidRPr="00936FD2">
              <w:rPr>
                <w:rFonts w:ascii="Times New Roman" w:hAnsi="Times New Roman" w:cs="Times New Roman"/>
                <w:sz w:val="20"/>
                <w:szCs w:val="20"/>
                <w:lang w:val="ro-MD"/>
              </w:rPr>
              <w:t>În perioada octombrie - noiembrie 202</w:t>
            </w:r>
            <w:r w:rsidR="00EC5C8D" w:rsidRPr="00936FD2">
              <w:rPr>
                <w:rFonts w:ascii="Times New Roman" w:hAnsi="Times New Roman" w:cs="Times New Roman"/>
                <w:sz w:val="20"/>
                <w:szCs w:val="20"/>
                <w:lang w:val="ro-MD"/>
              </w:rPr>
              <w:t>4</w:t>
            </w:r>
            <w:r w:rsidRPr="00936FD2">
              <w:rPr>
                <w:rFonts w:ascii="Times New Roman" w:hAnsi="Times New Roman" w:cs="Times New Roman"/>
                <w:sz w:val="20"/>
                <w:szCs w:val="20"/>
                <w:lang w:val="ro-MD"/>
              </w:rPr>
              <w:t>, s-a organizat Concursul republican Limba noastră-i o comoară, ediția a VII</w:t>
            </w:r>
            <w:r w:rsidR="00EC5C8D" w:rsidRPr="00936FD2">
              <w:rPr>
                <w:rFonts w:ascii="Times New Roman" w:hAnsi="Times New Roman" w:cs="Times New Roman"/>
                <w:sz w:val="20"/>
                <w:szCs w:val="20"/>
                <w:lang w:val="ro-MD"/>
              </w:rPr>
              <w:t>I</w:t>
            </w:r>
            <w:r w:rsidRPr="00936FD2">
              <w:rPr>
                <w:rFonts w:ascii="Times New Roman" w:hAnsi="Times New Roman" w:cs="Times New Roman"/>
                <w:sz w:val="20"/>
                <w:szCs w:val="20"/>
                <w:lang w:val="ro-MD"/>
              </w:rPr>
              <w:t>-a, genericul ,,Cuvinte în lectură” în instituțiile de învățământ primar și secundar, ciclul I și ciclul II (Ordin MEC nr. 1</w:t>
            </w:r>
            <w:r w:rsidR="00EC5C8D" w:rsidRPr="00936FD2">
              <w:rPr>
                <w:rFonts w:ascii="Times New Roman" w:hAnsi="Times New Roman" w:cs="Times New Roman"/>
                <w:sz w:val="20"/>
                <w:szCs w:val="20"/>
                <w:lang w:val="ro-MD"/>
              </w:rPr>
              <w:t>778</w:t>
            </w:r>
            <w:r w:rsidRPr="00936FD2">
              <w:rPr>
                <w:rFonts w:ascii="Times New Roman" w:hAnsi="Times New Roman" w:cs="Times New Roman"/>
                <w:sz w:val="20"/>
                <w:szCs w:val="20"/>
                <w:lang w:val="ro-MD"/>
              </w:rPr>
              <w:t xml:space="preserve"> din 1</w:t>
            </w:r>
            <w:r w:rsidR="00EC5C8D" w:rsidRPr="00936FD2">
              <w:rPr>
                <w:rFonts w:ascii="Times New Roman" w:hAnsi="Times New Roman" w:cs="Times New Roman"/>
                <w:sz w:val="20"/>
                <w:szCs w:val="20"/>
                <w:lang w:val="ro-MD"/>
              </w:rPr>
              <w:t>0</w:t>
            </w:r>
            <w:r w:rsidRPr="00936FD2">
              <w:rPr>
                <w:rFonts w:ascii="Times New Roman" w:hAnsi="Times New Roman" w:cs="Times New Roman"/>
                <w:sz w:val="20"/>
                <w:szCs w:val="20"/>
                <w:lang w:val="ro-MD"/>
              </w:rPr>
              <w:t>.12.202</w:t>
            </w:r>
            <w:r w:rsidR="00EC5C8D" w:rsidRPr="00936FD2">
              <w:rPr>
                <w:rFonts w:ascii="Times New Roman" w:hAnsi="Times New Roman" w:cs="Times New Roman"/>
                <w:sz w:val="20"/>
                <w:szCs w:val="20"/>
                <w:lang w:val="ro-MD"/>
              </w:rPr>
              <w:t>4</w:t>
            </w:r>
            <w:r w:rsidRPr="00936FD2">
              <w:rPr>
                <w:rFonts w:ascii="Times New Roman" w:hAnsi="Times New Roman" w:cs="Times New Roman"/>
                <w:sz w:val="20"/>
                <w:szCs w:val="20"/>
                <w:lang w:val="ro-MD"/>
              </w:rPr>
              <w:t>). Activitatea a avut scopuș de a spori nivelul de constientizare asupra importanței lecturii în dezvoltarea personală, intelectuală și emoțională a tinerii generații.</w:t>
            </w:r>
          </w:p>
          <w:p w14:paraId="49CFAAC2" w14:textId="77777777" w:rsidR="008C74AF" w:rsidRPr="00936FD2" w:rsidRDefault="008C74AF" w:rsidP="008C74AF">
            <w:pPr>
              <w:jc w:val="both"/>
              <w:rPr>
                <w:rFonts w:ascii="Times New Roman" w:hAnsi="Times New Roman" w:cs="Times New Roman"/>
                <w:sz w:val="20"/>
                <w:szCs w:val="20"/>
                <w:lang w:val="ro-MD"/>
              </w:rPr>
            </w:pPr>
          </w:p>
          <w:p w14:paraId="4E0F5DE8" w14:textId="45A9404E" w:rsidR="008C74AF" w:rsidRPr="00936FD2" w:rsidRDefault="008C74AF" w:rsidP="008C74AF">
            <w:pPr>
              <w:jc w:val="both"/>
              <w:rPr>
                <w:rFonts w:ascii="Times New Roman" w:hAnsi="Times New Roman" w:cs="Times New Roman"/>
                <w:sz w:val="20"/>
                <w:szCs w:val="20"/>
                <w:lang w:val="ro-MD"/>
              </w:rPr>
            </w:pPr>
            <w:r w:rsidRPr="00936FD2">
              <w:rPr>
                <w:rFonts w:ascii="Times New Roman" w:hAnsi="Times New Roman" w:cs="Times New Roman"/>
                <w:b/>
                <w:bCs/>
                <w:i/>
                <w:iCs/>
                <w:sz w:val="20"/>
                <w:szCs w:val="20"/>
                <w:lang w:val="ro-MD"/>
              </w:rPr>
              <w:t xml:space="preserve">Numărul de dosare depuse la nivel național - </w:t>
            </w:r>
            <w:r w:rsidR="00EC5C8D" w:rsidRPr="00936FD2">
              <w:rPr>
                <w:rFonts w:ascii="Times New Roman" w:hAnsi="Times New Roman" w:cs="Times New Roman"/>
                <w:b/>
                <w:bCs/>
                <w:i/>
                <w:iCs/>
                <w:sz w:val="20"/>
                <w:szCs w:val="20"/>
                <w:lang w:val="ro-MD"/>
              </w:rPr>
              <w:t>89</w:t>
            </w:r>
            <w:r w:rsidRPr="00936FD2">
              <w:rPr>
                <w:rFonts w:ascii="Times New Roman" w:hAnsi="Times New Roman" w:cs="Times New Roman"/>
                <w:sz w:val="20"/>
                <w:szCs w:val="20"/>
                <w:lang w:val="ro-MD"/>
              </w:rPr>
              <w:t xml:space="preserve">, </w:t>
            </w:r>
            <w:r w:rsidR="00EC5C8D" w:rsidRPr="00936FD2">
              <w:rPr>
                <w:rFonts w:ascii="Times New Roman" w:hAnsi="Times New Roman" w:cs="Times New Roman"/>
                <w:sz w:val="20"/>
                <w:szCs w:val="20"/>
                <w:lang w:val="ro-MD"/>
              </w:rPr>
              <w:t>dintre care 27 dosare pentru Nivelul I,  34 dosare pentru Nivelul II şi 28 dosare pentru Nivelul III din instituțiile de învățământ primar și secundar (ciclul I și ciclul II)</w:t>
            </w:r>
          </w:p>
          <w:p w14:paraId="3E926852" w14:textId="7B5E0BE2" w:rsidR="008C74AF" w:rsidRPr="00936FD2" w:rsidRDefault="008C74AF" w:rsidP="008C74AF">
            <w:pPr>
              <w:jc w:val="both"/>
              <w:rPr>
                <w:rFonts w:ascii="Times New Roman" w:hAnsi="Times New Roman" w:cs="Times New Roman"/>
                <w:b/>
                <w:bCs/>
                <w:i/>
                <w:iCs/>
                <w:sz w:val="20"/>
                <w:szCs w:val="20"/>
                <w:lang w:val="ro-MD"/>
              </w:rPr>
            </w:pPr>
            <w:r w:rsidRPr="00936FD2">
              <w:rPr>
                <w:rFonts w:ascii="Times New Roman" w:hAnsi="Times New Roman" w:cs="Times New Roman"/>
                <w:b/>
                <w:bCs/>
                <w:i/>
                <w:iCs/>
                <w:sz w:val="20"/>
                <w:szCs w:val="20"/>
                <w:lang w:val="ro-MD"/>
              </w:rPr>
              <w:t xml:space="preserve">Numărul de dosare depuse la nivel regional – </w:t>
            </w:r>
            <w:r w:rsidR="00EC5C8D" w:rsidRPr="00936FD2">
              <w:rPr>
                <w:rFonts w:ascii="Times New Roman" w:hAnsi="Times New Roman" w:cs="Times New Roman"/>
                <w:b/>
                <w:bCs/>
                <w:i/>
                <w:iCs/>
                <w:sz w:val="20"/>
                <w:szCs w:val="20"/>
                <w:lang w:val="ro-MD"/>
              </w:rPr>
              <w:t>6</w:t>
            </w:r>
            <w:r w:rsidRPr="00936FD2">
              <w:rPr>
                <w:rFonts w:ascii="Times New Roman" w:hAnsi="Times New Roman" w:cs="Times New Roman"/>
                <w:b/>
                <w:bCs/>
                <w:i/>
                <w:iCs/>
                <w:sz w:val="20"/>
                <w:szCs w:val="20"/>
                <w:lang w:val="ro-MD"/>
              </w:rPr>
              <w:t xml:space="preserve">0 </w:t>
            </w:r>
          </w:p>
          <w:p w14:paraId="59949D3C" w14:textId="6D00AE00" w:rsidR="008C74AF" w:rsidRPr="00936FD2" w:rsidRDefault="008C74AF" w:rsidP="008C74AF">
            <w:pPr>
              <w:jc w:val="both"/>
              <w:rPr>
                <w:rFonts w:ascii="Times New Roman" w:hAnsi="Times New Roman" w:cs="Times New Roman"/>
                <w:b/>
                <w:bCs/>
                <w:i/>
                <w:iCs/>
                <w:sz w:val="20"/>
                <w:szCs w:val="20"/>
                <w:lang w:val="ro-MD"/>
              </w:rPr>
            </w:pPr>
            <w:r w:rsidRPr="00936FD2">
              <w:rPr>
                <w:rFonts w:ascii="Times New Roman" w:hAnsi="Times New Roman" w:cs="Times New Roman"/>
                <w:b/>
                <w:bCs/>
                <w:i/>
                <w:iCs/>
                <w:sz w:val="20"/>
                <w:szCs w:val="20"/>
                <w:lang w:val="ro-MD"/>
              </w:rPr>
              <w:t>Numărul de dosare depuse la nivel instituțional – 1</w:t>
            </w:r>
            <w:r w:rsidR="00EC5C8D" w:rsidRPr="00936FD2">
              <w:rPr>
                <w:rFonts w:ascii="Times New Roman" w:hAnsi="Times New Roman" w:cs="Times New Roman"/>
                <w:b/>
                <w:bCs/>
                <w:i/>
                <w:iCs/>
                <w:sz w:val="20"/>
                <w:szCs w:val="20"/>
                <w:lang w:val="ro-MD"/>
              </w:rPr>
              <w:t>4</w:t>
            </w:r>
            <w:r w:rsidRPr="00936FD2">
              <w:rPr>
                <w:rFonts w:ascii="Times New Roman" w:hAnsi="Times New Roman" w:cs="Times New Roman"/>
                <w:b/>
                <w:bCs/>
                <w:i/>
                <w:iCs/>
                <w:sz w:val="20"/>
                <w:szCs w:val="20"/>
                <w:lang w:val="ro-MD"/>
              </w:rPr>
              <w:t>0</w:t>
            </w:r>
          </w:p>
        </w:tc>
      </w:tr>
      <w:tr w:rsidR="008C74AF" w:rsidRPr="00936FD2" w14:paraId="1D0CBD9E" w14:textId="3560FD69"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46CAE43E" w14:textId="054B15E4" w:rsidR="008C74AF" w:rsidRPr="00936FD2" w:rsidRDefault="008C74AF" w:rsidP="00D30DFE">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2</w:t>
            </w:r>
            <w:r w:rsidR="00936FD2">
              <w:rPr>
                <w:rFonts w:ascii="Times New Roman" w:eastAsia="Calibri" w:hAnsi="Times New Roman" w:cs="Times New Roman"/>
                <w:sz w:val="20"/>
                <w:szCs w:val="20"/>
                <w:lang w:val="ro-RO"/>
              </w:rPr>
              <w:t>1</w:t>
            </w:r>
            <w:r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70A2ED58" w14:textId="008A1299" w:rsidR="008C74AF" w:rsidRPr="00936FD2" w:rsidRDefault="008C74AF" w:rsidP="008C74AF">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5.2.2.</w:t>
            </w:r>
            <w:r w:rsidRPr="00936FD2">
              <w:rPr>
                <w:rFonts w:ascii="Times New Roman" w:eastAsia="Calibri" w:hAnsi="Times New Roman" w:cs="Times New Roman"/>
                <w:b/>
                <w:sz w:val="20"/>
                <w:szCs w:val="20"/>
                <w:lang w:val="ro-RO"/>
              </w:rPr>
              <w:t xml:space="preserve"> </w:t>
            </w:r>
            <w:r w:rsidRPr="00936FD2">
              <w:rPr>
                <w:rFonts w:ascii="Times New Roman" w:eastAsia="Calibri" w:hAnsi="Times New Roman" w:cs="Times New Roman"/>
                <w:sz w:val="20"/>
                <w:szCs w:val="20"/>
                <w:lang w:val="ro-RO"/>
              </w:rPr>
              <w:t>Organizarea taberelor de odihnă cu program educațional complex în limba română de imersiune culturală pentru elevi/cadre didactice/adulți alolingvi</w:t>
            </w:r>
          </w:p>
        </w:tc>
        <w:tc>
          <w:tcPr>
            <w:tcW w:w="567" w:type="pct"/>
            <w:tcBorders>
              <w:top w:val="single" w:sz="6" w:space="0" w:color="000000"/>
              <w:left w:val="single" w:sz="6" w:space="0" w:color="000000"/>
              <w:bottom w:val="single" w:sz="6" w:space="0" w:color="000000"/>
              <w:right w:val="single" w:sz="6" w:space="0" w:color="000000"/>
            </w:tcBorders>
            <w:vAlign w:val="center"/>
          </w:tcPr>
          <w:p w14:paraId="35784C78" w14:textId="38B30066"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Activități organizate la nivel național/regional</w:t>
            </w:r>
          </w:p>
          <w:p w14:paraId="4EDB1BE0" w14:textId="77777777" w:rsidR="008C74AF" w:rsidRPr="00936FD2" w:rsidRDefault="008C74AF" w:rsidP="008C74AF">
            <w:pPr>
              <w:jc w:val="center"/>
              <w:rPr>
                <w:rFonts w:ascii="Times New Roman" w:hAnsi="Times New Roman" w:cs="Times New Roman"/>
                <w:sz w:val="20"/>
                <w:szCs w:val="20"/>
                <w:lang w:val="ro-RO"/>
              </w:rPr>
            </w:pPr>
          </w:p>
          <w:p w14:paraId="39593C46" w14:textId="77777777" w:rsidR="008C74AF" w:rsidRPr="00936FD2" w:rsidRDefault="008C74AF" w:rsidP="008C74AF">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F4E60DC"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Trimestrul III,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3CE6ACE4" w14:textId="486257A5"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78837FEA" w14:textId="0AB01F0D"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Autoritățile administrației publice locale;</w:t>
            </w:r>
          </w:p>
          <w:p w14:paraId="67CF3316" w14:textId="71707B1D"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organul local de specialitate în domeniul învățământului;</w:t>
            </w:r>
          </w:p>
          <w:p w14:paraId="12E7AF3B" w14:textId="175D7FCD"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organizațiile societății civile;</w:t>
            </w:r>
          </w:p>
          <w:p w14:paraId="5D3A34E9" w14:textId="47197970" w:rsidR="008C74AF" w:rsidRPr="00936FD2" w:rsidRDefault="008C74AF" w:rsidP="008C74AF">
            <w:pPr>
              <w:jc w:val="center"/>
              <w:rPr>
                <w:rFonts w:ascii="Times New Roman" w:hAnsi="Times New Roman" w:cs="Times New Roman"/>
                <w:b/>
                <w:sz w:val="20"/>
                <w:szCs w:val="20"/>
                <w:lang w:val="ro-RO"/>
              </w:rPr>
            </w:pPr>
            <w:r w:rsidRPr="00936FD2">
              <w:rPr>
                <w:rFonts w:ascii="Times New Roman" w:hAnsi="Times New Roman" w:cs="Times New Roman"/>
                <w:sz w:val="20"/>
                <w:szCs w:val="20"/>
                <w:lang w:val="ro-RO"/>
              </w:rPr>
              <w:t>centrele de tineret</w:t>
            </w:r>
          </w:p>
        </w:tc>
        <w:tc>
          <w:tcPr>
            <w:tcW w:w="2028" w:type="pct"/>
          </w:tcPr>
          <w:p w14:paraId="74498F37" w14:textId="77777777" w:rsidR="00EC5C8D" w:rsidRPr="00936FD2" w:rsidRDefault="00EC5C8D" w:rsidP="00EC5C8D">
            <w:pPr>
              <w:jc w:val="both"/>
              <w:rPr>
                <w:rFonts w:ascii="Times New Roman" w:hAnsi="Times New Roman" w:cs="Times New Roman"/>
                <w:bCs/>
                <w:sz w:val="20"/>
                <w:szCs w:val="20"/>
                <w:lang w:val="ro-RO" w:eastAsia="en-GB"/>
              </w:rPr>
            </w:pPr>
            <w:r w:rsidRPr="00936FD2">
              <w:rPr>
                <w:rFonts w:ascii="Times New Roman" w:hAnsi="Times New Roman" w:cs="Times New Roman"/>
                <w:bCs/>
                <w:sz w:val="20"/>
                <w:szCs w:val="20"/>
                <w:lang w:val="ro-RO" w:eastAsia="en-GB"/>
              </w:rPr>
              <w:t>În conformitate cu Ordinul MEC nr. 1193 din 23.08.2024, au fost organizate tabere de odihnă cu program educațional complex în limba română, de tip imersiune cultural-lingvistică, destinate elevilor alolingvi, cu sprijinul Ambasadei României în Republica Moldova, în cadrul Programului ARC.</w:t>
            </w:r>
          </w:p>
          <w:p w14:paraId="64E66D39" w14:textId="6595F25B" w:rsidR="008C74AF" w:rsidRPr="00936FD2" w:rsidRDefault="00EC5C8D" w:rsidP="00EC5C8D">
            <w:pPr>
              <w:jc w:val="both"/>
              <w:rPr>
                <w:rFonts w:ascii="Times New Roman" w:hAnsi="Times New Roman" w:cs="Times New Roman"/>
                <w:b/>
                <w:i/>
                <w:sz w:val="20"/>
                <w:szCs w:val="20"/>
                <w:lang w:val="ro-RO" w:eastAsia="en-GB"/>
              </w:rPr>
            </w:pPr>
            <w:r w:rsidRPr="00936FD2">
              <w:rPr>
                <w:rFonts w:ascii="Times New Roman" w:hAnsi="Times New Roman" w:cs="Times New Roman"/>
                <w:bCs/>
                <w:sz w:val="20"/>
                <w:szCs w:val="20"/>
                <w:lang w:val="ro-RO" w:eastAsia="en-GB"/>
              </w:rPr>
              <w:t>La aceste tabere au participat 191 de elevi, care au beneficiat de ateliere de comunicare, activități culturale, artistice și de socializare, menite să stimuleze utilizarea limbii române în contexte reale și să favorizeze integrarea lingvistică și interculturală. Programul a avut un pronunțat caracter educațional și formativ, contribuind la dezvoltarea competențelor de comunicare în limba română și la consolidarea identității culturale și a sentimentului de apartenență la spațiul valoric românesc.</w:t>
            </w:r>
          </w:p>
        </w:tc>
      </w:tr>
      <w:tr w:rsidR="008C74AF" w:rsidRPr="00936FD2" w14:paraId="3C0402D7" w14:textId="76F919DE" w:rsidTr="00FB569A">
        <w:trPr>
          <w:cantSplit/>
          <w:trHeight w:val="8562"/>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0CD30A41" w14:textId="2FEC9781" w:rsidR="008C74AF" w:rsidRPr="00936FD2" w:rsidRDefault="00D30DFE"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lastRenderedPageBreak/>
              <w:t>2</w:t>
            </w:r>
            <w:r w:rsidR="00936FD2">
              <w:rPr>
                <w:rFonts w:ascii="Times New Roman" w:eastAsia="Calibri" w:hAnsi="Times New Roman" w:cs="Times New Roman"/>
                <w:sz w:val="20"/>
                <w:szCs w:val="20"/>
                <w:lang w:val="ro-RO"/>
              </w:rPr>
              <w:t>2</w:t>
            </w:r>
            <w:r w:rsidR="008C74AF"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173D0767" w14:textId="0AE5C817" w:rsidR="008C74AF" w:rsidRPr="00936FD2" w:rsidRDefault="008C74AF" w:rsidP="008C74AF">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5.2.3.</w:t>
            </w:r>
            <w:r w:rsidRPr="00936FD2">
              <w:rPr>
                <w:rFonts w:ascii="Times New Roman" w:eastAsia="Calibri" w:hAnsi="Times New Roman" w:cs="Times New Roman"/>
                <w:b/>
                <w:sz w:val="20"/>
                <w:szCs w:val="20"/>
                <w:lang w:val="ro-RO"/>
              </w:rPr>
              <w:t xml:space="preserve"> </w:t>
            </w:r>
            <w:r w:rsidRPr="00936FD2">
              <w:rPr>
                <w:rFonts w:ascii="Times New Roman" w:eastAsia="Calibri" w:hAnsi="Times New Roman" w:cs="Times New Roman"/>
                <w:sz w:val="20"/>
                <w:szCs w:val="20"/>
                <w:lang w:val="ro-RO"/>
              </w:rPr>
              <w:t>Organizarea cursurilor gratuite de învățare a limbii române pentru diverse categorii profesionale de adulți (justiție, medicină, arte, economie, educație, personal auxiliar etc.)</w:t>
            </w:r>
          </w:p>
        </w:tc>
        <w:tc>
          <w:tcPr>
            <w:tcW w:w="567" w:type="pct"/>
            <w:tcBorders>
              <w:top w:val="single" w:sz="6" w:space="0" w:color="000000"/>
              <w:left w:val="single" w:sz="6" w:space="0" w:color="000000"/>
              <w:bottom w:val="single" w:sz="6" w:space="0" w:color="000000"/>
              <w:right w:val="single" w:sz="6" w:space="0" w:color="000000"/>
            </w:tcBorders>
            <w:vAlign w:val="center"/>
          </w:tcPr>
          <w:p w14:paraId="1B51BF34" w14:textId="40BCB480"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Numărul de persoane instruite în corespundere cu necesitățile identificate</w:t>
            </w:r>
          </w:p>
          <w:p w14:paraId="1D52760A" w14:textId="77777777" w:rsidR="008C74AF" w:rsidRPr="00936FD2" w:rsidRDefault="008C74AF" w:rsidP="008C74AF">
            <w:pPr>
              <w:jc w:val="center"/>
              <w:rPr>
                <w:rFonts w:ascii="Times New Roman" w:hAnsi="Times New Roman" w:cs="Times New Roman"/>
                <w:sz w:val="20"/>
                <w:szCs w:val="20"/>
                <w:lang w:val="ro-RO"/>
              </w:rPr>
            </w:pPr>
          </w:p>
          <w:p w14:paraId="4EBCB36B" w14:textId="7744B481" w:rsidR="008C74AF" w:rsidRPr="00936FD2" w:rsidRDefault="008C74AF" w:rsidP="008C74AF">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20D91EA3"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44790784" w14:textId="66E1B019"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30AB485E" w14:textId="77777777" w:rsidR="008C74AF" w:rsidRPr="00936FD2" w:rsidRDefault="008C74AF" w:rsidP="008C74AF">
            <w:pPr>
              <w:jc w:val="center"/>
              <w:rPr>
                <w:rFonts w:ascii="Times New Roman" w:hAnsi="Times New Roman" w:cs="Times New Roman"/>
                <w:sz w:val="20"/>
                <w:szCs w:val="20"/>
                <w:lang w:val="ro-RO"/>
              </w:rPr>
            </w:pPr>
          </w:p>
          <w:p w14:paraId="3603FAEB" w14:textId="77777777" w:rsidR="008C74AF" w:rsidRPr="00936FD2" w:rsidRDefault="008C74AF" w:rsidP="008C74AF">
            <w:pPr>
              <w:jc w:val="center"/>
              <w:rPr>
                <w:rFonts w:ascii="Times New Roman" w:hAnsi="Times New Roman" w:cs="Times New Roman"/>
                <w:sz w:val="20"/>
                <w:szCs w:val="20"/>
                <w:lang w:val="ro-RO"/>
              </w:rPr>
            </w:pPr>
          </w:p>
          <w:p w14:paraId="51BDC8C2" w14:textId="77777777" w:rsidR="008C74AF" w:rsidRPr="00936FD2" w:rsidRDefault="008C74AF" w:rsidP="008C74AF">
            <w:pPr>
              <w:jc w:val="center"/>
              <w:rPr>
                <w:rFonts w:ascii="Times New Roman" w:hAnsi="Times New Roman" w:cs="Times New Roman"/>
                <w:sz w:val="20"/>
                <w:szCs w:val="20"/>
                <w:lang w:val="ro-RO"/>
              </w:rPr>
            </w:pPr>
          </w:p>
          <w:p w14:paraId="78CBADF0" w14:textId="77777777" w:rsidR="008C74AF" w:rsidRPr="00936FD2" w:rsidRDefault="008C74AF" w:rsidP="008C74AF">
            <w:pPr>
              <w:jc w:val="center"/>
              <w:rPr>
                <w:rFonts w:ascii="Times New Roman" w:hAnsi="Times New Roman" w:cs="Times New Roman"/>
                <w:sz w:val="20"/>
                <w:szCs w:val="20"/>
                <w:lang w:val="ro-RO"/>
              </w:rPr>
            </w:pPr>
          </w:p>
          <w:p w14:paraId="7222248C" w14:textId="61D9B383"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Autoritățile administrație publice locale;</w:t>
            </w:r>
          </w:p>
          <w:p w14:paraId="22E107A5" w14:textId="5E1E1815"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organizațiile societății civile;</w:t>
            </w:r>
          </w:p>
          <w:p w14:paraId="2DEF174A" w14:textId="6E3CF599"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centrele de tineret;</w:t>
            </w:r>
          </w:p>
          <w:p w14:paraId="5FFAB681" w14:textId="77777777"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p w14:paraId="30385D43" w14:textId="77777777" w:rsidR="008C74AF" w:rsidRPr="00936FD2" w:rsidRDefault="008C74AF" w:rsidP="008C74AF">
            <w:pPr>
              <w:jc w:val="center"/>
              <w:rPr>
                <w:rFonts w:ascii="Times New Roman" w:hAnsi="Times New Roman" w:cs="Times New Roman"/>
                <w:sz w:val="20"/>
                <w:szCs w:val="20"/>
                <w:lang w:val="ro-RO"/>
              </w:rPr>
            </w:pPr>
          </w:p>
          <w:p w14:paraId="7D5EAA7A" w14:textId="77777777" w:rsidR="008C74AF" w:rsidRPr="00936FD2" w:rsidRDefault="008C74AF" w:rsidP="008C74AF">
            <w:pPr>
              <w:jc w:val="center"/>
              <w:rPr>
                <w:rFonts w:ascii="Times New Roman" w:hAnsi="Times New Roman" w:cs="Times New Roman"/>
                <w:sz w:val="20"/>
                <w:szCs w:val="20"/>
                <w:lang w:val="ro-RO"/>
              </w:rPr>
            </w:pPr>
          </w:p>
          <w:p w14:paraId="33BF140A" w14:textId="77777777" w:rsidR="008C74AF" w:rsidRPr="00936FD2" w:rsidRDefault="008C74AF" w:rsidP="008C74AF">
            <w:pPr>
              <w:jc w:val="center"/>
              <w:rPr>
                <w:rFonts w:ascii="Times New Roman" w:hAnsi="Times New Roman" w:cs="Times New Roman"/>
                <w:sz w:val="20"/>
                <w:szCs w:val="20"/>
                <w:lang w:val="ro-RO"/>
              </w:rPr>
            </w:pPr>
          </w:p>
          <w:p w14:paraId="44709814" w14:textId="77777777" w:rsidR="008C74AF" w:rsidRPr="00936FD2" w:rsidRDefault="008C74AF" w:rsidP="008C74AF">
            <w:pPr>
              <w:jc w:val="center"/>
              <w:rPr>
                <w:rFonts w:ascii="Times New Roman" w:hAnsi="Times New Roman" w:cs="Times New Roman"/>
                <w:sz w:val="20"/>
                <w:szCs w:val="20"/>
                <w:lang w:val="ro-RO"/>
              </w:rPr>
            </w:pPr>
          </w:p>
          <w:p w14:paraId="2E8705F1" w14:textId="77777777" w:rsidR="008C74AF" w:rsidRPr="00936FD2" w:rsidRDefault="008C74AF" w:rsidP="008C74AF">
            <w:pPr>
              <w:jc w:val="center"/>
              <w:rPr>
                <w:rFonts w:ascii="Times New Roman" w:hAnsi="Times New Roman" w:cs="Times New Roman"/>
                <w:sz w:val="20"/>
                <w:szCs w:val="20"/>
                <w:lang w:val="ro-RO"/>
              </w:rPr>
            </w:pPr>
          </w:p>
          <w:p w14:paraId="0CFBBDC1" w14:textId="77777777" w:rsidR="008C74AF" w:rsidRPr="00936FD2" w:rsidRDefault="008C74AF" w:rsidP="008C74AF">
            <w:pPr>
              <w:jc w:val="center"/>
              <w:rPr>
                <w:rFonts w:ascii="Times New Roman" w:hAnsi="Times New Roman" w:cs="Times New Roman"/>
                <w:sz w:val="20"/>
                <w:szCs w:val="20"/>
                <w:lang w:val="ro-RO"/>
              </w:rPr>
            </w:pPr>
          </w:p>
          <w:p w14:paraId="485D3D43" w14:textId="697C2E7D" w:rsidR="008C74AF" w:rsidRPr="00936FD2" w:rsidRDefault="008C74AF" w:rsidP="008C74AF">
            <w:pPr>
              <w:jc w:val="center"/>
              <w:rPr>
                <w:rFonts w:ascii="Times New Roman" w:hAnsi="Times New Roman" w:cs="Times New Roman"/>
                <w:sz w:val="20"/>
                <w:szCs w:val="20"/>
                <w:lang w:val="ro-RO"/>
              </w:rPr>
            </w:pPr>
          </w:p>
        </w:tc>
        <w:tc>
          <w:tcPr>
            <w:tcW w:w="2028" w:type="pct"/>
          </w:tcPr>
          <w:p w14:paraId="464AAA52" w14:textId="77777777" w:rsidR="007143CC" w:rsidRPr="00936FD2" w:rsidRDefault="007143CC" w:rsidP="007143CC">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Pe parcursul anului 2024, în cadrul Programului Național privind învățarea limbii române, au fost organizate cursuri gratuite de limba română destinate adulților din diverse domenii profesionale – justiție, medicină, arte, economie, educație și personal auxiliar.</w:t>
            </w:r>
          </w:p>
          <w:p w14:paraId="52CCC7F4" w14:textId="77777777" w:rsidR="007143CC" w:rsidRPr="00936FD2" w:rsidRDefault="007143CC" w:rsidP="007143CC">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Activitățile s-au desfășurat în trei etape calendaristice:</w:t>
            </w:r>
          </w:p>
          <w:p w14:paraId="7E596C24" w14:textId="77777777" w:rsidR="007143CC" w:rsidRPr="00936FD2" w:rsidRDefault="007143CC" w:rsidP="007143CC">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21 martie – 30 iunie 2024: 5.304 cursanți;</w:t>
            </w:r>
          </w:p>
          <w:p w14:paraId="7AD84054" w14:textId="77777777" w:rsidR="007143CC" w:rsidRPr="00936FD2" w:rsidRDefault="007143CC" w:rsidP="007143CC">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1 iulie – 30 august 2024: 1.255 cursanți;</w:t>
            </w:r>
          </w:p>
          <w:p w14:paraId="1960926D" w14:textId="77777777" w:rsidR="007143CC" w:rsidRPr="00936FD2" w:rsidRDefault="007143CC" w:rsidP="007143CC">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23 septembrie – 30 decembrie 2024: 4.522 cursanți.</w:t>
            </w:r>
          </w:p>
          <w:p w14:paraId="58C82887" w14:textId="75D44530" w:rsidR="007143CC" w:rsidRPr="00936FD2" w:rsidRDefault="007143CC" w:rsidP="007143CC">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În total, 11.801 cursanți au fost integrați în 585 de grupe, repartizate astfel:</w:t>
            </w:r>
          </w:p>
          <w:p w14:paraId="35E52D38" w14:textId="562A0440" w:rsidR="007143CC" w:rsidRPr="00936FD2" w:rsidRDefault="007143CC" w:rsidP="007143CC">
            <w:pPr>
              <w:pStyle w:val="ListParagraph"/>
              <w:numPr>
                <w:ilvl w:val="0"/>
                <w:numId w:val="20"/>
              </w:numPr>
              <w:spacing w:after="160" w:line="259" w:lineRule="auto"/>
              <w:ind w:left="258" w:firstLine="0"/>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Zona Centru – 198 grupe (33 centre): municipiul Chișinău (31 centre), Ungheni și Anenii Noi. Locații: ASEM, USM, USMF, UTM, UPS „Ion Creangă”, Casa Limbii Române, Biblioteca „Ștefan cel Mare”, Colegiul Național de Comerț al ASEM, Centrul de Excelență în Educație Artistică „Ștefan Neaga”, Centrul de Excelență în Economie și Finanțe, Școlile Profesionale nr. 2, 3, 6, 7, 9, Liceul Internat cu Profil Sportiv, LT „Orizont”, Moldelectrica, Grădina Zoologică Chișinău, IPLT „A. Pușkin” Ungheni, IPLT „Alexandr Pușkin” Anenii Noi.</w:t>
            </w:r>
          </w:p>
          <w:p w14:paraId="19C4F644" w14:textId="04530E81" w:rsidR="007143CC" w:rsidRPr="00936FD2" w:rsidRDefault="007143CC" w:rsidP="007143CC">
            <w:pPr>
              <w:pStyle w:val="ListParagraph"/>
              <w:numPr>
                <w:ilvl w:val="0"/>
                <w:numId w:val="20"/>
              </w:numPr>
              <w:spacing w:after="160" w:line="259" w:lineRule="auto"/>
              <w:ind w:left="258" w:firstLine="0"/>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Zona Sud–Est – 153 grupe (45 centre):UTAG (32 centre): Comrat, Ceadîr-Lunga, Vulcănești, Congaz, Baurci, Avdarma, Cazaclia, Beșalma, Copceac, Chiriet-Lunga, Ciocmaidan, Cișmichioi, Chirsovo;Raionul Taraclia (5 centre): Taraclia, Cairaclia, Valea Perjei, Tvardița, Ciumai;</w:t>
            </w:r>
          </w:p>
          <w:p w14:paraId="0809AA2E" w14:textId="101FFD1F" w:rsidR="007143CC" w:rsidRPr="00936FD2" w:rsidRDefault="007143CC" w:rsidP="007143CC">
            <w:pPr>
              <w:pStyle w:val="ListParagraph"/>
              <w:numPr>
                <w:ilvl w:val="0"/>
                <w:numId w:val="20"/>
              </w:numPr>
              <w:spacing w:after="160" w:line="259" w:lineRule="auto"/>
              <w:ind w:left="258" w:firstLine="0"/>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Zona de est (4 centre): Bender, Râbnița, Tiraspol, Dubăsari;</w:t>
            </w:r>
          </w:p>
          <w:p w14:paraId="20E3803C" w14:textId="7E2CF684" w:rsidR="007143CC" w:rsidRPr="00936FD2" w:rsidRDefault="007143CC" w:rsidP="007143CC">
            <w:pPr>
              <w:pStyle w:val="ListParagraph"/>
              <w:numPr>
                <w:ilvl w:val="0"/>
                <w:numId w:val="20"/>
              </w:numPr>
              <w:spacing w:after="160" w:line="259" w:lineRule="auto"/>
              <w:ind w:left="258" w:firstLine="0"/>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Zona de sud (4 centre): Cahul, Basarabeasca, Căușeni, Ștefan Vodă.</w:t>
            </w:r>
          </w:p>
          <w:p w14:paraId="73AB8D19" w14:textId="2DB663AC" w:rsidR="007143CC" w:rsidRPr="00936FD2" w:rsidRDefault="007143CC" w:rsidP="007143CC">
            <w:pPr>
              <w:pStyle w:val="ListParagraph"/>
              <w:numPr>
                <w:ilvl w:val="0"/>
                <w:numId w:val="20"/>
              </w:numPr>
              <w:spacing w:after="160" w:line="259" w:lineRule="auto"/>
              <w:ind w:left="258" w:firstLine="0"/>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Zona Nord – 117 grupe, organizate în centre raionale și instituții de învățământ local;</w:t>
            </w:r>
          </w:p>
          <w:p w14:paraId="589F2985" w14:textId="7E3F9D3C" w:rsidR="007143CC" w:rsidRPr="00936FD2" w:rsidRDefault="007143CC" w:rsidP="007143CC">
            <w:pPr>
              <w:pStyle w:val="ListParagraph"/>
              <w:numPr>
                <w:ilvl w:val="0"/>
                <w:numId w:val="20"/>
              </w:numPr>
              <w:spacing w:after="160" w:line="259" w:lineRule="auto"/>
              <w:ind w:left="258" w:firstLine="0"/>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Învățământ la distanță (ANTEM) – 117 grupe, cu participare online din toate regiunile țării.</w:t>
            </w:r>
          </w:p>
          <w:p w14:paraId="02351A35" w14:textId="07263C12" w:rsidR="007143CC" w:rsidRPr="00936FD2" w:rsidRDefault="007143CC" w:rsidP="007143CC">
            <w:pPr>
              <w:spacing w:line="259" w:lineRule="auto"/>
              <w:jc w:val="both"/>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În localitățile unde nu existau formatori disponibili, au fost delegati profesori din centrele raionale), acoperind cheltuielile de conform documentației justificative.</w:t>
            </w:r>
          </w:p>
          <w:p w14:paraId="4D6244A5" w14:textId="4A3B04BF" w:rsidR="008C74AF" w:rsidRPr="00936FD2" w:rsidRDefault="007143CC" w:rsidP="007143CC">
            <w:pPr>
              <w:jc w:val="both"/>
              <w:rPr>
                <w:rFonts w:ascii="Times New Roman" w:hAnsi="Times New Roman" w:cs="Times New Roman"/>
                <w:sz w:val="20"/>
                <w:szCs w:val="20"/>
                <w:lang w:val="ro-RO"/>
              </w:rPr>
            </w:pPr>
            <w:r w:rsidRPr="00936FD2">
              <w:rPr>
                <w:rFonts w:ascii="Times New Roman" w:eastAsia="Calibri" w:hAnsi="Times New Roman" w:cs="Times New Roman"/>
                <w:sz w:val="20"/>
                <w:szCs w:val="20"/>
                <w:lang w:val="ro-RO" w:eastAsia="en-GB"/>
              </w:rPr>
              <w:t>Lecțiile s-au desfășurat de trei ori pe săptămână sau zilnic, la alegerea cursanților, și s-au finalizat cu testul de evaluare a competențelor de comunicare în limba română.</w:t>
            </w:r>
          </w:p>
        </w:tc>
      </w:tr>
      <w:tr w:rsidR="008C74AF" w:rsidRPr="00936FD2" w14:paraId="0D1C7274" w14:textId="4DF05677" w:rsidTr="00FB569A">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00EDC13C" w14:textId="2E2CDB21" w:rsidR="008C74AF" w:rsidRPr="00936FD2" w:rsidRDefault="00D30DFE"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lastRenderedPageBreak/>
              <w:t>2</w:t>
            </w:r>
            <w:r w:rsidR="00936FD2">
              <w:rPr>
                <w:rFonts w:ascii="Times New Roman" w:eastAsia="Calibri" w:hAnsi="Times New Roman" w:cs="Times New Roman"/>
                <w:sz w:val="20"/>
                <w:szCs w:val="20"/>
                <w:lang w:val="ro-RO"/>
              </w:rPr>
              <w:t>3</w:t>
            </w:r>
            <w:r w:rsidR="008C74AF" w:rsidRPr="00936FD2">
              <w:rPr>
                <w:rFonts w:ascii="Times New Roman" w:eastAsia="Calibri"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C1AC714" w14:textId="3F9E10C6" w:rsidR="008C74AF" w:rsidRPr="00936FD2" w:rsidRDefault="008C74AF" w:rsidP="008C74AF">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5.2.4.</w:t>
            </w:r>
            <w:r w:rsidRPr="00936FD2">
              <w:rPr>
                <w:rFonts w:ascii="Times New Roman" w:eastAsia="Calibri" w:hAnsi="Times New Roman" w:cs="Times New Roman"/>
                <w:b/>
                <w:sz w:val="20"/>
                <w:szCs w:val="20"/>
                <w:lang w:val="ro-RO"/>
              </w:rPr>
              <w:t xml:space="preserve"> </w:t>
            </w:r>
            <w:r w:rsidRPr="00936FD2">
              <w:rPr>
                <w:rFonts w:ascii="Times New Roman" w:eastAsia="Calibri" w:hAnsi="Times New Roman" w:cs="Times New Roman"/>
                <w:sz w:val="20"/>
                <w:szCs w:val="20"/>
                <w:lang w:val="ro-RO"/>
              </w:rPr>
              <w:t>Coordonarea procesului de predare-învățare a limbii române de către populația adultă în vederea asigurării calității predării limbii române și a identificării necesităților grupurilor etnice pentru învățarea limbii române</w:t>
            </w:r>
          </w:p>
        </w:tc>
        <w:tc>
          <w:tcPr>
            <w:tcW w:w="567" w:type="pct"/>
            <w:tcBorders>
              <w:top w:val="single" w:sz="6" w:space="0" w:color="000000"/>
              <w:left w:val="single" w:sz="6" w:space="0" w:color="000000"/>
              <w:bottom w:val="single" w:sz="6" w:space="0" w:color="000000"/>
              <w:right w:val="single" w:sz="6" w:space="0" w:color="000000"/>
            </w:tcBorders>
            <w:vAlign w:val="center"/>
          </w:tcPr>
          <w:p w14:paraId="6A543184" w14:textId="3292759D"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Instituții vizitate;</w:t>
            </w:r>
          </w:p>
          <w:p w14:paraId="3AFC85CC" w14:textId="71B7F23A"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raport prezentat</w:t>
            </w:r>
          </w:p>
          <w:p w14:paraId="0D58D973" w14:textId="77777777" w:rsidR="008C74AF" w:rsidRPr="00936FD2" w:rsidRDefault="008C74AF" w:rsidP="008C74AF">
            <w:pPr>
              <w:jc w:val="center"/>
              <w:rPr>
                <w:rFonts w:ascii="Times New Roman" w:hAnsi="Times New Roman" w:cs="Times New Roman"/>
                <w:sz w:val="20"/>
                <w:szCs w:val="20"/>
                <w:lang w:val="ro-RO"/>
              </w:rPr>
            </w:pPr>
          </w:p>
          <w:p w14:paraId="7D7F2BD0" w14:textId="77777777" w:rsidR="008C74AF" w:rsidRPr="00936FD2" w:rsidRDefault="008C74AF" w:rsidP="008C74AF">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65345824"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 xml:space="preserve">Trimestrul  IV, </w:t>
            </w:r>
          </w:p>
          <w:p w14:paraId="242656B0"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6DD87035" w14:textId="360FF36E"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Agenția Relații Interetnice;</w:t>
            </w:r>
          </w:p>
          <w:p w14:paraId="23558C07" w14:textId="16802527"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23E9BC3D" w14:textId="01971923"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Organizațiile societății civile;</w:t>
            </w:r>
          </w:p>
          <w:p w14:paraId="58E745E0" w14:textId="7409F6CE"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centrele de tineret;</w:t>
            </w:r>
          </w:p>
          <w:p w14:paraId="3B709AC9" w14:textId="3945EB89"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autoritățile administrației publice locale;</w:t>
            </w:r>
          </w:p>
          <w:p w14:paraId="69EEE6E3" w14:textId="4DC346E0"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 xml:space="preserve"> partenerii de dezvoltare</w:t>
            </w:r>
          </w:p>
        </w:tc>
        <w:tc>
          <w:tcPr>
            <w:tcW w:w="2028" w:type="pct"/>
          </w:tcPr>
          <w:p w14:paraId="1831FBFC" w14:textId="09C15ED6" w:rsidR="008C74AF" w:rsidRPr="00936FD2" w:rsidRDefault="008C74AF" w:rsidP="008C74AF">
            <w:pPr>
              <w:jc w:val="both"/>
              <w:rPr>
                <w:rFonts w:ascii="Times New Roman" w:hAnsi="Times New Roman" w:cs="Times New Roman"/>
                <w:b/>
                <w:sz w:val="20"/>
                <w:szCs w:val="20"/>
                <w:lang w:val="ro-RO"/>
              </w:rPr>
            </w:pPr>
            <w:r w:rsidRPr="00936FD2">
              <w:rPr>
                <w:rFonts w:ascii="Times New Roman" w:hAnsi="Times New Roman" w:cs="Times New Roman"/>
                <w:b/>
                <w:sz w:val="20"/>
                <w:szCs w:val="20"/>
                <w:lang w:val="ro-RO"/>
              </w:rPr>
              <w:t xml:space="preserve">Numărul de instituții vizitate  – </w:t>
            </w:r>
            <w:r w:rsidR="007143CC" w:rsidRPr="00936FD2">
              <w:rPr>
                <w:rFonts w:ascii="Times New Roman" w:hAnsi="Times New Roman" w:cs="Times New Roman"/>
                <w:b/>
                <w:sz w:val="20"/>
                <w:szCs w:val="20"/>
                <w:lang w:val="ro-RO"/>
              </w:rPr>
              <w:t>101</w:t>
            </w:r>
            <w:r w:rsidRPr="00936FD2">
              <w:rPr>
                <w:rFonts w:ascii="Times New Roman" w:hAnsi="Times New Roman" w:cs="Times New Roman"/>
                <w:b/>
                <w:sz w:val="20"/>
                <w:szCs w:val="20"/>
                <w:lang w:val="ro-RO"/>
              </w:rPr>
              <w:t xml:space="preserve"> </w:t>
            </w:r>
          </w:p>
        </w:tc>
      </w:tr>
      <w:tr w:rsidR="008C74AF" w:rsidRPr="00936FD2" w14:paraId="6E0BE8BB" w14:textId="77777777" w:rsidTr="007A24DF">
        <w:trPr>
          <w:cantSplit/>
          <w:trHeight w:val="534"/>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1BD24E20" w14:textId="39EA8A5E" w:rsidR="008C74AF" w:rsidRPr="00936FD2" w:rsidRDefault="008C74AF" w:rsidP="008C74AF">
            <w:pPr>
              <w:rPr>
                <w:rFonts w:ascii="Times New Roman" w:hAnsi="Times New Roman" w:cs="Times New Roman"/>
                <w:sz w:val="20"/>
                <w:szCs w:val="20"/>
                <w:lang w:val="ro-RO"/>
              </w:rPr>
            </w:pPr>
            <w:r w:rsidRPr="00936FD2">
              <w:rPr>
                <w:rFonts w:ascii="Times New Roman" w:hAnsi="Times New Roman" w:cs="Times New Roman"/>
                <w:b/>
                <w:sz w:val="20"/>
                <w:szCs w:val="20"/>
                <w:lang w:val="ro-RO"/>
              </w:rPr>
              <w:t>OBIECTIVUL GENERAL 6. Dezvoltarea cooperării dintre instituțiile de stat, organizațiile publice și sectorul privat, în vederea îmbunătățirii competențelor lingvistice în conformitate cu nevoile societății</w:t>
            </w:r>
          </w:p>
        </w:tc>
      </w:tr>
      <w:tr w:rsidR="008C74AF" w:rsidRPr="00936FD2" w14:paraId="48BB0BD6" w14:textId="77777777" w:rsidTr="007A24DF">
        <w:trPr>
          <w:cantSplit/>
          <w:trHeight w:val="1038"/>
          <w:jc w:val="center"/>
        </w:trPr>
        <w:tc>
          <w:tcPr>
            <w:tcW w:w="5000" w:type="pct"/>
            <w:gridSpan w:val="7"/>
            <w:tcBorders>
              <w:top w:val="single" w:sz="6" w:space="0" w:color="000000"/>
              <w:left w:val="single" w:sz="6" w:space="0" w:color="000000"/>
              <w:bottom w:val="single" w:sz="6" w:space="0" w:color="000000"/>
              <w:right w:val="single" w:sz="6" w:space="0" w:color="000000"/>
            </w:tcBorders>
          </w:tcPr>
          <w:p w14:paraId="75CB1595" w14:textId="77777777" w:rsidR="008C74AF" w:rsidRPr="00936FD2" w:rsidRDefault="008C74AF" w:rsidP="008C74AF">
            <w:pPr>
              <w:rPr>
                <w:rFonts w:ascii="Times New Roman" w:eastAsia="Calibri" w:hAnsi="Times New Roman" w:cs="Times New Roman"/>
                <w:i/>
                <w:sz w:val="20"/>
                <w:szCs w:val="20"/>
                <w:lang w:val="ro-RO"/>
              </w:rPr>
            </w:pPr>
            <w:r w:rsidRPr="00936FD2">
              <w:rPr>
                <w:rFonts w:ascii="Times New Roman" w:hAnsi="Times New Roman" w:cs="Times New Roman"/>
                <w:b/>
                <w:sz w:val="20"/>
                <w:szCs w:val="20"/>
                <w:lang w:val="ro-RO"/>
              </w:rPr>
              <w:t xml:space="preserve">Obiectivul specific 6.1.  </w:t>
            </w:r>
            <w:r w:rsidRPr="00936FD2">
              <w:rPr>
                <w:rFonts w:ascii="Times New Roman" w:eastAsia="Calibri" w:hAnsi="Times New Roman" w:cs="Times New Roman"/>
                <w:i/>
                <w:sz w:val="20"/>
                <w:szCs w:val="20"/>
                <w:lang w:val="ro-RO"/>
              </w:rPr>
              <w:t>Intensificarea, până în anul 2025, a parteneriatelor dintre actanții educaționali, autoritățile locale, mass-media ș.a., astfel încât să sporească cu cel puțin 30% calitatea  învățării limbii române în instituțiile de învățământ cu predare în limbile minorităților naționale.</w:t>
            </w:r>
          </w:p>
          <w:p w14:paraId="0B07E261" w14:textId="77777777" w:rsidR="008C74AF" w:rsidRPr="00936FD2" w:rsidRDefault="008C74AF" w:rsidP="008C74AF">
            <w:pPr>
              <w:tabs>
                <w:tab w:val="left" w:pos="1134"/>
              </w:tabs>
              <w:rPr>
                <w:rFonts w:ascii="Times New Roman" w:hAnsi="Times New Roman" w:cs="Times New Roman"/>
                <w:sz w:val="20"/>
                <w:szCs w:val="20"/>
                <w:lang w:val="ro-RO"/>
              </w:rPr>
            </w:pPr>
            <w:r w:rsidRPr="00936FD2">
              <w:rPr>
                <w:rFonts w:ascii="Times New Roman" w:hAnsi="Times New Roman" w:cs="Times New Roman"/>
                <w:b/>
                <w:sz w:val="20"/>
                <w:szCs w:val="20"/>
                <w:lang w:val="ro-RO"/>
              </w:rPr>
              <w:t>Indicatori de impact 6.1:</w:t>
            </w:r>
            <w:r w:rsidRPr="00936FD2">
              <w:rPr>
                <w:rFonts w:ascii="Times New Roman" w:hAnsi="Times New Roman" w:cs="Times New Roman"/>
                <w:sz w:val="20"/>
                <w:szCs w:val="20"/>
                <w:lang w:val="ro-RO"/>
              </w:rPr>
              <w:t xml:space="preserve"> </w:t>
            </w:r>
          </w:p>
          <w:p w14:paraId="682AB051" w14:textId="79DE8D82" w:rsidR="008C74AF" w:rsidRPr="00936FD2" w:rsidRDefault="008C74AF" w:rsidP="008C74AF">
            <w:pPr>
              <w:pStyle w:val="ListParagraph"/>
              <w:numPr>
                <w:ilvl w:val="0"/>
                <w:numId w:val="11"/>
              </w:numPr>
              <w:tabs>
                <w:tab w:val="left" w:pos="176"/>
              </w:tabs>
              <w:ind w:left="0" w:firstLine="0"/>
              <w:rPr>
                <w:rFonts w:ascii="Times New Roman" w:hAnsi="Times New Roman" w:cs="Times New Roman"/>
                <w:sz w:val="20"/>
                <w:szCs w:val="20"/>
                <w:lang w:val="ro-RO"/>
              </w:rPr>
            </w:pPr>
            <w:r w:rsidRPr="00936FD2">
              <w:rPr>
                <w:rFonts w:ascii="Times New Roman" w:hAnsi="Times New Roman" w:cs="Times New Roman"/>
                <w:sz w:val="20"/>
                <w:szCs w:val="20"/>
                <w:lang w:val="ro-RO"/>
              </w:rPr>
              <w:t>Evenimente de promovare a limbii române organizate și desfășurate</w:t>
            </w:r>
          </w:p>
        </w:tc>
      </w:tr>
      <w:tr w:rsidR="008C74AF" w:rsidRPr="00936FD2" w14:paraId="5D286CAD" w14:textId="509CA379" w:rsidTr="00FB569A">
        <w:trPr>
          <w:cantSplit/>
          <w:trHeight w:val="1134"/>
          <w:jc w:val="center"/>
        </w:trPr>
        <w:tc>
          <w:tcPr>
            <w:tcW w:w="169" w:type="pct"/>
            <w:vAlign w:val="center"/>
          </w:tcPr>
          <w:p w14:paraId="1FD56FA3" w14:textId="77777777" w:rsidR="008C74AF" w:rsidRPr="00936FD2" w:rsidRDefault="008C74AF" w:rsidP="008C74AF">
            <w:pPr>
              <w:jc w:val="center"/>
              <w:rPr>
                <w:rFonts w:ascii="Times New Roman" w:hAnsi="Times New Roman" w:cs="Times New Roman"/>
                <w:sz w:val="20"/>
                <w:szCs w:val="20"/>
                <w:lang w:val="ro-RO"/>
              </w:rPr>
            </w:pPr>
          </w:p>
          <w:p w14:paraId="5A289389" w14:textId="77777777" w:rsidR="008C74AF" w:rsidRPr="00936FD2" w:rsidRDefault="008C74AF" w:rsidP="008C74AF">
            <w:pPr>
              <w:jc w:val="center"/>
              <w:rPr>
                <w:rFonts w:ascii="Times New Roman" w:hAnsi="Times New Roman" w:cs="Times New Roman"/>
                <w:sz w:val="20"/>
                <w:szCs w:val="20"/>
                <w:lang w:val="ro-RO"/>
              </w:rPr>
            </w:pPr>
          </w:p>
          <w:p w14:paraId="61B0C802" w14:textId="4ECC95C7" w:rsidR="008C74AF" w:rsidRPr="00936FD2" w:rsidRDefault="00936FD2" w:rsidP="00D30DFE">
            <w:pPr>
              <w:jc w:val="center"/>
              <w:rPr>
                <w:rFonts w:ascii="Times New Roman" w:hAnsi="Times New Roman" w:cs="Times New Roman"/>
                <w:sz w:val="20"/>
                <w:szCs w:val="20"/>
                <w:lang w:val="ro-RO"/>
              </w:rPr>
            </w:pPr>
            <w:r>
              <w:rPr>
                <w:rFonts w:ascii="Times New Roman" w:hAnsi="Times New Roman" w:cs="Times New Roman"/>
                <w:sz w:val="20"/>
                <w:szCs w:val="20"/>
                <w:lang w:val="ro-RO"/>
              </w:rPr>
              <w:t>24</w:t>
            </w:r>
            <w:r w:rsidR="008C74AF" w:rsidRPr="00936FD2">
              <w:rPr>
                <w:rFonts w:ascii="Times New Roman"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55F5DB61" w14:textId="768D347B" w:rsidR="008C74AF" w:rsidRPr="00936FD2" w:rsidRDefault="008C74AF" w:rsidP="008C74AF">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bCs/>
                <w:iCs/>
                <w:sz w:val="20"/>
                <w:szCs w:val="20"/>
                <w:shd w:val="clear" w:color="auto" w:fill="FFFFFF"/>
                <w:lang w:val="ro-RO"/>
              </w:rPr>
            </w:pPr>
            <w:r w:rsidRPr="00936FD2">
              <w:rPr>
                <w:rFonts w:ascii="Times New Roman" w:eastAsia="Calibri" w:hAnsi="Times New Roman" w:cs="Times New Roman"/>
                <w:sz w:val="20"/>
                <w:szCs w:val="20"/>
                <w:lang w:val="ro-RO"/>
              </w:rPr>
              <w:t>6.1.1.</w:t>
            </w:r>
            <w:r w:rsidRPr="00936FD2">
              <w:rPr>
                <w:rFonts w:ascii="Times New Roman" w:eastAsia="Calibri" w:hAnsi="Times New Roman" w:cs="Times New Roman"/>
                <w:bCs/>
                <w:i/>
                <w:iCs/>
                <w:sz w:val="20"/>
                <w:szCs w:val="20"/>
                <w:shd w:val="clear" w:color="auto" w:fill="FFFFFF"/>
                <w:lang w:val="ro-RO"/>
              </w:rPr>
              <w:t xml:space="preserve"> </w:t>
            </w:r>
            <w:r w:rsidRPr="00936FD2">
              <w:rPr>
                <w:rFonts w:ascii="Times New Roman" w:eastAsia="Calibri" w:hAnsi="Times New Roman" w:cs="Times New Roman"/>
                <w:sz w:val="20"/>
                <w:szCs w:val="20"/>
                <w:lang w:val="ro-RO"/>
              </w:rPr>
              <w:t xml:space="preserve">Organizarea evenimentelor de promovare a limbii române în cadrul bibliotecilor școlare: discuții/dezbateri, flashmoburi, excursii, în colaborare cu asociațiile minorităților naționale, cu </w:t>
            </w:r>
            <w:r w:rsidRPr="00936FD2">
              <w:rPr>
                <w:rFonts w:ascii="Times New Roman" w:eastAsia="Calibri" w:hAnsi="Times New Roman" w:cs="Times New Roman"/>
                <w:bCs/>
                <w:iCs/>
                <w:sz w:val="20"/>
                <w:szCs w:val="20"/>
                <w:shd w:val="clear" w:color="auto" w:fill="FFFFFF"/>
                <w:lang w:val="ro-RO"/>
              </w:rPr>
              <w:t>personalități din domeniul culturii, reprezentanți ai minorităților naționale – vorbitori fluenți de limbă română</w:t>
            </w:r>
          </w:p>
        </w:tc>
        <w:tc>
          <w:tcPr>
            <w:tcW w:w="567" w:type="pct"/>
            <w:tcBorders>
              <w:top w:val="single" w:sz="6" w:space="0" w:color="000000"/>
              <w:left w:val="single" w:sz="6" w:space="0" w:color="000000"/>
              <w:bottom w:val="single" w:sz="6" w:space="0" w:color="000000"/>
              <w:right w:val="single" w:sz="6" w:space="0" w:color="000000"/>
            </w:tcBorders>
            <w:vAlign w:val="center"/>
          </w:tcPr>
          <w:p w14:paraId="53EDEC3B" w14:textId="2DF3298C"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Activități organizate și desfășurate</w:t>
            </w:r>
          </w:p>
          <w:p w14:paraId="660AB491" w14:textId="77777777" w:rsidR="008C74AF" w:rsidRPr="00936FD2" w:rsidRDefault="008C74AF" w:rsidP="008C74AF">
            <w:pPr>
              <w:jc w:val="center"/>
              <w:rPr>
                <w:rFonts w:ascii="Times New Roman" w:hAnsi="Times New Roman" w:cs="Times New Roman"/>
                <w:sz w:val="20"/>
                <w:szCs w:val="20"/>
                <w:lang w:val="ro-RO"/>
              </w:rPr>
            </w:pPr>
          </w:p>
          <w:p w14:paraId="542E262D" w14:textId="77777777" w:rsidR="008C74AF" w:rsidRPr="00936FD2" w:rsidRDefault="008C74AF" w:rsidP="008C74AF">
            <w:pPr>
              <w:jc w:val="center"/>
              <w:rPr>
                <w:rFonts w:ascii="Times New Roman" w:eastAsia="Calibri" w:hAnsi="Times New Roman" w:cs="Times New Roman"/>
                <w:sz w:val="20"/>
                <w:szCs w:val="20"/>
                <w:lang w:val="ro-RO"/>
              </w:rPr>
            </w:pPr>
          </w:p>
          <w:p w14:paraId="097B5E3F" w14:textId="77777777" w:rsidR="008C74AF" w:rsidRPr="00936FD2" w:rsidRDefault="008C74AF" w:rsidP="008C74AF">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C3F7290"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91AC591" w14:textId="67BAEC4E"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Agenția Relații Interetnice;</w:t>
            </w:r>
          </w:p>
          <w:p w14:paraId="431A41EA" w14:textId="70B5A3DF"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615F799C" w14:textId="6ECC5FA1"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Organul local de specialitate în domeniul învățământului;</w:t>
            </w:r>
          </w:p>
          <w:p w14:paraId="26C93A14" w14:textId="6138A451"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organizațiile societății civile;</w:t>
            </w:r>
          </w:p>
          <w:p w14:paraId="10C5D408" w14:textId="253D3363"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partenerii de dezvoltare;</w:t>
            </w:r>
          </w:p>
          <w:p w14:paraId="1063E451" w14:textId="132BF578"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muzeele;</w:t>
            </w:r>
          </w:p>
          <w:p w14:paraId="633AADBF" w14:textId="14833730"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bibliotecile publice</w:t>
            </w:r>
          </w:p>
        </w:tc>
        <w:tc>
          <w:tcPr>
            <w:tcW w:w="2028" w:type="pct"/>
          </w:tcPr>
          <w:p w14:paraId="00F57C61" w14:textId="77777777" w:rsidR="008C74AF" w:rsidRPr="00936FD2" w:rsidRDefault="008C74AF" w:rsidP="008C74AF">
            <w:pPr>
              <w:jc w:val="center"/>
              <w:rPr>
                <w:rFonts w:ascii="Times New Roman" w:hAnsi="Times New Roman" w:cs="Times New Roman"/>
                <w:color w:val="000000"/>
                <w:sz w:val="20"/>
                <w:szCs w:val="20"/>
                <w:shd w:val="clear" w:color="auto" w:fill="FFFFFF"/>
              </w:rPr>
            </w:pPr>
          </w:p>
          <w:p w14:paraId="63ECEA6A" w14:textId="3C85226B" w:rsidR="008C74AF" w:rsidRPr="00936FD2" w:rsidRDefault="008C74AF" w:rsidP="008C74AF">
            <w:pPr>
              <w:rPr>
                <w:rFonts w:ascii="Times New Roman" w:eastAsia="Calibri" w:hAnsi="Times New Roman" w:cs="Times New Roman"/>
                <w:b/>
                <w:sz w:val="20"/>
                <w:szCs w:val="20"/>
                <w:lang w:val="ro-RO"/>
              </w:rPr>
            </w:pPr>
            <w:r w:rsidRPr="00936FD2">
              <w:rPr>
                <w:rFonts w:ascii="Times New Roman" w:eastAsia="Calibri" w:hAnsi="Times New Roman" w:cs="Times New Roman"/>
                <w:b/>
                <w:sz w:val="20"/>
                <w:szCs w:val="20"/>
                <w:lang w:val="ro-RO"/>
              </w:rPr>
              <w:t xml:space="preserve">Nr. de activități desfășurate – </w:t>
            </w:r>
            <w:r w:rsidR="00F54FF8" w:rsidRPr="00936FD2">
              <w:rPr>
                <w:rFonts w:ascii="Times New Roman" w:eastAsia="Calibri" w:hAnsi="Times New Roman" w:cs="Times New Roman"/>
                <w:b/>
                <w:sz w:val="20"/>
                <w:szCs w:val="20"/>
                <w:lang w:val="ro-RO"/>
              </w:rPr>
              <w:t>3290</w:t>
            </w:r>
          </w:p>
          <w:p w14:paraId="12E9CF0F" w14:textId="4662ABF9" w:rsidR="008C74AF" w:rsidRPr="00936FD2" w:rsidRDefault="008C74AF" w:rsidP="008C74AF">
            <w:pPr>
              <w:rPr>
                <w:rFonts w:ascii="Times New Roman" w:eastAsia="Calibri" w:hAnsi="Times New Roman" w:cs="Times New Roman"/>
                <w:b/>
                <w:sz w:val="20"/>
                <w:szCs w:val="20"/>
                <w:lang w:val="ro-RO"/>
              </w:rPr>
            </w:pPr>
            <w:r w:rsidRPr="00936FD2">
              <w:rPr>
                <w:rFonts w:ascii="Times New Roman" w:eastAsia="Calibri" w:hAnsi="Times New Roman" w:cs="Times New Roman"/>
                <w:b/>
                <w:sz w:val="20"/>
                <w:szCs w:val="20"/>
                <w:lang w:val="ro-RO"/>
              </w:rPr>
              <w:t xml:space="preserve">Nr. de participanți -  </w:t>
            </w:r>
            <w:r w:rsidR="00F54FF8" w:rsidRPr="00936FD2">
              <w:rPr>
                <w:rFonts w:ascii="Times New Roman" w:eastAsia="Calibri" w:hAnsi="Times New Roman" w:cs="Times New Roman"/>
                <w:b/>
                <w:sz w:val="20"/>
                <w:szCs w:val="20"/>
                <w:lang w:val="ro-RO"/>
              </w:rPr>
              <w:t xml:space="preserve">cca. 15000 </w:t>
            </w:r>
            <w:r w:rsidRPr="00936FD2">
              <w:rPr>
                <w:rFonts w:ascii="Times New Roman" w:eastAsia="Calibri" w:hAnsi="Times New Roman" w:cs="Times New Roman"/>
                <w:b/>
                <w:sz w:val="20"/>
                <w:szCs w:val="20"/>
                <w:lang w:val="ro-RO"/>
              </w:rPr>
              <w:t>persoane.</w:t>
            </w:r>
          </w:p>
          <w:p w14:paraId="64B14FFB" w14:textId="77777777" w:rsidR="008C74AF" w:rsidRPr="00936FD2" w:rsidRDefault="008C74AF" w:rsidP="008C74AF">
            <w:pPr>
              <w:jc w:val="center"/>
              <w:rPr>
                <w:rFonts w:ascii="Times New Roman" w:hAnsi="Times New Roman" w:cs="Times New Roman"/>
                <w:color w:val="000000"/>
                <w:sz w:val="20"/>
                <w:szCs w:val="20"/>
                <w:shd w:val="clear" w:color="auto" w:fill="FFFFFF"/>
                <w:lang w:val="ro-RO"/>
              </w:rPr>
            </w:pPr>
          </w:p>
          <w:p w14:paraId="358A8C26" w14:textId="412165AC" w:rsidR="00940269" w:rsidRPr="00936FD2" w:rsidRDefault="008C74AF" w:rsidP="00940269">
            <w:pPr>
              <w:rPr>
                <w:rFonts w:ascii="Times New Roman" w:hAnsi="Times New Roman" w:cs="Times New Roman"/>
                <w:color w:val="000000"/>
                <w:sz w:val="20"/>
                <w:szCs w:val="20"/>
                <w:shd w:val="clear" w:color="auto" w:fill="FFFFFF"/>
              </w:rPr>
            </w:pPr>
            <w:r w:rsidRPr="00936FD2">
              <w:rPr>
                <w:rFonts w:ascii="Times New Roman" w:hAnsi="Times New Roman" w:cs="Times New Roman"/>
                <w:color w:val="000000"/>
                <w:sz w:val="20"/>
                <w:szCs w:val="20"/>
                <w:shd w:val="clear" w:color="auto" w:fill="FFFFFF"/>
              </w:rPr>
              <w:t>1</w:t>
            </w:r>
            <w:r w:rsidR="00936FD2">
              <w:rPr>
                <w:rFonts w:ascii="Times New Roman" w:hAnsi="Times New Roman" w:cs="Times New Roman"/>
                <w:color w:val="000000"/>
                <w:sz w:val="20"/>
                <w:szCs w:val="20"/>
                <w:shd w:val="clear" w:color="auto" w:fill="FFFFFF"/>
              </w:rPr>
              <w:t xml:space="preserve">. </w:t>
            </w:r>
            <w:r w:rsidR="00940269" w:rsidRPr="00936FD2">
              <w:rPr>
                <w:rFonts w:ascii="Times New Roman" w:hAnsi="Times New Roman" w:cs="Times New Roman"/>
                <w:sz w:val="20"/>
                <w:szCs w:val="20"/>
              </w:rPr>
              <w:t xml:space="preserve"> </w:t>
            </w:r>
            <w:r w:rsidR="00940269" w:rsidRPr="00936FD2">
              <w:rPr>
                <w:rFonts w:ascii="Times New Roman" w:hAnsi="Times New Roman" w:cs="Times New Roman"/>
                <w:color w:val="000000"/>
                <w:sz w:val="20"/>
                <w:szCs w:val="20"/>
                <w:shd w:val="clear" w:color="auto" w:fill="FFFFFF"/>
              </w:rPr>
              <w:t xml:space="preserve">Concurs de recitare „Vocea poeziei eminesciene” - </w:t>
            </w:r>
            <w:r w:rsidR="00940269" w:rsidRPr="00936FD2">
              <w:rPr>
                <w:rFonts w:ascii="Times New Roman" w:hAnsi="Times New Roman" w:cs="Times New Roman"/>
                <w:b/>
                <w:bCs/>
                <w:color w:val="000000"/>
                <w:sz w:val="20"/>
                <w:szCs w:val="20"/>
                <w:shd w:val="clear" w:color="auto" w:fill="FFFFFF"/>
              </w:rPr>
              <w:t>716</w:t>
            </w:r>
          </w:p>
          <w:p w14:paraId="3DDB24E9" w14:textId="61BB3D41" w:rsidR="00940269" w:rsidRPr="00936FD2" w:rsidRDefault="00940269" w:rsidP="00940269">
            <w:pPr>
              <w:rPr>
                <w:rFonts w:ascii="Times New Roman" w:hAnsi="Times New Roman" w:cs="Times New Roman"/>
                <w:color w:val="000000"/>
                <w:sz w:val="20"/>
                <w:szCs w:val="20"/>
                <w:shd w:val="clear" w:color="auto" w:fill="FFFFFF"/>
              </w:rPr>
            </w:pPr>
            <w:r w:rsidRPr="00936FD2">
              <w:rPr>
                <w:rFonts w:ascii="Times New Roman" w:hAnsi="Times New Roman" w:cs="Times New Roman"/>
                <w:color w:val="000000"/>
                <w:sz w:val="20"/>
                <w:szCs w:val="20"/>
                <w:shd w:val="clear" w:color="auto" w:fill="FFFFFF"/>
              </w:rPr>
              <w:t>2</w:t>
            </w:r>
            <w:r w:rsidR="00936FD2">
              <w:rPr>
                <w:rFonts w:ascii="Times New Roman" w:hAnsi="Times New Roman" w:cs="Times New Roman"/>
                <w:color w:val="000000"/>
                <w:sz w:val="20"/>
                <w:szCs w:val="20"/>
                <w:shd w:val="clear" w:color="auto" w:fill="FFFFFF"/>
              </w:rPr>
              <w:t>. Atelier</w:t>
            </w:r>
            <w:r w:rsidRPr="00936FD2">
              <w:rPr>
                <w:rFonts w:ascii="Times New Roman" w:hAnsi="Times New Roman" w:cs="Times New Roman"/>
                <w:color w:val="000000"/>
                <w:sz w:val="20"/>
                <w:szCs w:val="20"/>
                <w:shd w:val="clear" w:color="auto" w:fill="FFFFFF"/>
              </w:rPr>
              <w:t xml:space="preserve"> de creație literară: „Scriind ca Eminescu” - </w:t>
            </w:r>
            <w:r w:rsidRPr="00936FD2">
              <w:rPr>
                <w:rFonts w:ascii="Times New Roman" w:hAnsi="Times New Roman" w:cs="Times New Roman"/>
                <w:b/>
                <w:bCs/>
                <w:color w:val="000000"/>
                <w:sz w:val="20"/>
                <w:szCs w:val="20"/>
                <w:shd w:val="clear" w:color="auto" w:fill="FFFFFF"/>
              </w:rPr>
              <w:t>412</w:t>
            </w:r>
          </w:p>
          <w:p w14:paraId="452C7F95" w14:textId="4D4EA13C" w:rsidR="00940269" w:rsidRPr="00936FD2" w:rsidRDefault="00940269" w:rsidP="00940269">
            <w:pPr>
              <w:rPr>
                <w:rFonts w:ascii="Times New Roman" w:hAnsi="Times New Roman" w:cs="Times New Roman"/>
                <w:b/>
                <w:bCs/>
                <w:color w:val="000000"/>
                <w:sz w:val="20"/>
                <w:szCs w:val="20"/>
                <w:shd w:val="clear" w:color="auto" w:fill="FFFFFF"/>
              </w:rPr>
            </w:pPr>
            <w:r w:rsidRPr="00936FD2">
              <w:rPr>
                <w:rFonts w:ascii="Times New Roman" w:hAnsi="Times New Roman" w:cs="Times New Roman"/>
                <w:color w:val="000000"/>
                <w:sz w:val="20"/>
                <w:szCs w:val="20"/>
                <w:shd w:val="clear" w:color="auto" w:fill="FFFFFF"/>
              </w:rPr>
              <w:t>3</w:t>
            </w:r>
            <w:r w:rsidR="00936FD2">
              <w:rPr>
                <w:rFonts w:ascii="Times New Roman" w:hAnsi="Times New Roman" w:cs="Times New Roman"/>
                <w:color w:val="000000"/>
                <w:sz w:val="20"/>
                <w:szCs w:val="20"/>
                <w:shd w:val="clear" w:color="auto" w:fill="FFFFFF"/>
              </w:rPr>
              <w:t xml:space="preserve">. </w:t>
            </w:r>
            <w:r w:rsidRPr="00936FD2">
              <w:rPr>
                <w:rFonts w:ascii="Times New Roman" w:hAnsi="Times New Roman" w:cs="Times New Roman"/>
                <w:color w:val="000000"/>
                <w:sz w:val="20"/>
                <w:szCs w:val="20"/>
                <w:shd w:val="clear" w:color="auto" w:fill="FFFFFF"/>
              </w:rPr>
              <w:t xml:space="preserve">Expoziție de desen și colaj: „Universul lui Eminescu” - </w:t>
            </w:r>
            <w:r w:rsidRPr="00936FD2">
              <w:rPr>
                <w:rFonts w:ascii="Times New Roman" w:hAnsi="Times New Roman" w:cs="Times New Roman"/>
                <w:b/>
                <w:bCs/>
                <w:color w:val="000000"/>
                <w:sz w:val="20"/>
                <w:szCs w:val="20"/>
                <w:shd w:val="clear" w:color="auto" w:fill="FFFFFF"/>
              </w:rPr>
              <w:t>658</w:t>
            </w:r>
          </w:p>
          <w:p w14:paraId="45FAD351" w14:textId="78F8D065" w:rsidR="00940269" w:rsidRPr="00936FD2" w:rsidRDefault="00940269" w:rsidP="00940269">
            <w:pPr>
              <w:rPr>
                <w:rFonts w:ascii="Times New Roman" w:hAnsi="Times New Roman" w:cs="Times New Roman"/>
                <w:b/>
                <w:bCs/>
                <w:color w:val="000000"/>
                <w:sz w:val="20"/>
                <w:szCs w:val="20"/>
                <w:shd w:val="clear" w:color="auto" w:fill="FFFFFF"/>
              </w:rPr>
            </w:pPr>
            <w:r w:rsidRPr="00936FD2">
              <w:rPr>
                <w:rFonts w:ascii="Times New Roman" w:hAnsi="Times New Roman" w:cs="Times New Roman"/>
                <w:color w:val="000000"/>
                <w:sz w:val="20"/>
                <w:szCs w:val="20"/>
                <w:shd w:val="clear" w:color="auto" w:fill="FFFFFF"/>
              </w:rPr>
              <w:t>4</w:t>
            </w:r>
            <w:r w:rsidR="00936FD2">
              <w:rPr>
                <w:rFonts w:ascii="Times New Roman" w:hAnsi="Times New Roman" w:cs="Times New Roman"/>
                <w:color w:val="000000"/>
                <w:sz w:val="20"/>
                <w:szCs w:val="20"/>
                <w:shd w:val="clear" w:color="auto" w:fill="FFFFFF"/>
              </w:rPr>
              <w:t xml:space="preserve">. </w:t>
            </w:r>
            <w:r w:rsidRPr="00936FD2">
              <w:rPr>
                <w:rFonts w:ascii="Times New Roman" w:hAnsi="Times New Roman" w:cs="Times New Roman"/>
                <w:color w:val="000000"/>
                <w:sz w:val="20"/>
                <w:szCs w:val="20"/>
                <w:shd w:val="clear" w:color="auto" w:fill="FFFFFF"/>
              </w:rPr>
              <w:t xml:space="preserve">Ziua tematică „Eminescu în viața noastră” - </w:t>
            </w:r>
            <w:r w:rsidRPr="00936FD2">
              <w:rPr>
                <w:rFonts w:ascii="Times New Roman" w:hAnsi="Times New Roman" w:cs="Times New Roman"/>
                <w:b/>
                <w:bCs/>
                <w:color w:val="000000"/>
                <w:sz w:val="20"/>
                <w:szCs w:val="20"/>
                <w:shd w:val="clear" w:color="auto" w:fill="FFFFFF"/>
              </w:rPr>
              <w:t>519</w:t>
            </w:r>
          </w:p>
          <w:p w14:paraId="6164A1C9" w14:textId="02295C58" w:rsidR="00940269" w:rsidRPr="00936FD2" w:rsidRDefault="00940269" w:rsidP="00940269">
            <w:pPr>
              <w:rPr>
                <w:rFonts w:ascii="Times New Roman" w:hAnsi="Times New Roman" w:cs="Times New Roman"/>
                <w:b/>
                <w:bCs/>
                <w:color w:val="000000"/>
                <w:sz w:val="20"/>
                <w:szCs w:val="20"/>
                <w:shd w:val="clear" w:color="auto" w:fill="FFFFFF"/>
              </w:rPr>
            </w:pPr>
            <w:r w:rsidRPr="00936FD2">
              <w:rPr>
                <w:rFonts w:ascii="Times New Roman" w:hAnsi="Times New Roman" w:cs="Times New Roman"/>
                <w:color w:val="000000"/>
                <w:sz w:val="20"/>
                <w:szCs w:val="20"/>
                <w:shd w:val="clear" w:color="auto" w:fill="FFFFFF"/>
              </w:rPr>
              <w:t>5</w:t>
            </w:r>
            <w:r w:rsidR="00936FD2">
              <w:rPr>
                <w:rFonts w:ascii="Times New Roman" w:hAnsi="Times New Roman" w:cs="Times New Roman"/>
                <w:color w:val="000000"/>
                <w:sz w:val="20"/>
                <w:szCs w:val="20"/>
                <w:shd w:val="clear" w:color="auto" w:fill="FFFFFF"/>
              </w:rPr>
              <w:t xml:space="preserve">. </w:t>
            </w:r>
            <w:r w:rsidRPr="00936FD2">
              <w:rPr>
                <w:rFonts w:ascii="Times New Roman" w:hAnsi="Times New Roman" w:cs="Times New Roman"/>
                <w:color w:val="000000"/>
                <w:sz w:val="20"/>
                <w:szCs w:val="20"/>
                <w:shd w:val="clear" w:color="auto" w:fill="FFFFFF"/>
              </w:rPr>
              <w:t xml:space="preserve">Pe urmele lui Eminescu” – excursie literară virtuală - </w:t>
            </w:r>
            <w:r w:rsidRPr="00936FD2">
              <w:rPr>
                <w:rFonts w:ascii="Times New Roman" w:hAnsi="Times New Roman" w:cs="Times New Roman"/>
                <w:b/>
                <w:bCs/>
                <w:color w:val="000000"/>
                <w:sz w:val="20"/>
                <w:szCs w:val="20"/>
                <w:shd w:val="clear" w:color="auto" w:fill="FFFFFF"/>
              </w:rPr>
              <w:t>193</w:t>
            </w:r>
          </w:p>
          <w:p w14:paraId="562C2706" w14:textId="3CD7E593" w:rsidR="00940269" w:rsidRPr="00936FD2" w:rsidRDefault="00940269" w:rsidP="00940269">
            <w:pPr>
              <w:rPr>
                <w:rFonts w:ascii="Times New Roman" w:hAnsi="Times New Roman" w:cs="Times New Roman"/>
                <w:color w:val="000000"/>
                <w:sz w:val="20"/>
                <w:szCs w:val="20"/>
                <w:shd w:val="clear" w:color="auto" w:fill="FFFFFF"/>
              </w:rPr>
            </w:pPr>
            <w:r w:rsidRPr="00936FD2">
              <w:rPr>
                <w:rFonts w:ascii="Times New Roman" w:hAnsi="Times New Roman" w:cs="Times New Roman"/>
                <w:color w:val="000000"/>
                <w:sz w:val="20"/>
                <w:szCs w:val="20"/>
                <w:shd w:val="clear" w:color="auto" w:fill="FFFFFF"/>
              </w:rPr>
              <w:t>6.</w:t>
            </w:r>
            <w:r w:rsidR="00936FD2">
              <w:rPr>
                <w:rFonts w:ascii="Times New Roman" w:hAnsi="Times New Roman" w:cs="Times New Roman"/>
                <w:color w:val="000000"/>
                <w:sz w:val="20"/>
                <w:szCs w:val="20"/>
                <w:shd w:val="clear" w:color="auto" w:fill="FFFFFF"/>
              </w:rPr>
              <w:t xml:space="preserve"> </w:t>
            </w:r>
            <w:r w:rsidRPr="00936FD2">
              <w:rPr>
                <w:rFonts w:ascii="Times New Roman" w:hAnsi="Times New Roman" w:cs="Times New Roman"/>
                <w:color w:val="000000"/>
                <w:sz w:val="20"/>
                <w:szCs w:val="20"/>
                <w:shd w:val="clear" w:color="auto" w:fill="FFFFFF"/>
              </w:rPr>
              <w:t>Concurs interșcolar de cultură generală „Cunoaște-l pe Eminescu”</w:t>
            </w:r>
            <w:r w:rsidR="00F54FF8" w:rsidRPr="00936FD2">
              <w:rPr>
                <w:rFonts w:ascii="Times New Roman" w:hAnsi="Times New Roman" w:cs="Times New Roman"/>
                <w:color w:val="000000"/>
                <w:sz w:val="20"/>
                <w:szCs w:val="20"/>
                <w:shd w:val="clear" w:color="auto" w:fill="FFFFFF"/>
              </w:rPr>
              <w:t xml:space="preserve"> - </w:t>
            </w:r>
            <w:r w:rsidR="00F54FF8" w:rsidRPr="00936FD2">
              <w:rPr>
                <w:rFonts w:ascii="Times New Roman" w:hAnsi="Times New Roman" w:cs="Times New Roman"/>
                <w:b/>
                <w:bCs/>
                <w:color w:val="000000"/>
                <w:sz w:val="20"/>
                <w:szCs w:val="20"/>
                <w:shd w:val="clear" w:color="auto" w:fill="FFFFFF"/>
              </w:rPr>
              <w:t>549</w:t>
            </w:r>
          </w:p>
          <w:p w14:paraId="771C499C" w14:textId="418F07C0" w:rsidR="00F54FF8" w:rsidRPr="00936FD2" w:rsidRDefault="00940269" w:rsidP="00F54FF8">
            <w:pPr>
              <w:rPr>
                <w:rFonts w:ascii="Times New Roman" w:hAnsi="Times New Roman" w:cs="Times New Roman"/>
                <w:color w:val="000000"/>
                <w:sz w:val="20"/>
                <w:szCs w:val="20"/>
                <w:shd w:val="clear" w:color="auto" w:fill="FFFFFF"/>
              </w:rPr>
            </w:pPr>
            <w:r w:rsidRPr="00936FD2">
              <w:rPr>
                <w:rFonts w:ascii="Times New Roman" w:hAnsi="Times New Roman" w:cs="Times New Roman"/>
                <w:color w:val="000000"/>
                <w:sz w:val="20"/>
                <w:szCs w:val="20"/>
                <w:shd w:val="clear" w:color="auto" w:fill="FFFFFF"/>
              </w:rPr>
              <w:t>8.</w:t>
            </w:r>
            <w:r w:rsidR="00936FD2">
              <w:rPr>
                <w:rFonts w:ascii="Times New Roman" w:hAnsi="Times New Roman" w:cs="Times New Roman"/>
                <w:color w:val="000000"/>
                <w:sz w:val="20"/>
                <w:szCs w:val="20"/>
                <w:shd w:val="clear" w:color="auto" w:fill="FFFFFF"/>
              </w:rPr>
              <w:t xml:space="preserve"> </w:t>
            </w:r>
            <w:r w:rsidRPr="00936FD2">
              <w:rPr>
                <w:rFonts w:ascii="Times New Roman" w:hAnsi="Times New Roman" w:cs="Times New Roman"/>
                <w:color w:val="000000"/>
                <w:sz w:val="20"/>
                <w:szCs w:val="20"/>
                <w:shd w:val="clear" w:color="auto" w:fill="FFFFFF"/>
              </w:rPr>
              <w:t xml:space="preserve">Clubul de lectură „Prietenii lui Eminescu” - </w:t>
            </w:r>
            <w:r w:rsidRPr="00936FD2">
              <w:rPr>
                <w:rFonts w:ascii="Times New Roman" w:hAnsi="Times New Roman" w:cs="Times New Roman"/>
                <w:b/>
                <w:bCs/>
                <w:color w:val="000000"/>
                <w:sz w:val="20"/>
                <w:szCs w:val="20"/>
                <w:shd w:val="clear" w:color="auto" w:fill="FFFFFF"/>
              </w:rPr>
              <w:t>243</w:t>
            </w:r>
          </w:p>
          <w:p w14:paraId="24384A40" w14:textId="5E5287C2" w:rsidR="008C74AF" w:rsidRPr="00936FD2" w:rsidRDefault="008C74AF" w:rsidP="00940269">
            <w:pPr>
              <w:rPr>
                <w:rFonts w:ascii="Times New Roman" w:hAnsi="Times New Roman" w:cs="Times New Roman"/>
                <w:color w:val="000000"/>
                <w:sz w:val="20"/>
                <w:szCs w:val="20"/>
                <w:shd w:val="clear" w:color="auto" w:fill="FFFFFF"/>
              </w:rPr>
            </w:pPr>
          </w:p>
        </w:tc>
      </w:tr>
      <w:tr w:rsidR="008C74AF" w:rsidRPr="009548A4" w14:paraId="48366693" w14:textId="1E85454E" w:rsidTr="00FB569A">
        <w:trPr>
          <w:cantSplit/>
          <w:trHeight w:val="1134"/>
          <w:jc w:val="center"/>
        </w:trPr>
        <w:tc>
          <w:tcPr>
            <w:tcW w:w="169" w:type="pct"/>
            <w:vAlign w:val="center"/>
          </w:tcPr>
          <w:p w14:paraId="72DDFF16" w14:textId="5048F45B" w:rsidR="008C74AF" w:rsidRPr="00936FD2" w:rsidRDefault="00D30DFE"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lastRenderedPageBreak/>
              <w:t>31</w:t>
            </w:r>
            <w:r w:rsidR="008C74AF" w:rsidRPr="00936FD2">
              <w:rPr>
                <w:rFonts w:ascii="Times New Roman"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498FF1D1" w14:textId="103CB646" w:rsidR="008C74AF" w:rsidRPr="00936FD2" w:rsidRDefault="008C74AF" w:rsidP="008C74AF">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bCs/>
                <w:iCs/>
                <w:sz w:val="20"/>
                <w:szCs w:val="20"/>
                <w:shd w:val="clear" w:color="auto" w:fill="FFFFFF"/>
                <w:lang w:val="ro-RO"/>
              </w:rPr>
            </w:pPr>
            <w:r w:rsidRPr="00936FD2">
              <w:rPr>
                <w:rFonts w:ascii="Times New Roman" w:eastAsia="Calibri" w:hAnsi="Times New Roman" w:cs="Times New Roman"/>
                <w:bCs/>
                <w:iCs/>
                <w:sz w:val="20"/>
                <w:szCs w:val="20"/>
                <w:shd w:val="clear" w:color="auto" w:fill="FFFFFF"/>
                <w:lang w:val="ro-RO"/>
              </w:rPr>
              <w:t>6.1.2. Cooperarea cu mass-media în vederea promovării limbii române, precum și în scopul organizării unor lecții publice de limba română, evenimente cu implicarea reprezentanților minorităților naționale vorbitori de limba română etc.</w:t>
            </w:r>
          </w:p>
          <w:p w14:paraId="323CBE76" w14:textId="77777777" w:rsidR="008C74AF" w:rsidRPr="00936FD2" w:rsidRDefault="008C74AF" w:rsidP="008C74AF">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b/>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5F637F0B" w14:textId="5837C93D"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Activități organizate și desfășurate</w:t>
            </w:r>
          </w:p>
          <w:p w14:paraId="0E8F3817" w14:textId="77777777" w:rsidR="008C74AF" w:rsidRPr="00936FD2" w:rsidRDefault="008C74AF" w:rsidP="008C74AF">
            <w:pPr>
              <w:jc w:val="center"/>
              <w:rPr>
                <w:rFonts w:ascii="Times New Roman" w:hAnsi="Times New Roman" w:cs="Times New Roman"/>
                <w:sz w:val="20"/>
                <w:szCs w:val="20"/>
                <w:lang w:val="ro-RO"/>
              </w:rPr>
            </w:pPr>
          </w:p>
          <w:p w14:paraId="647DF2C1" w14:textId="77777777" w:rsidR="008C74AF" w:rsidRPr="00936FD2" w:rsidRDefault="008C74AF" w:rsidP="008C74AF">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E8B8BD9"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A80B789" w14:textId="2A47718E"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Agenția Relații Interetnice;</w:t>
            </w:r>
          </w:p>
          <w:p w14:paraId="570DC2FB" w14:textId="453B9E5C"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45FE0A93" w14:textId="6FE7E35D"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Organul local de specialitate în domeniul învățământului;</w:t>
            </w:r>
          </w:p>
          <w:p w14:paraId="3DE878C0" w14:textId="5C984505"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organizațiile societății civile;</w:t>
            </w:r>
          </w:p>
          <w:p w14:paraId="1A6D454E" w14:textId="1DEC2D5C"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Consiliul coordonator al organizațiilor etnoculturale;</w:t>
            </w:r>
          </w:p>
          <w:p w14:paraId="6D0875DC" w14:textId="510F1ED4"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muzeele;</w:t>
            </w:r>
          </w:p>
          <w:p w14:paraId="789E5F6C" w14:textId="2F8BE060"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bibliotecile publice;</w:t>
            </w:r>
          </w:p>
          <w:p w14:paraId="6EBF9EA7" w14:textId="6B47F766"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mass-media</w:t>
            </w:r>
          </w:p>
        </w:tc>
        <w:tc>
          <w:tcPr>
            <w:tcW w:w="2028" w:type="pct"/>
          </w:tcPr>
          <w:p w14:paraId="6A5D8DC6" w14:textId="5A6ECD15" w:rsidR="00940269" w:rsidRPr="00936FD2" w:rsidRDefault="00940269" w:rsidP="00940269">
            <w:pPr>
              <w:pStyle w:val="Heading1"/>
              <w:shd w:val="clear" w:color="auto" w:fill="FFFFFF"/>
              <w:wordWrap w:val="0"/>
              <w:outlineLvl w:val="0"/>
              <w:rPr>
                <w:rFonts w:ascii="Times New Roman" w:eastAsia="Calibri" w:hAnsi="Times New Roman" w:cs="Times New Roman"/>
                <w:b w:val="0"/>
                <w:bCs/>
                <w:sz w:val="20"/>
                <w:szCs w:val="20"/>
                <w:lang w:val="ro-RO" w:eastAsia="en-GB"/>
              </w:rPr>
            </w:pPr>
            <w:r w:rsidRPr="00936FD2">
              <w:rPr>
                <w:rFonts w:ascii="Times New Roman" w:eastAsia="Calibri" w:hAnsi="Times New Roman" w:cs="Times New Roman"/>
                <w:b w:val="0"/>
                <w:bCs/>
                <w:sz w:val="20"/>
                <w:szCs w:val="20"/>
                <w:lang w:val="ro-RO" w:eastAsia="en-GB"/>
              </w:rPr>
              <w:t xml:space="preserve">Cursurile de limba română, inclusiv din zona de sud-est, au fost pe larg mediatizate la posturile de radio și TV. </w:t>
            </w:r>
          </w:p>
          <w:p w14:paraId="2214E582" w14:textId="28D0CB38" w:rsidR="00940269" w:rsidRPr="00936FD2" w:rsidRDefault="00934089" w:rsidP="00940269">
            <w:pPr>
              <w:pStyle w:val="Heading1"/>
              <w:shd w:val="clear" w:color="auto" w:fill="FFFFFF"/>
              <w:wordWrap w:val="0"/>
              <w:outlineLvl w:val="0"/>
              <w:rPr>
                <w:rFonts w:ascii="Times New Roman" w:eastAsia="Calibri" w:hAnsi="Times New Roman" w:cs="Times New Roman"/>
                <w:sz w:val="20"/>
                <w:szCs w:val="20"/>
                <w:lang w:val="ro-RO" w:eastAsia="en-GB"/>
              </w:rPr>
            </w:pPr>
            <w:hyperlink r:id="rId9" w:history="1">
              <w:r w:rsidR="00940269" w:rsidRPr="00936FD2">
                <w:rPr>
                  <w:rStyle w:val="Hyperlink"/>
                  <w:rFonts w:ascii="Times New Roman" w:eastAsia="Calibri" w:hAnsi="Times New Roman" w:cs="Times New Roman"/>
                  <w:sz w:val="20"/>
                  <w:szCs w:val="20"/>
                  <w:lang w:val="ro-RO" w:eastAsia="en-GB"/>
                </w:rPr>
                <w:t>https://mecc.gov.md/ro/content/inceput-o-noua-sesiune-de-inscriere-la-programul-national-de-studiere-limbii-romane</w:t>
              </w:r>
            </w:hyperlink>
            <w:r w:rsidR="00940269" w:rsidRPr="00936FD2">
              <w:rPr>
                <w:rFonts w:ascii="Times New Roman" w:eastAsia="Calibri" w:hAnsi="Times New Roman" w:cs="Times New Roman"/>
                <w:sz w:val="20"/>
                <w:szCs w:val="20"/>
                <w:lang w:val="ro-RO" w:eastAsia="en-GB"/>
              </w:rPr>
              <w:t xml:space="preserve"> </w:t>
            </w:r>
          </w:p>
          <w:p w14:paraId="16B57A61" w14:textId="6F2D1CD3" w:rsidR="00940269" w:rsidRPr="00936FD2" w:rsidRDefault="00934089" w:rsidP="00940269">
            <w:pPr>
              <w:pStyle w:val="Heading1"/>
              <w:shd w:val="clear" w:color="auto" w:fill="FFFFFF"/>
              <w:wordWrap w:val="0"/>
              <w:outlineLvl w:val="0"/>
              <w:rPr>
                <w:rFonts w:ascii="Times New Roman" w:eastAsia="Calibri" w:hAnsi="Times New Roman" w:cs="Times New Roman"/>
                <w:sz w:val="20"/>
                <w:szCs w:val="20"/>
                <w:lang w:val="ro-RO" w:eastAsia="en-GB"/>
              </w:rPr>
            </w:pPr>
            <w:hyperlink r:id="rId10" w:history="1">
              <w:r w:rsidR="00940269" w:rsidRPr="00936FD2">
                <w:rPr>
                  <w:rStyle w:val="Hyperlink"/>
                  <w:rFonts w:ascii="Times New Roman" w:eastAsia="Calibri" w:hAnsi="Times New Roman" w:cs="Times New Roman"/>
                  <w:sz w:val="20"/>
                  <w:szCs w:val="20"/>
                  <w:lang w:val="ro-RO" w:eastAsia="en-GB"/>
                </w:rPr>
                <w:t>https://tv8.md/2024/02/01/start-inscrieri-la-cursurile-de-limba-romana-pentru-adulti-in-2024-au-fost-alocate-8-000-000-de-lei-pentru-instruiri-gratuite/250355</w:t>
              </w:r>
            </w:hyperlink>
            <w:r w:rsidR="00940269" w:rsidRPr="00936FD2">
              <w:rPr>
                <w:rFonts w:ascii="Times New Roman" w:eastAsia="Calibri" w:hAnsi="Times New Roman" w:cs="Times New Roman"/>
                <w:sz w:val="20"/>
                <w:szCs w:val="20"/>
                <w:lang w:val="ro-RO" w:eastAsia="en-GB"/>
              </w:rPr>
              <w:t xml:space="preserve"> </w:t>
            </w:r>
          </w:p>
          <w:p w14:paraId="4B24A006" w14:textId="01F2F026" w:rsidR="00940269" w:rsidRPr="00936FD2" w:rsidRDefault="00934089" w:rsidP="00940269">
            <w:pPr>
              <w:pStyle w:val="Heading1"/>
              <w:shd w:val="clear" w:color="auto" w:fill="FFFFFF"/>
              <w:wordWrap w:val="0"/>
              <w:outlineLvl w:val="0"/>
              <w:rPr>
                <w:rFonts w:ascii="Times New Roman" w:eastAsia="Calibri" w:hAnsi="Times New Roman" w:cs="Times New Roman"/>
                <w:sz w:val="20"/>
                <w:szCs w:val="20"/>
                <w:lang w:val="ro-RO" w:eastAsia="en-GB"/>
              </w:rPr>
            </w:pPr>
            <w:hyperlink r:id="rId11" w:history="1">
              <w:r w:rsidR="00940269" w:rsidRPr="00936FD2">
                <w:rPr>
                  <w:rStyle w:val="Hyperlink"/>
                  <w:rFonts w:ascii="Times New Roman" w:eastAsia="Calibri" w:hAnsi="Times New Roman" w:cs="Times New Roman"/>
                  <w:sz w:val="20"/>
                  <w:szCs w:val="20"/>
                  <w:lang w:val="ro-RO" w:eastAsia="en-GB"/>
                </w:rPr>
                <w:t>https://www.delucru.md/articles/in-ce-masura-programul-de-studiere-a-limbii-romane-lansat-de-ministerul-educatiei-va-ajuta-angajatii-sa-devina-mai-competitivi-pe-piata-muncii</w:t>
              </w:r>
            </w:hyperlink>
            <w:r w:rsidR="00940269" w:rsidRPr="00936FD2">
              <w:rPr>
                <w:rFonts w:ascii="Times New Roman" w:eastAsia="Calibri" w:hAnsi="Times New Roman" w:cs="Times New Roman"/>
                <w:sz w:val="20"/>
                <w:szCs w:val="20"/>
                <w:lang w:val="ro-RO" w:eastAsia="en-GB"/>
              </w:rPr>
              <w:t xml:space="preserve"> </w:t>
            </w:r>
          </w:p>
          <w:p w14:paraId="571BD647" w14:textId="68CF3200" w:rsidR="00940269" w:rsidRPr="00936FD2" w:rsidRDefault="00934089" w:rsidP="00940269">
            <w:pPr>
              <w:pStyle w:val="Heading1"/>
              <w:shd w:val="clear" w:color="auto" w:fill="FFFFFF"/>
              <w:wordWrap w:val="0"/>
              <w:outlineLvl w:val="0"/>
              <w:rPr>
                <w:rFonts w:ascii="Times New Roman" w:eastAsia="Calibri" w:hAnsi="Times New Roman" w:cs="Times New Roman"/>
                <w:sz w:val="20"/>
                <w:szCs w:val="20"/>
                <w:lang w:val="ro-RO" w:eastAsia="en-GB"/>
              </w:rPr>
            </w:pPr>
            <w:hyperlink r:id="rId12" w:history="1">
              <w:r w:rsidR="00940269" w:rsidRPr="00936FD2">
                <w:rPr>
                  <w:rStyle w:val="Hyperlink"/>
                  <w:rFonts w:ascii="Times New Roman" w:eastAsia="Calibri" w:hAnsi="Times New Roman" w:cs="Times New Roman"/>
                  <w:sz w:val="20"/>
                  <w:szCs w:val="20"/>
                  <w:lang w:val="ro-RO" w:eastAsia="en-GB"/>
                </w:rPr>
                <w:t>https://www.zdg.md/stiri/stiri-sociale/toate-cele-aproape-13-mii-de-persoane-care-s-au-inscris-la-programul-de-limba-romana-vor-fi-admise-la-cursuri-anunta-ministrul-educatiei/</w:t>
              </w:r>
            </w:hyperlink>
            <w:r w:rsidR="00940269" w:rsidRPr="00936FD2">
              <w:rPr>
                <w:rFonts w:ascii="Times New Roman" w:eastAsia="Calibri" w:hAnsi="Times New Roman" w:cs="Times New Roman"/>
                <w:sz w:val="20"/>
                <w:szCs w:val="20"/>
                <w:lang w:val="ro-RO" w:eastAsia="en-GB"/>
              </w:rPr>
              <w:t xml:space="preserve"> </w:t>
            </w:r>
          </w:p>
          <w:p w14:paraId="61F8424D" w14:textId="40B9C297" w:rsidR="00940269" w:rsidRPr="00936FD2" w:rsidRDefault="00934089" w:rsidP="00940269">
            <w:pPr>
              <w:pStyle w:val="Heading1"/>
              <w:shd w:val="clear" w:color="auto" w:fill="FFFFFF"/>
              <w:wordWrap w:val="0"/>
              <w:outlineLvl w:val="0"/>
              <w:rPr>
                <w:rFonts w:ascii="Times New Roman" w:eastAsia="Calibri" w:hAnsi="Times New Roman" w:cs="Times New Roman"/>
                <w:sz w:val="20"/>
                <w:szCs w:val="20"/>
                <w:lang w:val="ro-RO" w:eastAsia="en-GB"/>
              </w:rPr>
            </w:pPr>
            <w:hyperlink r:id="rId13" w:history="1">
              <w:r w:rsidR="00940269" w:rsidRPr="00936FD2">
                <w:rPr>
                  <w:rStyle w:val="Hyperlink"/>
                  <w:rFonts w:ascii="Times New Roman" w:eastAsia="Calibri" w:hAnsi="Times New Roman" w:cs="Times New Roman"/>
                  <w:sz w:val="20"/>
                  <w:szCs w:val="20"/>
                  <w:lang w:val="ro-RO" w:eastAsia="en-GB"/>
                </w:rPr>
                <w:t>https://www.france24.com/en/live-news/20240313-moldova-battles-for-soul-of-pro-russian-gagauzia</w:t>
              </w:r>
            </w:hyperlink>
            <w:r w:rsidR="00940269" w:rsidRPr="00936FD2">
              <w:rPr>
                <w:rFonts w:ascii="Times New Roman" w:eastAsia="Calibri" w:hAnsi="Times New Roman" w:cs="Times New Roman"/>
                <w:sz w:val="20"/>
                <w:szCs w:val="20"/>
                <w:lang w:val="ro-RO" w:eastAsia="en-GB"/>
              </w:rPr>
              <w:t xml:space="preserve"> </w:t>
            </w:r>
          </w:p>
          <w:p w14:paraId="0C145C04" w14:textId="12C6DDA3" w:rsidR="00940269" w:rsidRPr="00936FD2" w:rsidRDefault="00934089" w:rsidP="00940269">
            <w:pPr>
              <w:pStyle w:val="Heading1"/>
              <w:shd w:val="clear" w:color="auto" w:fill="FFFFFF"/>
              <w:wordWrap w:val="0"/>
              <w:outlineLvl w:val="0"/>
              <w:rPr>
                <w:rFonts w:ascii="Times New Roman" w:eastAsia="Calibri" w:hAnsi="Times New Roman" w:cs="Times New Roman"/>
                <w:sz w:val="20"/>
                <w:szCs w:val="20"/>
                <w:lang w:val="ro-RO" w:eastAsia="en-GB"/>
              </w:rPr>
            </w:pPr>
            <w:hyperlink r:id="rId14" w:history="1">
              <w:r w:rsidR="00940269" w:rsidRPr="00936FD2">
                <w:rPr>
                  <w:rStyle w:val="Hyperlink"/>
                  <w:rFonts w:ascii="Times New Roman" w:eastAsia="Calibri" w:hAnsi="Times New Roman" w:cs="Times New Roman"/>
                  <w:sz w:val="20"/>
                  <w:szCs w:val="20"/>
                  <w:lang w:val="ro-RO" w:eastAsia="en-GB"/>
                </w:rPr>
                <w:t>https://www.facebook.com/share/p/165ZTBnDqi</w:t>
              </w:r>
            </w:hyperlink>
            <w:r w:rsidR="00940269" w:rsidRPr="00936FD2">
              <w:rPr>
                <w:rFonts w:ascii="Times New Roman" w:eastAsia="Calibri" w:hAnsi="Times New Roman" w:cs="Times New Roman"/>
                <w:sz w:val="20"/>
                <w:szCs w:val="20"/>
                <w:lang w:val="ro-RO" w:eastAsia="en-GB"/>
              </w:rPr>
              <w:t xml:space="preserve"> /</w:t>
            </w:r>
          </w:p>
          <w:p w14:paraId="041AC958" w14:textId="08EEB477" w:rsidR="00940269" w:rsidRPr="00936FD2" w:rsidRDefault="00934089" w:rsidP="00940269">
            <w:pPr>
              <w:pStyle w:val="Heading1"/>
              <w:shd w:val="clear" w:color="auto" w:fill="FFFFFF"/>
              <w:wordWrap w:val="0"/>
              <w:outlineLvl w:val="0"/>
              <w:rPr>
                <w:rFonts w:ascii="Times New Roman" w:eastAsia="Calibri" w:hAnsi="Times New Roman" w:cs="Times New Roman"/>
                <w:sz w:val="20"/>
                <w:szCs w:val="20"/>
                <w:lang w:val="ro-RO" w:eastAsia="en-GB"/>
              </w:rPr>
            </w:pPr>
            <w:hyperlink r:id="rId15" w:history="1">
              <w:r w:rsidR="00940269" w:rsidRPr="00936FD2">
                <w:rPr>
                  <w:rStyle w:val="Hyperlink"/>
                  <w:rFonts w:ascii="Times New Roman" w:eastAsia="Calibri" w:hAnsi="Times New Roman" w:cs="Times New Roman"/>
                  <w:sz w:val="20"/>
                  <w:szCs w:val="20"/>
                  <w:lang w:val="ro-RO" w:eastAsia="en-GB"/>
                </w:rPr>
                <w:t>https://www.google.com/url?sa=t&amp;source=web&amp;rct=j&amp;opi=89978449&amp;url=https://www.facebook.com/TVRMoldova/videos/cursuri-gratuite-de-limba-rom%25C3%25A2n%25C4%2583-c%25C3%25A2te-persoane-s-au-%25C3%25AEnscris-%25C5%259Fi-care-sunt-regiuni/200919699782243/&amp;ved=2ahUKEwjVnej9noWMAxX2_7sIHTmINyoQo7QBegQIERAE&amp;usg=AOvVaw011CCFWP4BI4LQ_h1qjtl0</w:t>
              </w:r>
            </w:hyperlink>
            <w:r w:rsidR="00940269" w:rsidRPr="00936FD2">
              <w:rPr>
                <w:rFonts w:ascii="Times New Roman" w:eastAsia="Calibri" w:hAnsi="Times New Roman" w:cs="Times New Roman"/>
                <w:sz w:val="20"/>
                <w:szCs w:val="20"/>
                <w:lang w:val="ro-RO" w:eastAsia="en-GB"/>
              </w:rPr>
              <w:t xml:space="preserve">  </w:t>
            </w:r>
          </w:p>
          <w:p w14:paraId="12AAD7D0" w14:textId="23E81A25" w:rsidR="00940269" w:rsidRPr="00936FD2" w:rsidRDefault="00934089" w:rsidP="00940269">
            <w:pPr>
              <w:pStyle w:val="Heading1"/>
              <w:shd w:val="clear" w:color="auto" w:fill="FFFFFF"/>
              <w:wordWrap w:val="0"/>
              <w:outlineLvl w:val="0"/>
              <w:rPr>
                <w:rFonts w:ascii="Times New Roman" w:eastAsia="Calibri" w:hAnsi="Times New Roman" w:cs="Times New Roman"/>
                <w:sz w:val="20"/>
                <w:szCs w:val="20"/>
                <w:lang w:val="ro-RO" w:eastAsia="en-GB"/>
              </w:rPr>
            </w:pPr>
            <w:hyperlink r:id="rId16" w:history="1">
              <w:r w:rsidR="00940269" w:rsidRPr="00936FD2">
                <w:rPr>
                  <w:rStyle w:val="Hyperlink"/>
                  <w:rFonts w:ascii="Times New Roman" w:eastAsia="Calibri" w:hAnsi="Times New Roman" w:cs="Times New Roman"/>
                  <w:sz w:val="20"/>
                  <w:szCs w:val="20"/>
                  <w:lang w:val="ro-RO" w:eastAsia="en-GB"/>
                </w:rPr>
                <w:t>https://youtu.be/OYOog4glKt4?si=MmhQQXcZopkZE8nn</w:t>
              </w:r>
            </w:hyperlink>
            <w:r w:rsidR="00940269" w:rsidRPr="00936FD2">
              <w:rPr>
                <w:rFonts w:ascii="Times New Roman" w:eastAsia="Calibri" w:hAnsi="Times New Roman" w:cs="Times New Roman"/>
                <w:sz w:val="20"/>
                <w:szCs w:val="20"/>
                <w:lang w:val="ro-RO" w:eastAsia="en-GB"/>
              </w:rPr>
              <w:t xml:space="preserve"> </w:t>
            </w:r>
          </w:p>
          <w:p w14:paraId="3F260BCC" w14:textId="3E1EB52C" w:rsidR="00940269" w:rsidRPr="00936FD2" w:rsidRDefault="00934089" w:rsidP="00940269">
            <w:pPr>
              <w:pStyle w:val="Heading1"/>
              <w:shd w:val="clear" w:color="auto" w:fill="FFFFFF"/>
              <w:wordWrap w:val="0"/>
              <w:outlineLvl w:val="0"/>
              <w:rPr>
                <w:rFonts w:ascii="Times New Roman" w:eastAsia="Calibri" w:hAnsi="Times New Roman" w:cs="Times New Roman"/>
                <w:sz w:val="20"/>
                <w:szCs w:val="20"/>
                <w:lang w:val="ro-RO" w:eastAsia="en-GB"/>
              </w:rPr>
            </w:pPr>
            <w:hyperlink r:id="rId17" w:history="1">
              <w:r w:rsidR="00940269" w:rsidRPr="00936FD2">
                <w:rPr>
                  <w:rStyle w:val="Hyperlink"/>
                  <w:rFonts w:ascii="Times New Roman" w:eastAsia="Calibri" w:hAnsi="Times New Roman" w:cs="Times New Roman"/>
                  <w:sz w:val="20"/>
                  <w:szCs w:val="20"/>
                  <w:lang w:val="ro-RO" w:eastAsia="en-GB"/>
                </w:rPr>
                <w:t>https://www.google.com/url?sa=t&amp;source=web&amp;rct=j&amp;opi=89978449&amp;url=https://www.facebook.com/TVRMoldova/videos/cursuri-gratuite-de-limba-rom%25C3%25A2n%25C4%2583-c%25C3%25A2te-persoane-s-au-%25C3%25AEnscris-%25C5%259Fi-care-sunt-regiuni/200919699782243/&amp;ved=2ahUKEwjVnej9noWMAxX2_7sIHTmINyoQo7QBegQIERAE&amp;usg=AOvVaw011CCFWP4BI4LQ_h1qjtl0</w:t>
              </w:r>
            </w:hyperlink>
            <w:r w:rsidR="00940269" w:rsidRPr="00936FD2">
              <w:rPr>
                <w:rFonts w:ascii="Times New Roman" w:eastAsia="Calibri" w:hAnsi="Times New Roman" w:cs="Times New Roman"/>
                <w:sz w:val="20"/>
                <w:szCs w:val="20"/>
                <w:lang w:val="ro-RO" w:eastAsia="en-GB"/>
              </w:rPr>
              <w:t xml:space="preserve">  </w:t>
            </w:r>
          </w:p>
          <w:p w14:paraId="319F64A8" w14:textId="101746FC" w:rsidR="00940269" w:rsidRPr="00936FD2" w:rsidRDefault="00934089" w:rsidP="00940269">
            <w:pPr>
              <w:pStyle w:val="Heading1"/>
              <w:shd w:val="clear" w:color="auto" w:fill="FFFFFF"/>
              <w:wordWrap w:val="0"/>
              <w:outlineLvl w:val="0"/>
              <w:rPr>
                <w:rFonts w:ascii="Times New Roman" w:eastAsia="Calibri" w:hAnsi="Times New Roman" w:cs="Times New Roman"/>
                <w:sz w:val="20"/>
                <w:szCs w:val="20"/>
                <w:lang w:val="ro-RO" w:eastAsia="en-GB"/>
              </w:rPr>
            </w:pPr>
            <w:hyperlink r:id="rId18" w:history="1">
              <w:r w:rsidR="00940269" w:rsidRPr="00936FD2">
                <w:rPr>
                  <w:rStyle w:val="Hyperlink"/>
                  <w:rFonts w:ascii="Times New Roman" w:eastAsia="Calibri" w:hAnsi="Times New Roman" w:cs="Times New Roman"/>
                  <w:sz w:val="20"/>
                  <w:szCs w:val="20"/>
                  <w:lang w:val="ro-RO" w:eastAsia="en-GB"/>
                </w:rPr>
                <w:t>https://www.instagram.com/internetugraieste/reel/C3k61Wct98w/</w:t>
              </w:r>
            </w:hyperlink>
            <w:r w:rsidR="00940269" w:rsidRPr="00936FD2">
              <w:rPr>
                <w:rFonts w:ascii="Times New Roman" w:eastAsia="Calibri" w:hAnsi="Times New Roman" w:cs="Times New Roman"/>
                <w:sz w:val="20"/>
                <w:szCs w:val="20"/>
                <w:lang w:val="ro-RO" w:eastAsia="en-GB"/>
              </w:rPr>
              <w:t xml:space="preserve"> </w:t>
            </w:r>
          </w:p>
          <w:p w14:paraId="4AE548D0" w14:textId="5F327FC4" w:rsidR="00940269" w:rsidRPr="00936FD2" w:rsidRDefault="00934089" w:rsidP="00940269">
            <w:pPr>
              <w:pStyle w:val="Heading1"/>
              <w:shd w:val="clear" w:color="auto" w:fill="FFFFFF"/>
              <w:wordWrap w:val="0"/>
              <w:outlineLvl w:val="0"/>
              <w:rPr>
                <w:rFonts w:ascii="Times New Roman" w:eastAsia="Calibri" w:hAnsi="Times New Roman" w:cs="Times New Roman"/>
                <w:sz w:val="20"/>
                <w:szCs w:val="20"/>
                <w:lang w:val="ro-RO" w:eastAsia="en-GB"/>
              </w:rPr>
            </w:pPr>
            <w:hyperlink r:id="rId19" w:history="1">
              <w:r w:rsidR="00940269" w:rsidRPr="00936FD2">
                <w:rPr>
                  <w:rStyle w:val="Hyperlink"/>
                  <w:rFonts w:ascii="Times New Roman" w:eastAsia="Calibri" w:hAnsi="Times New Roman" w:cs="Times New Roman"/>
                  <w:sz w:val="20"/>
                  <w:szCs w:val="20"/>
                  <w:lang w:val="ro-RO" w:eastAsia="en-GB"/>
                </w:rPr>
                <w:t>https://www.instagram.com/nordnews.md/reel/DDIGx1DPdrV/</w:t>
              </w:r>
            </w:hyperlink>
            <w:r w:rsidR="00940269" w:rsidRPr="00936FD2">
              <w:rPr>
                <w:rFonts w:ascii="Times New Roman" w:eastAsia="Calibri" w:hAnsi="Times New Roman" w:cs="Times New Roman"/>
                <w:sz w:val="20"/>
                <w:szCs w:val="20"/>
                <w:lang w:val="ro-RO" w:eastAsia="en-GB"/>
              </w:rPr>
              <w:t xml:space="preserve"> </w:t>
            </w:r>
          </w:p>
          <w:p w14:paraId="59272DDA" w14:textId="522F2C1F" w:rsidR="00940269" w:rsidRPr="00936FD2" w:rsidRDefault="00934089" w:rsidP="00940269">
            <w:pPr>
              <w:pStyle w:val="Heading1"/>
              <w:shd w:val="clear" w:color="auto" w:fill="FFFFFF"/>
              <w:wordWrap w:val="0"/>
              <w:outlineLvl w:val="0"/>
              <w:rPr>
                <w:rFonts w:ascii="Times New Roman" w:eastAsia="Calibri" w:hAnsi="Times New Roman" w:cs="Times New Roman"/>
                <w:sz w:val="20"/>
                <w:szCs w:val="20"/>
                <w:lang w:val="ro-RO" w:eastAsia="en-GB"/>
              </w:rPr>
            </w:pPr>
            <w:hyperlink r:id="rId20" w:history="1">
              <w:r w:rsidR="00940269" w:rsidRPr="00936FD2">
                <w:rPr>
                  <w:rStyle w:val="Hyperlink"/>
                  <w:rFonts w:ascii="Times New Roman" w:eastAsia="Calibri" w:hAnsi="Times New Roman" w:cs="Times New Roman"/>
                  <w:sz w:val="20"/>
                  <w:szCs w:val="20"/>
                  <w:lang w:val="ro-RO" w:eastAsia="en-GB"/>
                </w:rPr>
                <w:t>https://stiri.md/article/social/limba-romana-de-la-zero-cum-poti-trece-un-curs-gratuit/</w:t>
              </w:r>
            </w:hyperlink>
            <w:r w:rsidR="00940269" w:rsidRPr="00936FD2">
              <w:rPr>
                <w:rFonts w:ascii="Times New Roman" w:eastAsia="Calibri" w:hAnsi="Times New Roman" w:cs="Times New Roman"/>
                <w:sz w:val="20"/>
                <w:szCs w:val="20"/>
                <w:lang w:val="ro-RO" w:eastAsia="en-GB"/>
              </w:rPr>
              <w:t xml:space="preserve"> </w:t>
            </w:r>
          </w:p>
          <w:p w14:paraId="4F16D950" w14:textId="2D3DC127" w:rsidR="00940269" w:rsidRPr="00936FD2" w:rsidRDefault="00934089" w:rsidP="00940269">
            <w:pPr>
              <w:pStyle w:val="Heading1"/>
              <w:shd w:val="clear" w:color="auto" w:fill="FFFFFF"/>
              <w:wordWrap w:val="0"/>
              <w:outlineLvl w:val="0"/>
              <w:rPr>
                <w:rFonts w:ascii="Times New Roman" w:eastAsia="Calibri" w:hAnsi="Times New Roman" w:cs="Times New Roman"/>
                <w:sz w:val="20"/>
                <w:szCs w:val="20"/>
                <w:lang w:val="ro-RO" w:eastAsia="en-GB"/>
              </w:rPr>
            </w:pPr>
            <w:hyperlink r:id="rId21" w:history="1">
              <w:r w:rsidR="00940269" w:rsidRPr="00936FD2">
                <w:rPr>
                  <w:rStyle w:val="Hyperlink"/>
                  <w:rFonts w:ascii="Times New Roman" w:eastAsia="Calibri" w:hAnsi="Times New Roman" w:cs="Times New Roman"/>
                  <w:sz w:val="20"/>
                  <w:szCs w:val="20"/>
                  <w:lang w:val="ro-RO" w:eastAsia="en-GB"/>
                </w:rPr>
                <w:t>https://expresul.md/2024/02/a-inceput-inscrierea-la-cursurile-gratuit</w:t>
              </w:r>
            </w:hyperlink>
            <w:r w:rsidR="00940269" w:rsidRPr="00936FD2">
              <w:rPr>
                <w:rFonts w:ascii="Times New Roman" w:eastAsia="Calibri" w:hAnsi="Times New Roman" w:cs="Times New Roman"/>
                <w:sz w:val="20"/>
                <w:szCs w:val="20"/>
                <w:lang w:val="ro-RO" w:eastAsia="en-GB"/>
              </w:rPr>
              <w:t xml:space="preserve"> e-de-limba-romana/</w:t>
            </w:r>
          </w:p>
          <w:p w14:paraId="3A9BB917" w14:textId="77777777" w:rsidR="00940269" w:rsidRPr="00936FD2" w:rsidRDefault="00940269" w:rsidP="00940269">
            <w:pPr>
              <w:pStyle w:val="Heading1"/>
              <w:shd w:val="clear" w:color="auto" w:fill="FFFFFF"/>
              <w:wordWrap w:val="0"/>
              <w:outlineLvl w:val="0"/>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https://expresul.md/2024/03/moldovenii-au-luat-cu-asalt-cursurile-gratuite-de-limba-romana-circa-13-mii-de-persoane-s-au-inscris/</w:t>
            </w:r>
          </w:p>
          <w:p w14:paraId="031877D5" w14:textId="77777777" w:rsidR="00940269" w:rsidRPr="00936FD2" w:rsidRDefault="00940269" w:rsidP="00940269">
            <w:pPr>
              <w:pStyle w:val="Heading1"/>
              <w:shd w:val="clear" w:color="auto" w:fill="FFFFFF"/>
              <w:wordWrap w:val="0"/>
              <w:outlineLvl w:val="0"/>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https://www.google.com/amp/s/unimedia.info/ro/news/cd94c6c3fa30bac2/peste-12-000-de-persoane-inscrise-la-cursuri-de-limba-romana-cele-mai-multe-cereri-depuse-de-locuitorii-din-chisinau-si-gagauzia.html/amp</w:t>
            </w:r>
          </w:p>
          <w:p w14:paraId="5CB9DD00" w14:textId="77777777" w:rsidR="00940269" w:rsidRPr="00936FD2" w:rsidRDefault="00940269" w:rsidP="00940269">
            <w:pPr>
              <w:pStyle w:val="Heading1"/>
              <w:shd w:val="clear" w:color="auto" w:fill="FFFFFF"/>
              <w:wordWrap w:val="0"/>
              <w:outlineLvl w:val="0"/>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https://esp.md/ro/sobytiya/2024/02/14/8000-de-persoane-s-au-inscris-la-cursuri-gratuite-de-studiere-limbii-romane#goog_rewarded</w:t>
            </w:r>
          </w:p>
          <w:p w14:paraId="616032CD" w14:textId="77777777" w:rsidR="00940269" w:rsidRPr="00936FD2" w:rsidRDefault="00940269" w:rsidP="00940269">
            <w:pPr>
              <w:pStyle w:val="Heading1"/>
              <w:shd w:val="clear" w:color="auto" w:fill="FFFFFF"/>
              <w:wordWrap w:val="0"/>
              <w:outlineLvl w:val="0"/>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https://anticoruptie.md/ro/stiri/numar-record-de-inscrieri-la-cursurile-de-studiere-a-limbii-romane-cu-aproape-8000-de-doritori-mai-multi-decat-locurile-disponibile</w:t>
            </w:r>
          </w:p>
          <w:p w14:paraId="4289BF3C" w14:textId="77777777" w:rsidR="00940269" w:rsidRPr="00936FD2" w:rsidRDefault="00940269" w:rsidP="00940269">
            <w:pPr>
              <w:pStyle w:val="Heading1"/>
              <w:shd w:val="clear" w:color="auto" w:fill="FFFFFF"/>
              <w:wordWrap w:val="0"/>
              <w:outlineLvl w:val="0"/>
              <w:rPr>
                <w:rFonts w:ascii="Times New Roman" w:eastAsia="Calibri" w:hAnsi="Times New Roman" w:cs="Times New Roman"/>
                <w:sz w:val="20"/>
                <w:szCs w:val="20"/>
                <w:lang w:val="ro-RO" w:eastAsia="en-GB"/>
              </w:rPr>
            </w:pPr>
            <w:r w:rsidRPr="00936FD2">
              <w:rPr>
                <w:rFonts w:ascii="Times New Roman" w:eastAsia="Calibri" w:hAnsi="Times New Roman" w:cs="Times New Roman"/>
                <w:sz w:val="20"/>
                <w:szCs w:val="20"/>
                <w:lang w:val="ro-RO" w:eastAsia="en-GB"/>
              </w:rPr>
              <w:t xml:space="preserve">https://www.digi24.ro/amphtml/stiri/externe/moldova/cererile-pentru-cursurile-de-limba-romana-organizate-la-chisinau-depasesc-cu-mult-locurile-alocate-solicitari-sunt-si-de-la-tiraspol-2710661 </w:t>
            </w:r>
          </w:p>
          <w:p w14:paraId="79C082D2" w14:textId="397A35B1" w:rsidR="008C74AF" w:rsidRPr="00936FD2" w:rsidRDefault="008C74AF" w:rsidP="008C74AF">
            <w:pPr>
              <w:numPr>
                <w:ilvl w:val="0"/>
                <w:numId w:val="18"/>
              </w:numPr>
              <w:spacing w:after="160" w:line="259" w:lineRule="auto"/>
              <w:ind w:left="72" w:firstLine="0"/>
              <w:contextualSpacing/>
              <w:rPr>
                <w:rFonts w:ascii="Times New Roman" w:eastAsia="Calibri" w:hAnsi="Times New Roman" w:cs="Times New Roman"/>
                <w:sz w:val="20"/>
                <w:szCs w:val="20"/>
                <w:lang w:val="ro-RO" w:eastAsia="en-GB"/>
              </w:rPr>
            </w:pPr>
          </w:p>
        </w:tc>
      </w:tr>
      <w:tr w:rsidR="008C74AF" w:rsidRPr="00936FD2" w14:paraId="7778FB09" w14:textId="77777777" w:rsidTr="00633B32">
        <w:trPr>
          <w:cantSplit/>
          <w:trHeight w:val="1134"/>
          <w:jc w:val="center"/>
        </w:trPr>
        <w:tc>
          <w:tcPr>
            <w:tcW w:w="5000" w:type="pct"/>
            <w:gridSpan w:val="7"/>
            <w:vAlign w:val="center"/>
          </w:tcPr>
          <w:p w14:paraId="3FAD189E" w14:textId="77777777" w:rsidR="008C74AF" w:rsidRPr="00936FD2" w:rsidRDefault="008C74AF" w:rsidP="008C74AF">
            <w:pPr>
              <w:tabs>
                <w:tab w:val="left" w:pos="1179"/>
                <w:tab w:val="left" w:pos="5857"/>
                <w:tab w:val="left" w:pos="7559"/>
                <w:tab w:val="left" w:pos="10397"/>
                <w:tab w:val="left" w:pos="11593"/>
                <w:tab w:val="left" w:pos="12586"/>
                <w:tab w:val="left" w:pos="13579"/>
                <w:tab w:val="left" w:pos="14569"/>
              </w:tabs>
              <w:contextualSpacing/>
              <w:rPr>
                <w:rFonts w:ascii="Times New Roman" w:hAnsi="Times New Roman" w:cs="Times New Roman"/>
                <w:i/>
                <w:sz w:val="20"/>
                <w:szCs w:val="20"/>
                <w:lang w:val="ro-RO"/>
              </w:rPr>
            </w:pPr>
            <w:r w:rsidRPr="00936FD2">
              <w:rPr>
                <w:rFonts w:ascii="Times New Roman" w:hAnsi="Times New Roman" w:cs="Times New Roman"/>
                <w:b/>
                <w:sz w:val="20"/>
                <w:szCs w:val="20"/>
                <w:lang w:val="ro-RO"/>
              </w:rPr>
              <w:lastRenderedPageBreak/>
              <w:t xml:space="preserve">Obiectivul specific 6.2.  </w:t>
            </w:r>
            <w:r w:rsidRPr="00936FD2">
              <w:rPr>
                <w:rFonts w:ascii="Times New Roman" w:hAnsi="Times New Roman" w:cs="Times New Roman"/>
                <w:i/>
                <w:sz w:val="20"/>
                <w:szCs w:val="20"/>
                <w:lang w:val="ro-RO"/>
              </w:rPr>
              <w:t>Extinderea oportunităților de cooperare și comunicare între vorbitorii nativi de limbă română și reprezentanții minorităților naționale, astfel încât, până în anul 2025, numărul de activități comune să crească cu cel puțin 40%.</w:t>
            </w:r>
          </w:p>
          <w:p w14:paraId="6E964634" w14:textId="77777777" w:rsidR="008C74AF" w:rsidRPr="00936FD2" w:rsidRDefault="008C74AF" w:rsidP="008C74AF">
            <w:pPr>
              <w:tabs>
                <w:tab w:val="left" w:pos="1134"/>
              </w:tabs>
              <w:rPr>
                <w:rFonts w:ascii="Times New Roman" w:hAnsi="Times New Roman" w:cs="Times New Roman"/>
                <w:b/>
                <w:sz w:val="20"/>
                <w:szCs w:val="20"/>
                <w:lang w:val="ro-RO"/>
              </w:rPr>
            </w:pPr>
            <w:r w:rsidRPr="00936FD2">
              <w:rPr>
                <w:rFonts w:ascii="Times New Roman" w:hAnsi="Times New Roman" w:cs="Times New Roman"/>
                <w:b/>
                <w:sz w:val="20"/>
                <w:szCs w:val="20"/>
                <w:lang w:val="ro-RO"/>
              </w:rPr>
              <w:t xml:space="preserve">Indicatori de impact 6.2: </w:t>
            </w:r>
          </w:p>
          <w:p w14:paraId="7793ADA1" w14:textId="16EDC9BE" w:rsidR="008C74AF" w:rsidRPr="00936FD2" w:rsidRDefault="008C74AF" w:rsidP="008C74AF">
            <w:pPr>
              <w:pStyle w:val="ListParagraph"/>
              <w:numPr>
                <w:ilvl w:val="0"/>
                <w:numId w:val="11"/>
              </w:numPr>
              <w:tabs>
                <w:tab w:val="left" w:pos="176"/>
                <w:tab w:val="left" w:pos="492"/>
              </w:tabs>
              <w:ind w:left="0" w:firstLine="0"/>
              <w:rPr>
                <w:rFonts w:ascii="Times New Roman" w:hAnsi="Times New Roman" w:cs="Times New Roman"/>
                <w:sz w:val="20"/>
                <w:szCs w:val="20"/>
                <w:lang w:val="ro-RO"/>
              </w:rPr>
            </w:pPr>
            <w:r w:rsidRPr="00936FD2">
              <w:rPr>
                <w:rFonts w:ascii="Times New Roman" w:hAnsi="Times New Roman" w:cs="Times New Roman"/>
                <w:sz w:val="20"/>
                <w:szCs w:val="20"/>
                <w:lang w:val="ro-RO"/>
              </w:rPr>
              <w:t>Rata de implicare a populației adulte în activități de cooperare și comunicare</w:t>
            </w:r>
          </w:p>
        </w:tc>
      </w:tr>
      <w:tr w:rsidR="008C74AF" w:rsidRPr="00936FD2" w14:paraId="3C5B68D8" w14:textId="6967A90C" w:rsidTr="00FB569A">
        <w:trPr>
          <w:cantSplit/>
          <w:trHeight w:val="2793"/>
          <w:jc w:val="center"/>
        </w:trPr>
        <w:tc>
          <w:tcPr>
            <w:tcW w:w="169" w:type="pct"/>
            <w:vAlign w:val="center"/>
          </w:tcPr>
          <w:p w14:paraId="78B83755" w14:textId="77777777" w:rsidR="008C74AF" w:rsidRPr="00936FD2" w:rsidRDefault="008C74AF" w:rsidP="008C74AF">
            <w:pPr>
              <w:jc w:val="center"/>
              <w:rPr>
                <w:rFonts w:ascii="Times New Roman" w:hAnsi="Times New Roman" w:cs="Times New Roman"/>
                <w:sz w:val="20"/>
                <w:szCs w:val="20"/>
                <w:lang w:val="ro-RO"/>
              </w:rPr>
            </w:pPr>
          </w:p>
          <w:p w14:paraId="4E2FB6CF" w14:textId="77777777" w:rsidR="008C74AF" w:rsidRPr="00936FD2" w:rsidRDefault="008C74AF" w:rsidP="008C74AF">
            <w:pPr>
              <w:jc w:val="center"/>
              <w:rPr>
                <w:rFonts w:ascii="Times New Roman" w:hAnsi="Times New Roman" w:cs="Times New Roman"/>
                <w:sz w:val="20"/>
                <w:szCs w:val="20"/>
                <w:lang w:val="ro-RO"/>
              </w:rPr>
            </w:pPr>
          </w:p>
          <w:p w14:paraId="1784F1A7" w14:textId="546E000B" w:rsidR="008C74AF" w:rsidRPr="00936FD2" w:rsidRDefault="008C74AF" w:rsidP="00D30DFE">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3</w:t>
            </w:r>
            <w:r w:rsidR="00D30DFE" w:rsidRPr="00936FD2">
              <w:rPr>
                <w:rFonts w:ascii="Times New Roman" w:hAnsi="Times New Roman" w:cs="Times New Roman"/>
                <w:sz w:val="20"/>
                <w:szCs w:val="20"/>
                <w:lang w:val="ro-RO"/>
              </w:rPr>
              <w:t>2</w:t>
            </w:r>
            <w:r w:rsidRPr="00936FD2">
              <w:rPr>
                <w:rFonts w:ascii="Times New Roman"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62374DF6" w14:textId="4B057D04" w:rsidR="008C74AF" w:rsidRPr="00936FD2" w:rsidRDefault="008C74AF" w:rsidP="008C74AF">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6.2.1. Implicarea publicului larg în implementarea politicii lingvistice de stat prin organizarea evenimentelor, inclusiv internaționale: conferințe, seminare, concursuri, cluburi de discuții în limba română privind diverse domenii de interes</w:t>
            </w:r>
          </w:p>
        </w:tc>
        <w:tc>
          <w:tcPr>
            <w:tcW w:w="567" w:type="pct"/>
            <w:tcBorders>
              <w:top w:val="single" w:sz="6" w:space="0" w:color="000000"/>
              <w:left w:val="single" w:sz="6" w:space="0" w:color="000000"/>
              <w:bottom w:val="single" w:sz="6" w:space="0" w:color="000000"/>
              <w:right w:val="single" w:sz="6" w:space="0" w:color="000000"/>
            </w:tcBorders>
            <w:vAlign w:val="center"/>
          </w:tcPr>
          <w:p w14:paraId="7EB6BC57" w14:textId="532AE56B"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Activități organizate și desfășurate</w:t>
            </w:r>
          </w:p>
          <w:p w14:paraId="18C4FDE0" w14:textId="77777777" w:rsidR="008C74AF" w:rsidRPr="00936FD2" w:rsidRDefault="008C74AF" w:rsidP="008C74AF">
            <w:pPr>
              <w:jc w:val="center"/>
              <w:rPr>
                <w:rFonts w:ascii="Times New Roman" w:hAnsi="Times New Roman" w:cs="Times New Roman"/>
                <w:sz w:val="20"/>
                <w:szCs w:val="20"/>
                <w:lang w:val="ro-RO"/>
              </w:rPr>
            </w:pPr>
          </w:p>
          <w:p w14:paraId="5761D57B" w14:textId="77777777" w:rsidR="008C74AF" w:rsidRPr="00936FD2" w:rsidRDefault="008C74AF" w:rsidP="008C74AF">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4EDCD863"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9662B2E" w14:textId="13180331"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Agenția Relații Interetnice;</w:t>
            </w:r>
          </w:p>
          <w:p w14:paraId="2F9335B0" w14:textId="4891F916"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3D7F80B2" w14:textId="7446D772"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Organul local de specialitate în domeniul învățământului;</w:t>
            </w:r>
          </w:p>
          <w:p w14:paraId="5F790BBF" w14:textId="74DF795A"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organizațiile societății civile;</w:t>
            </w:r>
          </w:p>
          <w:p w14:paraId="41C48B7C" w14:textId="5A84DB58"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Consiliul coordonator al organizațiilor etnoculturale;</w:t>
            </w:r>
          </w:p>
          <w:p w14:paraId="2C27D982" w14:textId="489E7169"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muzeele</w:t>
            </w:r>
          </w:p>
          <w:p w14:paraId="0FD01251" w14:textId="63AD3B16"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bibliotecile publice</w:t>
            </w:r>
          </w:p>
        </w:tc>
        <w:tc>
          <w:tcPr>
            <w:tcW w:w="2028" w:type="pct"/>
          </w:tcPr>
          <w:p w14:paraId="4AA6988F" w14:textId="77777777" w:rsidR="008C74AF" w:rsidRPr="00936FD2" w:rsidRDefault="008C74AF" w:rsidP="008C74AF">
            <w:pPr>
              <w:rPr>
                <w:rFonts w:ascii="Times New Roman" w:eastAsia="Calibri" w:hAnsi="Times New Roman" w:cs="Times New Roman"/>
                <w:b/>
                <w:sz w:val="20"/>
                <w:szCs w:val="20"/>
                <w:lang w:val="ro-RO"/>
              </w:rPr>
            </w:pPr>
            <w:r w:rsidRPr="00936FD2">
              <w:rPr>
                <w:rFonts w:ascii="Times New Roman" w:eastAsia="Calibri" w:hAnsi="Times New Roman" w:cs="Times New Roman"/>
                <w:b/>
                <w:sz w:val="20"/>
                <w:szCs w:val="20"/>
                <w:lang w:val="ro-RO"/>
              </w:rPr>
              <w:t>Nr. de campanii de sensibilizare – 3</w:t>
            </w:r>
          </w:p>
          <w:p w14:paraId="14C1D1C4" w14:textId="5172FC6A" w:rsidR="008C74AF" w:rsidRPr="00936FD2" w:rsidRDefault="008C74AF" w:rsidP="008C74AF">
            <w:pPr>
              <w:rPr>
                <w:rFonts w:ascii="Times New Roman" w:eastAsia="Calibri" w:hAnsi="Times New Roman" w:cs="Times New Roman"/>
                <w:b/>
                <w:sz w:val="20"/>
                <w:szCs w:val="20"/>
                <w:lang w:val="ro-RO"/>
              </w:rPr>
            </w:pPr>
            <w:r w:rsidRPr="00936FD2">
              <w:rPr>
                <w:rFonts w:ascii="Times New Roman" w:eastAsia="Calibri" w:hAnsi="Times New Roman" w:cs="Times New Roman"/>
                <w:b/>
                <w:sz w:val="20"/>
                <w:szCs w:val="20"/>
                <w:lang w:val="ro-RO"/>
              </w:rPr>
              <w:t xml:space="preserve">Nr. de participanți - </w:t>
            </w:r>
            <w:r w:rsidR="00940269" w:rsidRPr="00936FD2">
              <w:rPr>
                <w:rFonts w:ascii="Times New Roman" w:eastAsia="Calibri" w:hAnsi="Times New Roman" w:cs="Times New Roman"/>
                <w:b/>
                <w:sz w:val="20"/>
                <w:szCs w:val="20"/>
                <w:lang w:val="ro-RO"/>
              </w:rPr>
              <w:t>250</w:t>
            </w:r>
            <w:r w:rsidRPr="00936FD2">
              <w:rPr>
                <w:rFonts w:ascii="Times New Roman" w:eastAsia="Calibri" w:hAnsi="Times New Roman" w:cs="Times New Roman"/>
                <w:b/>
                <w:sz w:val="20"/>
                <w:szCs w:val="20"/>
                <w:lang w:val="ro-RO"/>
              </w:rPr>
              <w:t xml:space="preserve"> persoane.</w:t>
            </w:r>
          </w:p>
          <w:p w14:paraId="5129D573" w14:textId="77777777" w:rsidR="008C74AF" w:rsidRPr="00936FD2" w:rsidRDefault="008C74AF" w:rsidP="008C74AF">
            <w:pPr>
              <w:rPr>
                <w:rFonts w:ascii="Times New Roman" w:hAnsi="Times New Roman" w:cs="Times New Roman"/>
                <w:color w:val="000000"/>
                <w:sz w:val="20"/>
                <w:szCs w:val="20"/>
                <w:shd w:val="clear" w:color="auto" w:fill="FFFFFF"/>
                <w:lang w:val="ro-RO"/>
              </w:rPr>
            </w:pPr>
          </w:p>
          <w:p w14:paraId="48CD2DD1" w14:textId="19F8D885" w:rsidR="008C74AF" w:rsidRPr="00936FD2" w:rsidRDefault="008C74AF" w:rsidP="008C74AF">
            <w:pPr>
              <w:jc w:val="both"/>
              <w:rPr>
                <w:rFonts w:ascii="Times New Roman" w:hAnsi="Times New Roman" w:cs="Times New Roman"/>
                <w:color w:val="000000"/>
                <w:sz w:val="20"/>
                <w:szCs w:val="20"/>
                <w:shd w:val="clear" w:color="auto" w:fill="FFFFFF"/>
              </w:rPr>
            </w:pPr>
            <w:r w:rsidRPr="00936FD2">
              <w:rPr>
                <w:rFonts w:ascii="Times New Roman" w:hAnsi="Times New Roman" w:cs="Times New Roman"/>
                <w:color w:val="000000"/>
                <w:sz w:val="20"/>
                <w:szCs w:val="20"/>
                <w:shd w:val="clear" w:color="auto" w:fill="FFFFFF"/>
              </w:rPr>
              <w:t>Cu referire la familiarizarea comunității educaționale cu Programul Național a studierii limbii române.</w:t>
            </w:r>
          </w:p>
        </w:tc>
      </w:tr>
      <w:tr w:rsidR="008C74AF" w:rsidRPr="00936FD2" w14:paraId="5D3DEB6E" w14:textId="02637974" w:rsidTr="00FB569A">
        <w:trPr>
          <w:cantSplit/>
          <w:trHeight w:val="1134"/>
          <w:jc w:val="center"/>
        </w:trPr>
        <w:tc>
          <w:tcPr>
            <w:tcW w:w="169" w:type="pct"/>
            <w:vAlign w:val="center"/>
          </w:tcPr>
          <w:p w14:paraId="19D201E2" w14:textId="77777777" w:rsidR="008C74AF" w:rsidRPr="00936FD2" w:rsidRDefault="008C74AF" w:rsidP="008C74AF">
            <w:pPr>
              <w:jc w:val="center"/>
              <w:rPr>
                <w:rFonts w:ascii="Times New Roman" w:hAnsi="Times New Roman" w:cs="Times New Roman"/>
                <w:sz w:val="20"/>
                <w:szCs w:val="20"/>
                <w:lang w:val="ro-RO"/>
              </w:rPr>
            </w:pPr>
          </w:p>
          <w:p w14:paraId="289F05A8" w14:textId="77777777" w:rsidR="008C74AF" w:rsidRPr="00936FD2" w:rsidRDefault="008C74AF" w:rsidP="008C74AF">
            <w:pPr>
              <w:jc w:val="center"/>
              <w:rPr>
                <w:rFonts w:ascii="Times New Roman" w:hAnsi="Times New Roman" w:cs="Times New Roman"/>
                <w:sz w:val="20"/>
                <w:szCs w:val="20"/>
                <w:lang w:val="ro-RO"/>
              </w:rPr>
            </w:pPr>
          </w:p>
          <w:p w14:paraId="77A8CD9A" w14:textId="77777777" w:rsidR="008C74AF" w:rsidRPr="00936FD2" w:rsidRDefault="008C74AF" w:rsidP="008C74AF">
            <w:pPr>
              <w:jc w:val="center"/>
              <w:rPr>
                <w:rFonts w:ascii="Times New Roman" w:hAnsi="Times New Roman" w:cs="Times New Roman"/>
                <w:sz w:val="20"/>
                <w:szCs w:val="20"/>
                <w:lang w:val="ro-RO"/>
              </w:rPr>
            </w:pPr>
          </w:p>
          <w:p w14:paraId="21E48967" w14:textId="1E4A6FAC" w:rsidR="008C74AF" w:rsidRPr="00936FD2" w:rsidRDefault="00D30DFE"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33</w:t>
            </w:r>
            <w:r w:rsidR="008C74AF" w:rsidRPr="00936FD2">
              <w:rPr>
                <w:rFonts w:ascii="Times New Roman" w:hAnsi="Times New Roman" w:cs="Times New Roman"/>
                <w:sz w:val="20"/>
                <w:szCs w:val="20"/>
                <w:lang w:val="ro-RO"/>
              </w:rPr>
              <w:t>.</w:t>
            </w:r>
          </w:p>
        </w:tc>
        <w:tc>
          <w:tcPr>
            <w:tcW w:w="838" w:type="pct"/>
            <w:tcBorders>
              <w:top w:val="single" w:sz="6" w:space="0" w:color="000000"/>
              <w:left w:val="single" w:sz="6" w:space="0" w:color="000000"/>
              <w:bottom w:val="single" w:sz="6" w:space="0" w:color="000000"/>
              <w:right w:val="single" w:sz="6" w:space="0" w:color="000000"/>
            </w:tcBorders>
            <w:vAlign w:val="center"/>
          </w:tcPr>
          <w:p w14:paraId="57780304" w14:textId="20D86F42" w:rsidR="008C74AF" w:rsidRPr="00936FD2" w:rsidRDefault="008C74AF" w:rsidP="008C74AF">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936FD2">
              <w:rPr>
                <w:rFonts w:ascii="Times New Roman" w:eastAsia="MS Mincho" w:hAnsi="Times New Roman" w:cs="Times New Roman"/>
                <w:sz w:val="20"/>
                <w:szCs w:val="20"/>
                <w:lang w:val="ro-RO"/>
              </w:rPr>
              <w:t>6.2.2. Desfășurarea unor evenimente de informare a populației adulte, a celor din familii vulnerabile, în situații de risc și/sau a celor cu comportament deviant și a celor cu nevoi speciale, inclusiv pentru familiile refugiaților din Ucraina (emisiuni televizate, reviste pentru adulți etc.) privind oportunitățile de învățare a limbii române</w:t>
            </w:r>
          </w:p>
        </w:tc>
        <w:tc>
          <w:tcPr>
            <w:tcW w:w="567" w:type="pct"/>
            <w:tcBorders>
              <w:top w:val="single" w:sz="6" w:space="0" w:color="000000"/>
              <w:left w:val="single" w:sz="6" w:space="0" w:color="000000"/>
              <w:bottom w:val="single" w:sz="6" w:space="0" w:color="000000"/>
              <w:right w:val="single" w:sz="6" w:space="0" w:color="000000"/>
            </w:tcBorders>
            <w:vAlign w:val="center"/>
          </w:tcPr>
          <w:p w14:paraId="32189F0C" w14:textId="6820294A"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Evenimente organizate și  desfășurate</w:t>
            </w:r>
          </w:p>
          <w:p w14:paraId="77398228" w14:textId="77777777" w:rsidR="008C74AF" w:rsidRPr="00936FD2" w:rsidRDefault="008C74AF" w:rsidP="008C74AF">
            <w:pPr>
              <w:jc w:val="center"/>
              <w:rPr>
                <w:rFonts w:ascii="Times New Roman" w:hAnsi="Times New Roman" w:cs="Times New Roman"/>
                <w:sz w:val="20"/>
                <w:szCs w:val="20"/>
                <w:lang w:val="ro-RO"/>
              </w:rPr>
            </w:pPr>
          </w:p>
          <w:p w14:paraId="40581479" w14:textId="706398D4" w:rsidR="008C74AF" w:rsidRPr="00936FD2" w:rsidRDefault="008C74AF" w:rsidP="008C74AF">
            <w:pPr>
              <w:jc w:val="center"/>
              <w:rPr>
                <w:rFonts w:ascii="Times New Roman" w:eastAsia="Calibri" w:hAnsi="Times New Roman" w:cs="Times New Roman"/>
                <w:sz w:val="20"/>
                <w:szCs w:val="20"/>
                <w:lang w:val="ro-RO"/>
              </w:rPr>
            </w:pPr>
          </w:p>
        </w:tc>
        <w:tc>
          <w:tcPr>
            <w:tcW w:w="419" w:type="pct"/>
            <w:tcBorders>
              <w:top w:val="single" w:sz="6" w:space="0" w:color="000000"/>
              <w:left w:val="single" w:sz="6" w:space="0" w:color="000000"/>
              <w:bottom w:val="single" w:sz="6" w:space="0" w:color="000000"/>
              <w:right w:val="single" w:sz="6" w:space="0" w:color="000000"/>
            </w:tcBorders>
            <w:vAlign w:val="center"/>
          </w:tcPr>
          <w:p w14:paraId="3A8D3CDE" w14:textId="77777777" w:rsidR="008C74AF" w:rsidRPr="00936FD2" w:rsidRDefault="008C74AF" w:rsidP="008C74AF">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764EF95" w14:textId="31484A22"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Agenția Relații Interetnice;</w:t>
            </w:r>
          </w:p>
          <w:p w14:paraId="56480649" w14:textId="2F55C630"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vAlign w:val="center"/>
          </w:tcPr>
          <w:p w14:paraId="24261296" w14:textId="3B2AB684"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Organul local de specialitate în domeniul învățământului;</w:t>
            </w:r>
          </w:p>
          <w:p w14:paraId="63A3C5D4" w14:textId="0B893515"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organizațiile societății civile;</w:t>
            </w:r>
          </w:p>
          <w:p w14:paraId="1CE93ED8" w14:textId="53D713D4"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Consiliul coordonator al organizațiilor etnoculturale;</w:t>
            </w:r>
          </w:p>
          <w:p w14:paraId="3B1C9C5E" w14:textId="659E48A9"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muzeele;</w:t>
            </w:r>
          </w:p>
          <w:p w14:paraId="53A788F4" w14:textId="4F73FB98" w:rsidR="008C74AF" w:rsidRPr="00936FD2" w:rsidRDefault="008C74AF" w:rsidP="008C74AF">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bibliotecile publice</w:t>
            </w:r>
          </w:p>
        </w:tc>
        <w:tc>
          <w:tcPr>
            <w:tcW w:w="2028" w:type="pct"/>
          </w:tcPr>
          <w:p w14:paraId="446E3832" w14:textId="027E44CD" w:rsidR="008C74AF" w:rsidRPr="00936FD2" w:rsidRDefault="008C74AF" w:rsidP="008C74AF">
            <w:pPr>
              <w:rPr>
                <w:rFonts w:ascii="Times New Roman" w:eastAsia="Calibri" w:hAnsi="Times New Roman" w:cs="Times New Roman"/>
                <w:b/>
                <w:sz w:val="20"/>
                <w:szCs w:val="20"/>
                <w:lang w:val="ro-RO"/>
              </w:rPr>
            </w:pPr>
            <w:r w:rsidRPr="00936FD2">
              <w:rPr>
                <w:rFonts w:ascii="Times New Roman" w:eastAsia="Calibri" w:hAnsi="Times New Roman" w:cs="Times New Roman"/>
                <w:b/>
                <w:sz w:val="20"/>
                <w:szCs w:val="20"/>
                <w:lang w:val="ro-RO"/>
              </w:rPr>
              <w:t>Nr. de activități desfășurate – 7</w:t>
            </w:r>
          </w:p>
          <w:p w14:paraId="536EB47F" w14:textId="2C364914" w:rsidR="008C74AF" w:rsidRPr="00936FD2" w:rsidRDefault="008C74AF" w:rsidP="008C74AF">
            <w:pPr>
              <w:rPr>
                <w:rFonts w:ascii="Times New Roman" w:eastAsia="Calibri" w:hAnsi="Times New Roman" w:cs="Times New Roman"/>
                <w:b/>
                <w:sz w:val="20"/>
                <w:szCs w:val="20"/>
                <w:lang w:val="ro-RO"/>
              </w:rPr>
            </w:pPr>
            <w:r w:rsidRPr="00936FD2">
              <w:rPr>
                <w:rFonts w:ascii="Times New Roman" w:eastAsia="Calibri" w:hAnsi="Times New Roman" w:cs="Times New Roman"/>
                <w:b/>
                <w:sz w:val="20"/>
                <w:szCs w:val="20"/>
                <w:lang w:val="ro-RO"/>
              </w:rPr>
              <w:t>Nr. de participanți - 187 persoane.</w:t>
            </w:r>
          </w:p>
          <w:p w14:paraId="7588A6A2" w14:textId="77777777" w:rsidR="008C74AF" w:rsidRPr="00936FD2" w:rsidRDefault="008C74AF" w:rsidP="008C74AF">
            <w:pPr>
              <w:jc w:val="center"/>
              <w:rPr>
                <w:rFonts w:ascii="Times New Roman" w:hAnsi="Times New Roman" w:cs="Times New Roman"/>
                <w:sz w:val="20"/>
                <w:szCs w:val="20"/>
              </w:rPr>
            </w:pPr>
          </w:p>
          <w:p w14:paraId="4356D23F" w14:textId="7F0B0410" w:rsidR="008C74AF" w:rsidRPr="00936FD2" w:rsidRDefault="008C74AF" w:rsidP="008C74AF">
            <w:pPr>
              <w:jc w:val="center"/>
              <w:rPr>
                <w:rFonts w:ascii="Times New Roman" w:hAnsi="Times New Roman" w:cs="Times New Roman"/>
                <w:sz w:val="20"/>
                <w:szCs w:val="20"/>
              </w:rPr>
            </w:pPr>
          </w:p>
          <w:p w14:paraId="3CA8B2C7" w14:textId="597B6740" w:rsidR="008C74AF" w:rsidRPr="00936FD2" w:rsidRDefault="008C74AF" w:rsidP="008C74AF">
            <w:pPr>
              <w:pStyle w:val="ListParagraph"/>
              <w:numPr>
                <w:ilvl w:val="0"/>
                <w:numId w:val="19"/>
              </w:numPr>
              <w:ind w:left="297" w:hanging="270"/>
              <w:jc w:val="both"/>
              <w:rPr>
                <w:rFonts w:ascii="Times New Roman" w:hAnsi="Times New Roman" w:cs="Times New Roman"/>
                <w:sz w:val="20"/>
                <w:szCs w:val="20"/>
              </w:rPr>
            </w:pPr>
            <w:r w:rsidRPr="00936FD2">
              <w:rPr>
                <w:rFonts w:ascii="Times New Roman" w:hAnsi="Times New Roman" w:cs="Times New Roman"/>
                <w:color w:val="000000"/>
                <w:sz w:val="20"/>
                <w:szCs w:val="20"/>
                <w:shd w:val="clear" w:color="auto" w:fill="FFFFFF"/>
              </w:rPr>
              <w:t>Dezbateri</w:t>
            </w:r>
            <w:r w:rsidRPr="00936FD2">
              <w:rPr>
                <w:rFonts w:ascii="Times New Roman" w:hAnsi="Times New Roman" w:cs="Times New Roman"/>
                <w:sz w:val="20"/>
                <w:szCs w:val="20"/>
              </w:rPr>
              <w:t xml:space="preserve"> </w:t>
            </w:r>
            <w:r w:rsidRPr="00936FD2">
              <w:rPr>
                <w:rFonts w:ascii="Times New Roman" w:hAnsi="Times New Roman" w:cs="Times New Roman"/>
                <w:i/>
                <w:sz w:val="20"/>
                <w:szCs w:val="20"/>
              </w:rPr>
              <w:t>Învățăm împreună limba romană.</w:t>
            </w:r>
          </w:p>
          <w:p w14:paraId="4B58384F" w14:textId="77777777" w:rsidR="008C74AF" w:rsidRPr="00936FD2" w:rsidRDefault="008C74AF" w:rsidP="008C74AF">
            <w:pPr>
              <w:pStyle w:val="ListParagraph"/>
              <w:numPr>
                <w:ilvl w:val="0"/>
                <w:numId w:val="19"/>
              </w:numPr>
              <w:ind w:left="297" w:hanging="270"/>
              <w:jc w:val="both"/>
              <w:rPr>
                <w:rFonts w:ascii="Times New Roman" w:hAnsi="Times New Roman" w:cs="Times New Roman"/>
                <w:sz w:val="20"/>
                <w:szCs w:val="20"/>
              </w:rPr>
            </w:pPr>
            <w:r w:rsidRPr="00936FD2">
              <w:rPr>
                <w:rFonts w:ascii="Times New Roman" w:hAnsi="Times New Roman" w:cs="Times New Roman"/>
                <w:sz w:val="20"/>
                <w:szCs w:val="20"/>
              </w:rPr>
              <w:t xml:space="preserve">Ateliere de lucru </w:t>
            </w:r>
            <w:r w:rsidRPr="00936FD2">
              <w:rPr>
                <w:rFonts w:ascii="Times New Roman" w:hAnsi="Times New Roman" w:cs="Times New Roman"/>
                <w:i/>
                <w:color w:val="000000"/>
                <w:sz w:val="20"/>
                <w:szCs w:val="20"/>
                <w:shd w:val="clear" w:color="auto" w:fill="FFFFFF"/>
              </w:rPr>
              <w:t>Formarea vorbitorului cult în cadrul orelor de Limba și literatura română pentru instituțiile de învățământ cu predare în limbile minorităților națională.</w:t>
            </w:r>
          </w:p>
          <w:p w14:paraId="1E2C92F7" w14:textId="77777777" w:rsidR="008C74AF" w:rsidRPr="00936FD2" w:rsidRDefault="008C74AF" w:rsidP="008C74AF">
            <w:pPr>
              <w:pStyle w:val="ListParagraph"/>
              <w:numPr>
                <w:ilvl w:val="0"/>
                <w:numId w:val="19"/>
              </w:numPr>
              <w:ind w:left="297" w:hanging="270"/>
              <w:jc w:val="both"/>
              <w:rPr>
                <w:rFonts w:ascii="Times New Roman" w:hAnsi="Times New Roman" w:cs="Times New Roman"/>
                <w:sz w:val="20"/>
                <w:szCs w:val="20"/>
              </w:rPr>
            </w:pPr>
            <w:r w:rsidRPr="00936FD2">
              <w:rPr>
                <w:rFonts w:ascii="Times New Roman" w:hAnsi="Times New Roman" w:cs="Times New Roman"/>
                <w:color w:val="000000"/>
                <w:sz w:val="20"/>
                <w:szCs w:val="20"/>
                <w:shd w:val="clear" w:color="auto" w:fill="FFFFFF"/>
              </w:rPr>
              <w:t xml:space="preserve">Conferință cu participarea cadrelor didactice, a mediului academic și a reprezentanților minorităților etnice/ naționale </w:t>
            </w:r>
            <w:r w:rsidRPr="00936FD2">
              <w:rPr>
                <w:rFonts w:ascii="Times New Roman" w:hAnsi="Times New Roman" w:cs="Times New Roman"/>
                <w:i/>
                <w:color w:val="000000"/>
                <w:sz w:val="20"/>
                <w:szCs w:val="20"/>
                <w:shd w:val="clear" w:color="auto" w:fill="FFFFFF"/>
              </w:rPr>
              <w:t>Vorbim o limbă, avem un grai.</w:t>
            </w:r>
          </w:p>
          <w:p w14:paraId="56BC12D0" w14:textId="78F6A9CC" w:rsidR="008C74AF" w:rsidRPr="00936FD2" w:rsidRDefault="008C74AF" w:rsidP="008C74AF">
            <w:pPr>
              <w:pStyle w:val="ListParagraph"/>
              <w:numPr>
                <w:ilvl w:val="0"/>
                <w:numId w:val="19"/>
              </w:numPr>
              <w:ind w:left="297" w:hanging="270"/>
              <w:jc w:val="both"/>
              <w:rPr>
                <w:rFonts w:ascii="Times New Roman" w:hAnsi="Times New Roman" w:cs="Times New Roman"/>
                <w:sz w:val="20"/>
                <w:szCs w:val="20"/>
              </w:rPr>
            </w:pPr>
            <w:r w:rsidRPr="00936FD2">
              <w:rPr>
                <w:rFonts w:ascii="Times New Roman" w:hAnsi="Times New Roman" w:cs="Times New Roman"/>
                <w:i/>
                <w:color w:val="000000"/>
                <w:sz w:val="20"/>
                <w:szCs w:val="20"/>
                <w:shd w:val="clear" w:color="auto" w:fill="FFFFFF"/>
                <w:lang w:val="ro-RO"/>
              </w:rPr>
              <w:t xml:space="preserve">ИЗ ЯЗЫКА СЛОВ НЕ ВЫКИНЕШЬ О том, как журналист «АиФ в Молдове» на бесплатных курсах изучала румынский язык. О № 51, 2023 г. </w:t>
            </w:r>
            <w:hyperlink r:id="rId22" w:history="1">
              <w:r w:rsidRPr="00936FD2">
                <w:rPr>
                  <w:rStyle w:val="Hyperlink"/>
                  <w:rFonts w:ascii="Times New Roman" w:hAnsi="Times New Roman" w:cs="Times New Roman"/>
                  <w:i/>
                  <w:sz w:val="20"/>
                  <w:szCs w:val="20"/>
                  <w:shd w:val="clear" w:color="auto" w:fill="FFFFFF"/>
                  <w:lang w:val="ro-RO"/>
                </w:rPr>
                <w:t>www.aif.md</w:t>
              </w:r>
            </w:hyperlink>
          </w:p>
          <w:p w14:paraId="3DAFA2A5" w14:textId="56C812FE" w:rsidR="008C74AF" w:rsidRPr="00936FD2" w:rsidRDefault="00934089" w:rsidP="008C74AF">
            <w:pPr>
              <w:pStyle w:val="ListParagraph"/>
              <w:numPr>
                <w:ilvl w:val="0"/>
                <w:numId w:val="19"/>
              </w:numPr>
              <w:ind w:left="297" w:hanging="270"/>
              <w:jc w:val="both"/>
              <w:rPr>
                <w:rFonts w:ascii="Times New Roman" w:hAnsi="Times New Roman" w:cs="Times New Roman"/>
                <w:sz w:val="20"/>
                <w:szCs w:val="20"/>
              </w:rPr>
            </w:pPr>
            <w:hyperlink r:id="rId23" w:history="1">
              <w:r w:rsidR="008C74AF" w:rsidRPr="00936FD2">
                <w:rPr>
                  <w:rStyle w:val="Hyperlink"/>
                  <w:rFonts w:ascii="Times New Roman" w:hAnsi="Times New Roman" w:cs="Times New Roman"/>
                  <w:sz w:val="20"/>
                  <w:szCs w:val="20"/>
                </w:rPr>
                <w:t>https://shorturl.at/5s1Ia</w:t>
              </w:r>
            </w:hyperlink>
          </w:p>
          <w:p w14:paraId="7BD41233" w14:textId="77777777" w:rsidR="008C74AF" w:rsidRPr="00936FD2" w:rsidRDefault="00934089" w:rsidP="008C74AF">
            <w:pPr>
              <w:pStyle w:val="ListParagraph"/>
              <w:numPr>
                <w:ilvl w:val="0"/>
                <w:numId w:val="19"/>
              </w:numPr>
              <w:ind w:left="297" w:hanging="270"/>
              <w:jc w:val="both"/>
              <w:rPr>
                <w:rStyle w:val="Hyperlink"/>
                <w:rFonts w:ascii="Times New Roman" w:hAnsi="Times New Roman" w:cs="Times New Roman"/>
                <w:color w:val="auto"/>
                <w:sz w:val="20"/>
                <w:szCs w:val="20"/>
                <w:u w:val="none"/>
              </w:rPr>
            </w:pPr>
            <w:hyperlink r:id="rId24" w:history="1">
              <w:r w:rsidR="008C74AF" w:rsidRPr="00936FD2">
                <w:rPr>
                  <w:rStyle w:val="Hyperlink"/>
                  <w:rFonts w:ascii="Times New Roman" w:hAnsi="Times New Roman" w:cs="Times New Roman"/>
                  <w:sz w:val="20"/>
                  <w:szCs w:val="20"/>
                </w:rPr>
                <w:t>https://www.france24.com/en/live-news/20240313-moldova-battles-for-soul-of-pro-russian-gagauzia</w:t>
              </w:r>
            </w:hyperlink>
          </w:p>
          <w:p w14:paraId="3D371867" w14:textId="4CAF4AC4" w:rsidR="008C74AF" w:rsidRPr="00936FD2" w:rsidRDefault="00934089" w:rsidP="008C74AF">
            <w:pPr>
              <w:pStyle w:val="ListParagraph"/>
              <w:numPr>
                <w:ilvl w:val="0"/>
                <w:numId w:val="19"/>
              </w:numPr>
              <w:ind w:left="297" w:hanging="270"/>
              <w:jc w:val="both"/>
              <w:rPr>
                <w:rFonts w:ascii="Times New Roman" w:hAnsi="Times New Roman" w:cs="Times New Roman"/>
                <w:sz w:val="20"/>
                <w:szCs w:val="20"/>
              </w:rPr>
            </w:pPr>
            <w:hyperlink r:id="rId25" w:history="1">
              <w:r w:rsidR="008C74AF" w:rsidRPr="00936FD2">
                <w:rPr>
                  <w:rStyle w:val="Hyperlink"/>
                  <w:rFonts w:ascii="Times New Roman" w:eastAsia="Times New Roman" w:hAnsi="Times New Roman" w:cs="Times New Roman"/>
                  <w:sz w:val="20"/>
                  <w:szCs w:val="20"/>
                  <w:lang w:eastAsia="ro-MD"/>
                </w:rPr>
                <w:t>https://upsc.md/2023/07/04/start-cursuri-de-limba-romana-pentru-persoanele-adulte-reprezentanti-ai-minoritatilor-nationale/</w:t>
              </w:r>
            </w:hyperlink>
          </w:p>
        </w:tc>
      </w:tr>
    </w:tbl>
    <w:p w14:paraId="6D0EA601" w14:textId="1E5B485F" w:rsidR="00CE76DC" w:rsidRPr="00936FD2" w:rsidRDefault="00CE76DC" w:rsidP="00DA5F72">
      <w:pPr>
        <w:tabs>
          <w:tab w:val="left" w:pos="6386"/>
        </w:tabs>
        <w:ind w:firstLine="0"/>
        <w:rPr>
          <w:lang w:eastAsia="ru-RU"/>
        </w:rPr>
      </w:pPr>
    </w:p>
    <w:sectPr w:rsidR="00CE76DC" w:rsidRPr="00936FD2" w:rsidSect="00DA1CD0">
      <w:footerReference w:type="default" r:id="rId26"/>
      <w:headerReference w:type="first" r:id="rId27"/>
      <w:footerReference w:type="first" r:id="rId28"/>
      <w:pgSz w:w="16840" w:h="11907" w:orient="landscape" w:code="9"/>
      <w:pgMar w:top="720" w:right="720" w:bottom="720" w:left="720" w:header="1138" w:footer="8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3D5C3" w14:textId="77777777" w:rsidR="00934089" w:rsidRDefault="00934089" w:rsidP="00026B87">
      <w:r>
        <w:separator/>
      </w:r>
    </w:p>
  </w:endnote>
  <w:endnote w:type="continuationSeparator" w:id="0">
    <w:p w14:paraId="5574A7B0" w14:textId="77777777" w:rsidR="00934089" w:rsidRDefault="00934089"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47BB12DE" w:rsidR="00153D49" w:rsidRPr="00C85F25" w:rsidRDefault="00153D49" w:rsidP="00C74719">
    <w:pPr>
      <w:pStyle w:val="Footer"/>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74A06121" w:rsidR="00153D49" w:rsidRPr="00C85F25" w:rsidRDefault="00153D49" w:rsidP="001D364E">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D66F" w14:textId="77777777" w:rsidR="00934089" w:rsidRDefault="00934089" w:rsidP="00026B87">
      <w:r>
        <w:separator/>
      </w:r>
    </w:p>
  </w:footnote>
  <w:footnote w:type="continuationSeparator" w:id="0">
    <w:p w14:paraId="11C38F95" w14:textId="77777777" w:rsidR="00934089" w:rsidRDefault="00934089"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D26D" w14:textId="77777777" w:rsidR="00153D49" w:rsidRPr="00B16328" w:rsidRDefault="00153D49"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EE9"/>
    <w:multiLevelType w:val="hybridMultilevel"/>
    <w:tmpl w:val="4288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231D2"/>
    <w:multiLevelType w:val="hybridMultilevel"/>
    <w:tmpl w:val="DE3E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C2E91"/>
    <w:multiLevelType w:val="hybridMultilevel"/>
    <w:tmpl w:val="FB5207C0"/>
    <w:lvl w:ilvl="0" w:tplc="9958325A">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1D021358"/>
    <w:multiLevelType w:val="hybridMultilevel"/>
    <w:tmpl w:val="2D346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66DAA"/>
    <w:multiLevelType w:val="multilevel"/>
    <w:tmpl w:val="1BCE2CAA"/>
    <w:lvl w:ilvl="0">
      <w:start w:val="1"/>
      <w:numFmt w:val="decimal"/>
      <w:lvlText w:val="%1."/>
      <w:lvlJc w:val="left"/>
      <w:pPr>
        <w:ind w:left="720" w:hanging="360"/>
      </w:pPr>
      <w:rPr>
        <w:rFonts w:hint="default"/>
      </w:rPr>
    </w:lvl>
    <w:lvl w:ilvl="1">
      <w:start w:val="3"/>
      <w:numFmt w:val="decimal"/>
      <w:isLgl/>
      <w:lvlText w:val="%1.%2."/>
      <w:lvlJc w:val="left"/>
      <w:pPr>
        <w:ind w:left="984" w:hanging="624"/>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99458A1"/>
    <w:multiLevelType w:val="hybridMultilevel"/>
    <w:tmpl w:val="F08851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874974"/>
    <w:multiLevelType w:val="hybridMultilevel"/>
    <w:tmpl w:val="ED9E78E2"/>
    <w:lvl w:ilvl="0" w:tplc="D07EE6EE">
      <w:start w:val="4"/>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7" w15:restartNumberingAfterBreak="0">
    <w:nsid w:val="2D17013C"/>
    <w:multiLevelType w:val="hybridMultilevel"/>
    <w:tmpl w:val="F440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A3F6C"/>
    <w:multiLevelType w:val="hybridMultilevel"/>
    <w:tmpl w:val="4830A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D50ED"/>
    <w:multiLevelType w:val="hybridMultilevel"/>
    <w:tmpl w:val="AC5020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F49D0"/>
    <w:multiLevelType w:val="hybridMultilevel"/>
    <w:tmpl w:val="88CC6D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651C0"/>
    <w:multiLevelType w:val="hybridMultilevel"/>
    <w:tmpl w:val="CDC0B358"/>
    <w:lvl w:ilvl="0" w:tplc="0409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2" w15:restartNumberingAfterBreak="0">
    <w:nsid w:val="50702667"/>
    <w:multiLevelType w:val="hybridMultilevel"/>
    <w:tmpl w:val="9F40F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D21BF"/>
    <w:multiLevelType w:val="hybridMultilevel"/>
    <w:tmpl w:val="F7307E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C6676"/>
    <w:multiLevelType w:val="hybridMultilevel"/>
    <w:tmpl w:val="6A8ACF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E3377"/>
    <w:multiLevelType w:val="hybridMultilevel"/>
    <w:tmpl w:val="24E4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27242"/>
    <w:multiLevelType w:val="hybridMultilevel"/>
    <w:tmpl w:val="22DCA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26B8A"/>
    <w:multiLevelType w:val="hybridMultilevel"/>
    <w:tmpl w:val="95DED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C82603"/>
    <w:multiLevelType w:val="hybridMultilevel"/>
    <w:tmpl w:val="EF2AC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8C557A"/>
    <w:multiLevelType w:val="hybridMultilevel"/>
    <w:tmpl w:val="FDD8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6"/>
  </w:num>
  <w:num w:numId="5">
    <w:abstractNumId w:val="8"/>
  </w:num>
  <w:num w:numId="6">
    <w:abstractNumId w:val="18"/>
  </w:num>
  <w:num w:numId="7">
    <w:abstractNumId w:val="14"/>
  </w:num>
  <w:num w:numId="8">
    <w:abstractNumId w:val="10"/>
  </w:num>
  <w:num w:numId="9">
    <w:abstractNumId w:val="17"/>
  </w:num>
  <w:num w:numId="10">
    <w:abstractNumId w:val="9"/>
  </w:num>
  <w:num w:numId="11">
    <w:abstractNumId w:val="13"/>
  </w:num>
  <w:num w:numId="12">
    <w:abstractNumId w:val="11"/>
  </w:num>
  <w:num w:numId="13">
    <w:abstractNumId w:val="7"/>
  </w:num>
  <w:num w:numId="14">
    <w:abstractNumId w:val="15"/>
  </w:num>
  <w:num w:numId="15">
    <w:abstractNumId w:val="0"/>
  </w:num>
  <w:num w:numId="16">
    <w:abstractNumId w:val="19"/>
  </w:num>
  <w:num w:numId="17">
    <w:abstractNumId w:val="3"/>
  </w:num>
  <w:num w:numId="18">
    <w:abstractNumId w:val="12"/>
  </w:num>
  <w:num w:numId="19">
    <w:abstractNumId w:val="1"/>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CE0"/>
    <w:rsid w:val="00000CF4"/>
    <w:rsid w:val="00012A4B"/>
    <w:rsid w:val="0001475F"/>
    <w:rsid w:val="00026B87"/>
    <w:rsid w:val="00062E52"/>
    <w:rsid w:val="00075CE0"/>
    <w:rsid w:val="00077246"/>
    <w:rsid w:val="00077B6F"/>
    <w:rsid w:val="0008431B"/>
    <w:rsid w:val="00085129"/>
    <w:rsid w:val="00085DA8"/>
    <w:rsid w:val="000914AA"/>
    <w:rsid w:val="0009503C"/>
    <w:rsid w:val="000A11DD"/>
    <w:rsid w:val="000B160A"/>
    <w:rsid w:val="000B66A7"/>
    <w:rsid w:val="000C2437"/>
    <w:rsid w:val="000C3000"/>
    <w:rsid w:val="000D3405"/>
    <w:rsid w:val="000D7A09"/>
    <w:rsid w:val="000F0FD7"/>
    <w:rsid w:val="000F1031"/>
    <w:rsid w:val="001100A2"/>
    <w:rsid w:val="00111319"/>
    <w:rsid w:val="00114EB2"/>
    <w:rsid w:val="00132E41"/>
    <w:rsid w:val="0014378C"/>
    <w:rsid w:val="00144067"/>
    <w:rsid w:val="001469DB"/>
    <w:rsid w:val="00150797"/>
    <w:rsid w:val="00153D49"/>
    <w:rsid w:val="00154343"/>
    <w:rsid w:val="001574DD"/>
    <w:rsid w:val="001614F3"/>
    <w:rsid w:val="001618C5"/>
    <w:rsid w:val="00163921"/>
    <w:rsid w:val="00163F75"/>
    <w:rsid w:val="001872BD"/>
    <w:rsid w:val="00190F13"/>
    <w:rsid w:val="00191F49"/>
    <w:rsid w:val="001A50BC"/>
    <w:rsid w:val="001A60B1"/>
    <w:rsid w:val="001B0126"/>
    <w:rsid w:val="001B2461"/>
    <w:rsid w:val="001B5608"/>
    <w:rsid w:val="001C0EDA"/>
    <w:rsid w:val="001D364E"/>
    <w:rsid w:val="001E6EB8"/>
    <w:rsid w:val="00222B19"/>
    <w:rsid w:val="00226C92"/>
    <w:rsid w:val="00227BA6"/>
    <w:rsid w:val="00243B9C"/>
    <w:rsid w:val="00250AEE"/>
    <w:rsid w:val="00251AE0"/>
    <w:rsid w:val="0025392F"/>
    <w:rsid w:val="00254D2A"/>
    <w:rsid w:val="00256F32"/>
    <w:rsid w:val="002832FA"/>
    <w:rsid w:val="00283736"/>
    <w:rsid w:val="002844B3"/>
    <w:rsid w:val="00290EA7"/>
    <w:rsid w:val="0029400E"/>
    <w:rsid w:val="002E4F22"/>
    <w:rsid w:val="003321A4"/>
    <w:rsid w:val="0034194B"/>
    <w:rsid w:val="003543E9"/>
    <w:rsid w:val="003724B5"/>
    <w:rsid w:val="0037279E"/>
    <w:rsid w:val="0037538B"/>
    <w:rsid w:val="003852B4"/>
    <w:rsid w:val="003A4AE6"/>
    <w:rsid w:val="003B04ED"/>
    <w:rsid w:val="003B4313"/>
    <w:rsid w:val="003B596B"/>
    <w:rsid w:val="003C7C76"/>
    <w:rsid w:val="003D6BC3"/>
    <w:rsid w:val="003E3B3A"/>
    <w:rsid w:val="00414833"/>
    <w:rsid w:val="004158EB"/>
    <w:rsid w:val="00427274"/>
    <w:rsid w:val="00440440"/>
    <w:rsid w:val="00443FC0"/>
    <w:rsid w:val="0044592D"/>
    <w:rsid w:val="0044668B"/>
    <w:rsid w:val="00454CEE"/>
    <w:rsid w:val="004654AB"/>
    <w:rsid w:val="00465D3B"/>
    <w:rsid w:val="0046628E"/>
    <w:rsid w:val="004729D1"/>
    <w:rsid w:val="00474132"/>
    <w:rsid w:val="00480561"/>
    <w:rsid w:val="00482BA3"/>
    <w:rsid w:val="004830C5"/>
    <w:rsid w:val="004A228A"/>
    <w:rsid w:val="004A4B59"/>
    <w:rsid w:val="004B00D8"/>
    <w:rsid w:val="004B5748"/>
    <w:rsid w:val="004C20D5"/>
    <w:rsid w:val="004C24F6"/>
    <w:rsid w:val="004D4BFC"/>
    <w:rsid w:val="004E1000"/>
    <w:rsid w:val="004F2379"/>
    <w:rsid w:val="004F364E"/>
    <w:rsid w:val="00500597"/>
    <w:rsid w:val="0050680A"/>
    <w:rsid w:val="00510BBE"/>
    <w:rsid w:val="00512A5C"/>
    <w:rsid w:val="005262C2"/>
    <w:rsid w:val="00530592"/>
    <w:rsid w:val="00542F92"/>
    <w:rsid w:val="00550E6A"/>
    <w:rsid w:val="00552657"/>
    <w:rsid w:val="005541A1"/>
    <w:rsid w:val="00554D00"/>
    <w:rsid w:val="0057744D"/>
    <w:rsid w:val="005802DD"/>
    <w:rsid w:val="005850E0"/>
    <w:rsid w:val="00586D2A"/>
    <w:rsid w:val="00593E1C"/>
    <w:rsid w:val="005942FA"/>
    <w:rsid w:val="0059572F"/>
    <w:rsid w:val="005A7B2E"/>
    <w:rsid w:val="005C4FFE"/>
    <w:rsid w:val="005E1FF5"/>
    <w:rsid w:val="005F1999"/>
    <w:rsid w:val="005F2B04"/>
    <w:rsid w:val="005F31B6"/>
    <w:rsid w:val="00601679"/>
    <w:rsid w:val="00602E93"/>
    <w:rsid w:val="0063090F"/>
    <w:rsid w:val="00633B32"/>
    <w:rsid w:val="00633BD9"/>
    <w:rsid w:val="00635812"/>
    <w:rsid w:val="00646BC2"/>
    <w:rsid w:val="006735DB"/>
    <w:rsid w:val="0067374F"/>
    <w:rsid w:val="0068184F"/>
    <w:rsid w:val="0068419A"/>
    <w:rsid w:val="00695959"/>
    <w:rsid w:val="00697AA0"/>
    <w:rsid w:val="006A0380"/>
    <w:rsid w:val="006A7C73"/>
    <w:rsid w:val="006B17C6"/>
    <w:rsid w:val="006D5987"/>
    <w:rsid w:val="006E1669"/>
    <w:rsid w:val="006E3ECB"/>
    <w:rsid w:val="006E74D0"/>
    <w:rsid w:val="006F074D"/>
    <w:rsid w:val="006F278A"/>
    <w:rsid w:val="006F37A7"/>
    <w:rsid w:val="00703A57"/>
    <w:rsid w:val="00707693"/>
    <w:rsid w:val="00710079"/>
    <w:rsid w:val="007143CC"/>
    <w:rsid w:val="007150D6"/>
    <w:rsid w:val="007203FC"/>
    <w:rsid w:val="00723D26"/>
    <w:rsid w:val="007276F9"/>
    <w:rsid w:val="007305B8"/>
    <w:rsid w:val="00730FEE"/>
    <w:rsid w:val="0073380E"/>
    <w:rsid w:val="00735AD0"/>
    <w:rsid w:val="00737FC1"/>
    <w:rsid w:val="00743FED"/>
    <w:rsid w:val="00746067"/>
    <w:rsid w:val="0074640D"/>
    <w:rsid w:val="007503FA"/>
    <w:rsid w:val="00752E46"/>
    <w:rsid w:val="00754BBD"/>
    <w:rsid w:val="007551A5"/>
    <w:rsid w:val="00774731"/>
    <w:rsid w:val="00782601"/>
    <w:rsid w:val="007926E4"/>
    <w:rsid w:val="007A24DF"/>
    <w:rsid w:val="007A2971"/>
    <w:rsid w:val="007A37D5"/>
    <w:rsid w:val="007A4567"/>
    <w:rsid w:val="007B11BD"/>
    <w:rsid w:val="007B5A95"/>
    <w:rsid w:val="007B6F30"/>
    <w:rsid w:val="007C2C07"/>
    <w:rsid w:val="007D0D07"/>
    <w:rsid w:val="007D3359"/>
    <w:rsid w:val="007E0B5B"/>
    <w:rsid w:val="00802201"/>
    <w:rsid w:val="00814406"/>
    <w:rsid w:val="00832599"/>
    <w:rsid w:val="00832DD8"/>
    <w:rsid w:val="00843C40"/>
    <w:rsid w:val="0084667B"/>
    <w:rsid w:val="0084718F"/>
    <w:rsid w:val="008538A4"/>
    <w:rsid w:val="00862AB4"/>
    <w:rsid w:val="0087581E"/>
    <w:rsid w:val="00882196"/>
    <w:rsid w:val="00893B25"/>
    <w:rsid w:val="00894A2E"/>
    <w:rsid w:val="0089577B"/>
    <w:rsid w:val="008A5CA2"/>
    <w:rsid w:val="008A6678"/>
    <w:rsid w:val="008B533A"/>
    <w:rsid w:val="008C14FC"/>
    <w:rsid w:val="008C1EB3"/>
    <w:rsid w:val="008C346D"/>
    <w:rsid w:val="008C4C45"/>
    <w:rsid w:val="008C53C4"/>
    <w:rsid w:val="008C5F65"/>
    <w:rsid w:val="008C74AF"/>
    <w:rsid w:val="008E1EBD"/>
    <w:rsid w:val="008F0FF0"/>
    <w:rsid w:val="008F491A"/>
    <w:rsid w:val="0090643F"/>
    <w:rsid w:val="009159B9"/>
    <w:rsid w:val="009168BD"/>
    <w:rsid w:val="00926526"/>
    <w:rsid w:val="00926C04"/>
    <w:rsid w:val="00934089"/>
    <w:rsid w:val="00936FD2"/>
    <w:rsid w:val="009374A9"/>
    <w:rsid w:val="00937FF2"/>
    <w:rsid w:val="00940269"/>
    <w:rsid w:val="00941781"/>
    <w:rsid w:val="009423B6"/>
    <w:rsid w:val="0094497B"/>
    <w:rsid w:val="00950CEF"/>
    <w:rsid w:val="009526AC"/>
    <w:rsid w:val="0095316D"/>
    <w:rsid w:val="009548A4"/>
    <w:rsid w:val="0095598B"/>
    <w:rsid w:val="009610CE"/>
    <w:rsid w:val="00965406"/>
    <w:rsid w:val="00967B94"/>
    <w:rsid w:val="00994E1F"/>
    <w:rsid w:val="009A06CA"/>
    <w:rsid w:val="009A3326"/>
    <w:rsid w:val="009A3D51"/>
    <w:rsid w:val="009A4550"/>
    <w:rsid w:val="009B2264"/>
    <w:rsid w:val="009B4C08"/>
    <w:rsid w:val="009B4E5C"/>
    <w:rsid w:val="009C6D3D"/>
    <w:rsid w:val="009C717D"/>
    <w:rsid w:val="009D1C68"/>
    <w:rsid w:val="009D4ACC"/>
    <w:rsid w:val="009D5B26"/>
    <w:rsid w:val="009E20E6"/>
    <w:rsid w:val="009E69A1"/>
    <w:rsid w:val="009E719C"/>
    <w:rsid w:val="009F03BF"/>
    <w:rsid w:val="00A02B70"/>
    <w:rsid w:val="00A0308D"/>
    <w:rsid w:val="00A04621"/>
    <w:rsid w:val="00A1010C"/>
    <w:rsid w:val="00A127BE"/>
    <w:rsid w:val="00A20072"/>
    <w:rsid w:val="00A205B0"/>
    <w:rsid w:val="00A23620"/>
    <w:rsid w:val="00A2453A"/>
    <w:rsid w:val="00A27CDE"/>
    <w:rsid w:val="00A32BFE"/>
    <w:rsid w:val="00A33379"/>
    <w:rsid w:val="00A33843"/>
    <w:rsid w:val="00A35DD9"/>
    <w:rsid w:val="00A41DA7"/>
    <w:rsid w:val="00A56041"/>
    <w:rsid w:val="00A70821"/>
    <w:rsid w:val="00A70D3E"/>
    <w:rsid w:val="00A83DD5"/>
    <w:rsid w:val="00A87A92"/>
    <w:rsid w:val="00A938D0"/>
    <w:rsid w:val="00A94FEB"/>
    <w:rsid w:val="00A961E9"/>
    <w:rsid w:val="00A977C3"/>
    <w:rsid w:val="00AA0596"/>
    <w:rsid w:val="00AA173D"/>
    <w:rsid w:val="00AA6C1A"/>
    <w:rsid w:val="00AB67F5"/>
    <w:rsid w:val="00AB7248"/>
    <w:rsid w:val="00AC15C8"/>
    <w:rsid w:val="00AC5BED"/>
    <w:rsid w:val="00AC60EC"/>
    <w:rsid w:val="00AD1FB7"/>
    <w:rsid w:val="00AE7568"/>
    <w:rsid w:val="00AF0010"/>
    <w:rsid w:val="00B0162E"/>
    <w:rsid w:val="00B05A8B"/>
    <w:rsid w:val="00B132EB"/>
    <w:rsid w:val="00B16328"/>
    <w:rsid w:val="00B2273F"/>
    <w:rsid w:val="00B34CF9"/>
    <w:rsid w:val="00B400BD"/>
    <w:rsid w:val="00B42291"/>
    <w:rsid w:val="00B4370D"/>
    <w:rsid w:val="00B51090"/>
    <w:rsid w:val="00B562A7"/>
    <w:rsid w:val="00B71142"/>
    <w:rsid w:val="00B818C8"/>
    <w:rsid w:val="00B84F25"/>
    <w:rsid w:val="00B96333"/>
    <w:rsid w:val="00BD13EB"/>
    <w:rsid w:val="00BE2189"/>
    <w:rsid w:val="00BF2373"/>
    <w:rsid w:val="00BF32A6"/>
    <w:rsid w:val="00C00873"/>
    <w:rsid w:val="00C02DFA"/>
    <w:rsid w:val="00C03113"/>
    <w:rsid w:val="00C0351A"/>
    <w:rsid w:val="00C0373E"/>
    <w:rsid w:val="00C05E78"/>
    <w:rsid w:val="00C2383C"/>
    <w:rsid w:val="00C2477D"/>
    <w:rsid w:val="00C24E78"/>
    <w:rsid w:val="00C25A4D"/>
    <w:rsid w:val="00C26CC4"/>
    <w:rsid w:val="00C35492"/>
    <w:rsid w:val="00C67C5A"/>
    <w:rsid w:val="00C74719"/>
    <w:rsid w:val="00C74905"/>
    <w:rsid w:val="00C85F25"/>
    <w:rsid w:val="00C96BBC"/>
    <w:rsid w:val="00C97309"/>
    <w:rsid w:val="00C97530"/>
    <w:rsid w:val="00CA1177"/>
    <w:rsid w:val="00CB05D3"/>
    <w:rsid w:val="00CB0FCF"/>
    <w:rsid w:val="00CB3021"/>
    <w:rsid w:val="00CC7AFF"/>
    <w:rsid w:val="00CD02C4"/>
    <w:rsid w:val="00CD1D12"/>
    <w:rsid w:val="00CE0DA1"/>
    <w:rsid w:val="00CE76DC"/>
    <w:rsid w:val="00CF1D94"/>
    <w:rsid w:val="00CF2559"/>
    <w:rsid w:val="00D00120"/>
    <w:rsid w:val="00D058FB"/>
    <w:rsid w:val="00D1121D"/>
    <w:rsid w:val="00D11BAD"/>
    <w:rsid w:val="00D27AE2"/>
    <w:rsid w:val="00D30198"/>
    <w:rsid w:val="00D30DFE"/>
    <w:rsid w:val="00D34C9A"/>
    <w:rsid w:val="00D41305"/>
    <w:rsid w:val="00D5050C"/>
    <w:rsid w:val="00D511CD"/>
    <w:rsid w:val="00D52D2C"/>
    <w:rsid w:val="00D64123"/>
    <w:rsid w:val="00D642D3"/>
    <w:rsid w:val="00D8311D"/>
    <w:rsid w:val="00D86B79"/>
    <w:rsid w:val="00D91434"/>
    <w:rsid w:val="00D95309"/>
    <w:rsid w:val="00D9631B"/>
    <w:rsid w:val="00DA1CD0"/>
    <w:rsid w:val="00DA5F72"/>
    <w:rsid w:val="00DA7DD1"/>
    <w:rsid w:val="00DB1216"/>
    <w:rsid w:val="00DB5D08"/>
    <w:rsid w:val="00DB7468"/>
    <w:rsid w:val="00DC1CA2"/>
    <w:rsid w:val="00DC4C6E"/>
    <w:rsid w:val="00DC5ED4"/>
    <w:rsid w:val="00DF0E57"/>
    <w:rsid w:val="00DF178F"/>
    <w:rsid w:val="00DF181A"/>
    <w:rsid w:val="00DF6DD1"/>
    <w:rsid w:val="00DF7E3E"/>
    <w:rsid w:val="00E04C14"/>
    <w:rsid w:val="00E11CE2"/>
    <w:rsid w:val="00E216C5"/>
    <w:rsid w:val="00E220D4"/>
    <w:rsid w:val="00E25218"/>
    <w:rsid w:val="00E32BEF"/>
    <w:rsid w:val="00E4101D"/>
    <w:rsid w:val="00E5006B"/>
    <w:rsid w:val="00E52F97"/>
    <w:rsid w:val="00E56A9C"/>
    <w:rsid w:val="00E60890"/>
    <w:rsid w:val="00E82D01"/>
    <w:rsid w:val="00EA0F2F"/>
    <w:rsid w:val="00EA1DFC"/>
    <w:rsid w:val="00EA319E"/>
    <w:rsid w:val="00EA3268"/>
    <w:rsid w:val="00EA7735"/>
    <w:rsid w:val="00EA7DD0"/>
    <w:rsid w:val="00EB311C"/>
    <w:rsid w:val="00EB50D7"/>
    <w:rsid w:val="00EB7F6B"/>
    <w:rsid w:val="00EC37BA"/>
    <w:rsid w:val="00EC5C8D"/>
    <w:rsid w:val="00ED2FE3"/>
    <w:rsid w:val="00F019B4"/>
    <w:rsid w:val="00F04607"/>
    <w:rsid w:val="00F1202E"/>
    <w:rsid w:val="00F22576"/>
    <w:rsid w:val="00F343F1"/>
    <w:rsid w:val="00F40A88"/>
    <w:rsid w:val="00F4110C"/>
    <w:rsid w:val="00F54FF8"/>
    <w:rsid w:val="00F552B7"/>
    <w:rsid w:val="00F67B04"/>
    <w:rsid w:val="00F76152"/>
    <w:rsid w:val="00F762C8"/>
    <w:rsid w:val="00F817FC"/>
    <w:rsid w:val="00F864E2"/>
    <w:rsid w:val="00F913C1"/>
    <w:rsid w:val="00F968B7"/>
    <w:rsid w:val="00FA194B"/>
    <w:rsid w:val="00FA7984"/>
    <w:rsid w:val="00FB176A"/>
    <w:rsid w:val="00FB569A"/>
    <w:rsid w:val="00FB6C45"/>
    <w:rsid w:val="00FB7570"/>
    <w:rsid w:val="00FC2D2D"/>
    <w:rsid w:val="00FC4320"/>
    <w:rsid w:val="00FC7940"/>
    <w:rsid w:val="00FD2A3E"/>
    <w:rsid w:val="00FD50C6"/>
    <w:rsid w:val="00FD67A3"/>
    <w:rsid w:val="00FE10D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52380EED-0C83-44FD-B29E-49D48CA8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link w:val="Heading8Char"/>
    <w:uiPriority w:val="9"/>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Table of contents numbered,List Paragraph in table,PDP DOCUMENT SUBTITLE,List Paragraph1,List Paragraph 1,Bullets,List Paragraph (numbered (a)),Bullet Points,Liste Paragraf,Paragraphe de liste PBLH,Graph &amp; Table tite,Titre1,Listenabsatz1"/>
    <w:basedOn w:val="Normal"/>
    <w:link w:val="ListParagraphChar"/>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customStyle="1" w:styleId="Heading1Char">
    <w:name w:val="Heading 1 Char"/>
    <w:basedOn w:val="DefaultParagraphFont"/>
    <w:link w:val="Heading1"/>
    <w:uiPriority w:val="9"/>
    <w:rsid w:val="00802201"/>
    <w:rPr>
      <w:rFonts w:ascii="Arial" w:hAnsi="Arial"/>
      <w:b/>
      <w:kern w:val="28"/>
      <w:sz w:val="28"/>
      <w:lang w:val="en-US" w:eastAsia="en-US"/>
    </w:rPr>
  </w:style>
  <w:style w:type="character" w:customStyle="1" w:styleId="Heading8Char">
    <w:name w:val="Heading 8 Char"/>
    <w:basedOn w:val="DefaultParagraphFont"/>
    <w:link w:val="Heading8"/>
    <w:uiPriority w:val="9"/>
    <w:rsid w:val="00802201"/>
    <w:rPr>
      <w:rFonts w:ascii="$Caslon" w:hAnsi="$Caslon"/>
      <w:b/>
      <w:sz w:val="24"/>
      <w:lang w:val="en-US" w:eastAsia="en-US"/>
    </w:rPr>
  </w:style>
  <w:style w:type="paragraph" w:customStyle="1" w:styleId="Default">
    <w:name w:val="Default"/>
    <w:rsid w:val="00802201"/>
    <w:pPr>
      <w:autoSpaceDE w:val="0"/>
      <w:autoSpaceDN w:val="0"/>
      <w:adjustRightInd w:val="0"/>
      <w:ind w:firstLine="0"/>
      <w:jc w:val="left"/>
    </w:pPr>
    <w:rPr>
      <w:rFonts w:ascii="Calibri" w:eastAsiaTheme="minorHAnsi" w:hAnsi="Calibri" w:cs="Calibri"/>
      <w:color w:val="000000"/>
      <w:sz w:val="24"/>
      <w:szCs w:val="24"/>
      <w:lang w:eastAsia="en-US"/>
    </w:rPr>
  </w:style>
  <w:style w:type="character" w:customStyle="1" w:styleId="ListParagraphChar">
    <w:name w:val="List Paragraph Char"/>
    <w:aliases w:val="Table of contents numbered Char,List Paragraph in table Char,PDP DOCUMENT SUBTITLE Char,List Paragraph1 Char,List Paragraph 1 Char,Bullets Char,List Paragraph (numbered (a)) Char,Bullet Points Char,Liste Paragraf Char,Titre1 Char"/>
    <w:link w:val="ListParagraph"/>
    <w:uiPriority w:val="34"/>
    <w:qFormat/>
    <w:rsid w:val="00802201"/>
    <w:rPr>
      <w:lang w:val="en-US" w:eastAsia="en-US"/>
    </w:rPr>
  </w:style>
  <w:style w:type="numbering" w:customStyle="1" w:styleId="1">
    <w:name w:val="Нет списка1"/>
    <w:next w:val="NoList"/>
    <w:uiPriority w:val="99"/>
    <w:semiHidden/>
    <w:unhideWhenUsed/>
    <w:rsid w:val="00802201"/>
  </w:style>
  <w:style w:type="table" w:customStyle="1" w:styleId="10">
    <w:name w:val="Сетка таблицы1"/>
    <w:basedOn w:val="TableNormal"/>
    <w:next w:val="TableGrid"/>
    <w:uiPriority w:val="39"/>
    <w:rsid w:val="00802201"/>
    <w:pPr>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02201"/>
    <w:pPr>
      <w:keepLines/>
      <w:spacing w:after="0" w:line="259" w:lineRule="auto"/>
      <w:ind w:firstLine="0"/>
      <w:jc w:val="left"/>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802201"/>
    <w:pPr>
      <w:spacing w:after="100" w:line="259" w:lineRule="auto"/>
      <w:ind w:firstLine="0"/>
      <w:jc w:val="left"/>
    </w:pPr>
    <w:rPr>
      <w:rFonts w:asciiTheme="minorHAnsi" w:eastAsiaTheme="minorHAnsi" w:hAnsiTheme="minorHAnsi" w:cstheme="minorBidi"/>
      <w:sz w:val="22"/>
      <w:szCs w:val="22"/>
      <w:lang w:val="ro-RO"/>
    </w:rPr>
  </w:style>
  <w:style w:type="paragraph" w:styleId="TOC2">
    <w:name w:val="toc 2"/>
    <w:basedOn w:val="Normal"/>
    <w:next w:val="Normal"/>
    <w:autoRedefine/>
    <w:uiPriority w:val="39"/>
    <w:unhideWhenUsed/>
    <w:rsid w:val="00802201"/>
    <w:pPr>
      <w:spacing w:after="100" w:line="259" w:lineRule="auto"/>
      <w:ind w:left="220" w:firstLine="0"/>
      <w:jc w:val="left"/>
    </w:pPr>
    <w:rPr>
      <w:rFonts w:asciiTheme="minorHAnsi" w:eastAsiaTheme="minorEastAsia" w:hAnsiTheme="minorHAnsi"/>
      <w:sz w:val="22"/>
      <w:szCs w:val="22"/>
    </w:rPr>
  </w:style>
  <w:style w:type="paragraph" w:styleId="TOC3">
    <w:name w:val="toc 3"/>
    <w:basedOn w:val="Normal"/>
    <w:next w:val="Normal"/>
    <w:autoRedefine/>
    <w:uiPriority w:val="39"/>
    <w:unhideWhenUsed/>
    <w:rsid w:val="00802201"/>
    <w:pPr>
      <w:spacing w:after="100" w:line="259" w:lineRule="auto"/>
      <w:ind w:left="440" w:firstLine="0"/>
      <w:jc w:val="left"/>
    </w:pPr>
    <w:rPr>
      <w:rFonts w:asciiTheme="minorHAnsi" w:eastAsiaTheme="minorEastAsia" w:hAnsiTheme="minorHAnsi"/>
      <w:sz w:val="22"/>
      <w:szCs w:val="22"/>
    </w:rPr>
  </w:style>
  <w:style w:type="numbering" w:customStyle="1" w:styleId="2">
    <w:name w:val="Нет списка2"/>
    <w:next w:val="NoList"/>
    <w:uiPriority w:val="99"/>
    <w:semiHidden/>
    <w:unhideWhenUsed/>
    <w:rsid w:val="00802201"/>
  </w:style>
  <w:style w:type="table" w:customStyle="1" w:styleId="20">
    <w:name w:val="Сетка таблицы2"/>
    <w:basedOn w:val="TableNormal"/>
    <w:next w:val="TableGrid"/>
    <w:uiPriority w:val="39"/>
    <w:rsid w:val="00802201"/>
    <w:pPr>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NoList"/>
    <w:uiPriority w:val="99"/>
    <w:semiHidden/>
    <w:unhideWhenUsed/>
    <w:rsid w:val="00802201"/>
  </w:style>
  <w:style w:type="table" w:customStyle="1" w:styleId="110">
    <w:name w:val="Сетка таблицы11"/>
    <w:basedOn w:val="TableNormal"/>
    <w:next w:val="TableGrid"/>
    <w:uiPriority w:val="39"/>
    <w:rsid w:val="00802201"/>
    <w:pPr>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NoList"/>
    <w:uiPriority w:val="99"/>
    <w:semiHidden/>
    <w:unhideWhenUsed/>
    <w:rsid w:val="00802201"/>
  </w:style>
  <w:style w:type="table" w:customStyle="1" w:styleId="30">
    <w:name w:val="Сетка таблицы3"/>
    <w:basedOn w:val="TableNormal"/>
    <w:next w:val="TableGrid"/>
    <w:uiPriority w:val="39"/>
    <w:rsid w:val="00802201"/>
    <w:pPr>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2"/>
    <w:next w:val="NoList"/>
    <w:uiPriority w:val="99"/>
    <w:semiHidden/>
    <w:unhideWhenUsed/>
    <w:rsid w:val="00802201"/>
  </w:style>
  <w:style w:type="table" w:customStyle="1" w:styleId="120">
    <w:name w:val="Сетка таблицы12"/>
    <w:basedOn w:val="TableNormal"/>
    <w:next w:val="TableGrid"/>
    <w:uiPriority w:val="39"/>
    <w:rsid w:val="00802201"/>
    <w:pPr>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2201"/>
    <w:pPr>
      <w:ind w:firstLine="0"/>
      <w:jc w:val="left"/>
    </w:pPr>
    <w:rPr>
      <w:rFonts w:asciiTheme="minorHAnsi" w:eastAsiaTheme="minorHAnsi" w:hAnsiTheme="minorHAnsi" w:cstheme="minorBidi"/>
      <w:sz w:val="22"/>
      <w:szCs w:val="22"/>
      <w:lang w:val="en-US" w:eastAsia="en-US"/>
    </w:rPr>
  </w:style>
  <w:style w:type="paragraph" w:styleId="FootnoteText">
    <w:name w:val="footnote text"/>
    <w:basedOn w:val="Normal"/>
    <w:link w:val="FootnoteTextChar"/>
    <w:uiPriority w:val="99"/>
    <w:semiHidden/>
    <w:unhideWhenUsed/>
    <w:rsid w:val="00802201"/>
    <w:pPr>
      <w:ind w:firstLine="0"/>
      <w:jc w:val="left"/>
    </w:pPr>
    <w:rPr>
      <w:rFonts w:asciiTheme="minorHAnsi" w:eastAsiaTheme="minorHAnsi" w:hAnsiTheme="minorHAnsi" w:cstheme="minorBidi"/>
      <w:lang w:val="ro-RO"/>
    </w:rPr>
  </w:style>
  <w:style w:type="character" w:customStyle="1" w:styleId="FootnoteTextChar">
    <w:name w:val="Footnote Text Char"/>
    <w:basedOn w:val="DefaultParagraphFont"/>
    <w:link w:val="FootnoteText"/>
    <w:uiPriority w:val="99"/>
    <w:semiHidden/>
    <w:rsid w:val="00802201"/>
    <w:rPr>
      <w:rFonts w:asciiTheme="minorHAnsi" w:eastAsiaTheme="minorHAnsi" w:hAnsiTheme="minorHAnsi" w:cstheme="minorBidi"/>
      <w:lang w:val="ro-RO" w:eastAsia="en-US"/>
    </w:rPr>
  </w:style>
  <w:style w:type="character" w:styleId="FootnoteReference">
    <w:name w:val="footnote reference"/>
    <w:basedOn w:val="DefaultParagraphFont"/>
    <w:uiPriority w:val="99"/>
    <w:semiHidden/>
    <w:unhideWhenUsed/>
    <w:rsid w:val="00802201"/>
    <w:rPr>
      <w:vertAlign w:val="superscript"/>
    </w:rPr>
  </w:style>
  <w:style w:type="paragraph" w:styleId="Revision">
    <w:name w:val="Revision"/>
    <w:hidden/>
    <w:uiPriority w:val="99"/>
    <w:semiHidden/>
    <w:rsid w:val="00802201"/>
    <w:pPr>
      <w:ind w:firstLine="0"/>
      <w:jc w:val="left"/>
    </w:pPr>
    <w:rPr>
      <w:rFonts w:asciiTheme="minorHAnsi" w:eastAsiaTheme="minorHAnsi" w:hAnsiTheme="minorHAnsi" w:cstheme="minorBidi"/>
      <w:sz w:val="22"/>
      <w:szCs w:val="22"/>
      <w:lang w:val="ro-RO" w:eastAsia="en-US"/>
    </w:rPr>
  </w:style>
  <w:style w:type="character" w:styleId="FollowedHyperlink">
    <w:name w:val="FollowedHyperlink"/>
    <w:basedOn w:val="DefaultParagraphFont"/>
    <w:semiHidden/>
    <w:unhideWhenUsed/>
    <w:rsid w:val="009526AC"/>
    <w:rPr>
      <w:color w:val="800080" w:themeColor="followedHyperlink"/>
      <w:u w:val="single"/>
    </w:rPr>
  </w:style>
  <w:style w:type="character" w:styleId="UnresolvedMention">
    <w:name w:val="Unresolved Mention"/>
    <w:basedOn w:val="DefaultParagraphFont"/>
    <w:uiPriority w:val="99"/>
    <w:semiHidden/>
    <w:unhideWhenUsed/>
    <w:rsid w:val="00B56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56030">
      <w:bodyDiv w:val="1"/>
      <w:marLeft w:val="0"/>
      <w:marRight w:val="0"/>
      <w:marTop w:val="0"/>
      <w:marBottom w:val="0"/>
      <w:divBdr>
        <w:top w:val="none" w:sz="0" w:space="0" w:color="auto"/>
        <w:left w:val="none" w:sz="0" w:space="0" w:color="auto"/>
        <w:bottom w:val="none" w:sz="0" w:space="0" w:color="auto"/>
        <w:right w:val="none" w:sz="0" w:space="0" w:color="auto"/>
      </w:divBdr>
      <w:divsChild>
        <w:div w:id="12147105">
          <w:marLeft w:val="0"/>
          <w:marRight w:val="0"/>
          <w:marTop w:val="0"/>
          <w:marBottom w:val="0"/>
          <w:divBdr>
            <w:top w:val="none" w:sz="0" w:space="0" w:color="auto"/>
            <w:left w:val="none" w:sz="0" w:space="0" w:color="auto"/>
            <w:bottom w:val="none" w:sz="0" w:space="0" w:color="auto"/>
            <w:right w:val="none" w:sz="0" w:space="0" w:color="auto"/>
          </w:divBdr>
          <w:divsChild>
            <w:div w:id="1100105246">
              <w:marLeft w:val="0"/>
              <w:marRight w:val="0"/>
              <w:marTop w:val="0"/>
              <w:marBottom w:val="0"/>
              <w:divBdr>
                <w:top w:val="none" w:sz="0" w:space="0" w:color="auto"/>
                <w:left w:val="none" w:sz="0" w:space="0" w:color="auto"/>
                <w:bottom w:val="none" w:sz="0" w:space="0" w:color="auto"/>
                <w:right w:val="none" w:sz="0" w:space="0" w:color="auto"/>
              </w:divBdr>
              <w:divsChild>
                <w:div w:id="1976792698">
                  <w:marLeft w:val="0"/>
                  <w:marRight w:val="0"/>
                  <w:marTop w:val="0"/>
                  <w:marBottom w:val="0"/>
                  <w:divBdr>
                    <w:top w:val="none" w:sz="0" w:space="0" w:color="auto"/>
                    <w:left w:val="none" w:sz="0" w:space="0" w:color="auto"/>
                    <w:bottom w:val="none" w:sz="0" w:space="0" w:color="auto"/>
                    <w:right w:val="none" w:sz="0" w:space="0" w:color="auto"/>
                  </w:divBdr>
                  <w:divsChild>
                    <w:div w:id="3944461">
                      <w:marLeft w:val="0"/>
                      <w:marRight w:val="0"/>
                      <w:marTop w:val="0"/>
                      <w:marBottom w:val="0"/>
                      <w:divBdr>
                        <w:top w:val="none" w:sz="0" w:space="0" w:color="auto"/>
                        <w:left w:val="none" w:sz="0" w:space="0" w:color="auto"/>
                        <w:bottom w:val="none" w:sz="0" w:space="0" w:color="auto"/>
                        <w:right w:val="none" w:sz="0" w:space="0" w:color="auto"/>
                      </w:divBdr>
                      <w:divsChild>
                        <w:div w:id="269975381">
                          <w:marLeft w:val="0"/>
                          <w:marRight w:val="0"/>
                          <w:marTop w:val="0"/>
                          <w:marBottom w:val="0"/>
                          <w:divBdr>
                            <w:top w:val="none" w:sz="0" w:space="0" w:color="auto"/>
                            <w:left w:val="none" w:sz="0" w:space="0" w:color="auto"/>
                            <w:bottom w:val="none" w:sz="0" w:space="0" w:color="auto"/>
                            <w:right w:val="none" w:sz="0" w:space="0" w:color="auto"/>
                          </w:divBdr>
                          <w:divsChild>
                            <w:div w:id="6300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939022212">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03786903">
      <w:bodyDiv w:val="1"/>
      <w:marLeft w:val="0"/>
      <w:marRight w:val="0"/>
      <w:marTop w:val="0"/>
      <w:marBottom w:val="0"/>
      <w:divBdr>
        <w:top w:val="none" w:sz="0" w:space="0" w:color="auto"/>
        <w:left w:val="none" w:sz="0" w:space="0" w:color="auto"/>
        <w:bottom w:val="none" w:sz="0" w:space="0" w:color="auto"/>
        <w:right w:val="none" w:sz="0" w:space="0" w:color="auto"/>
      </w:divBdr>
      <w:divsChild>
        <w:div w:id="1826433069">
          <w:marLeft w:val="0"/>
          <w:marRight w:val="0"/>
          <w:marTop w:val="0"/>
          <w:marBottom w:val="0"/>
          <w:divBdr>
            <w:top w:val="none" w:sz="0" w:space="0" w:color="auto"/>
            <w:left w:val="none" w:sz="0" w:space="0" w:color="auto"/>
            <w:bottom w:val="none" w:sz="0" w:space="0" w:color="auto"/>
            <w:right w:val="none" w:sz="0" w:space="0" w:color="auto"/>
          </w:divBdr>
          <w:divsChild>
            <w:div w:id="2075272824">
              <w:marLeft w:val="0"/>
              <w:marRight w:val="0"/>
              <w:marTop w:val="0"/>
              <w:marBottom w:val="0"/>
              <w:divBdr>
                <w:top w:val="none" w:sz="0" w:space="0" w:color="auto"/>
                <w:left w:val="none" w:sz="0" w:space="0" w:color="auto"/>
                <w:bottom w:val="none" w:sz="0" w:space="0" w:color="auto"/>
                <w:right w:val="none" w:sz="0" w:space="0" w:color="auto"/>
              </w:divBdr>
              <w:divsChild>
                <w:div w:id="655959696">
                  <w:marLeft w:val="0"/>
                  <w:marRight w:val="0"/>
                  <w:marTop w:val="0"/>
                  <w:marBottom w:val="0"/>
                  <w:divBdr>
                    <w:top w:val="none" w:sz="0" w:space="0" w:color="auto"/>
                    <w:left w:val="none" w:sz="0" w:space="0" w:color="auto"/>
                    <w:bottom w:val="none" w:sz="0" w:space="0" w:color="auto"/>
                    <w:right w:val="none" w:sz="0" w:space="0" w:color="auto"/>
                  </w:divBdr>
                  <w:divsChild>
                    <w:div w:id="1674647471">
                      <w:marLeft w:val="0"/>
                      <w:marRight w:val="0"/>
                      <w:marTop w:val="0"/>
                      <w:marBottom w:val="0"/>
                      <w:divBdr>
                        <w:top w:val="none" w:sz="0" w:space="0" w:color="auto"/>
                        <w:left w:val="none" w:sz="0" w:space="0" w:color="auto"/>
                        <w:bottom w:val="none" w:sz="0" w:space="0" w:color="auto"/>
                        <w:right w:val="none" w:sz="0" w:space="0" w:color="auto"/>
                      </w:divBdr>
                      <w:divsChild>
                        <w:div w:id="1887183463">
                          <w:marLeft w:val="0"/>
                          <w:marRight w:val="0"/>
                          <w:marTop w:val="0"/>
                          <w:marBottom w:val="0"/>
                          <w:divBdr>
                            <w:top w:val="none" w:sz="0" w:space="0" w:color="auto"/>
                            <w:left w:val="none" w:sz="0" w:space="0" w:color="auto"/>
                            <w:bottom w:val="none" w:sz="0" w:space="0" w:color="auto"/>
                            <w:right w:val="none" w:sz="0" w:space="0" w:color="auto"/>
                          </w:divBdr>
                          <w:divsChild>
                            <w:div w:id="5117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137455">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ostri.md" TargetMode="External"/><Relationship Id="rId13" Type="http://schemas.openxmlformats.org/officeDocument/2006/relationships/hyperlink" Target="https://www.france24.com/en/live-news/20240313-moldova-battles-for-soul-of-pro-russian-gagauzia" TargetMode="External"/><Relationship Id="rId18" Type="http://schemas.openxmlformats.org/officeDocument/2006/relationships/hyperlink" Target="https://www.instagram.com/internetugraieste/reel/C3k61Wct98w/"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xpresul.md/2024/02/a-inceput-inscrierea-la-cursurile-gratuit" TargetMode="External"/><Relationship Id="rId7" Type="http://schemas.openxmlformats.org/officeDocument/2006/relationships/endnotes" Target="endnotes.xml"/><Relationship Id="rId12" Type="http://schemas.openxmlformats.org/officeDocument/2006/relationships/hyperlink" Target="https://www.zdg.md/stiri/stiri-sociale/toate-cele-aproape-13-mii-de-persoane-care-s-au-inscris-la-programul-de-limba-romana-vor-fi-admise-la-cursuri-anunta-ministrul-educatiei/" TargetMode="External"/><Relationship Id="rId17" Type="http://schemas.openxmlformats.org/officeDocument/2006/relationships/hyperlink" Target="https://www.google.com/url?sa=t&amp;source=web&amp;rct=j&amp;opi=89978449&amp;url=https://www.facebook.com/TVRMoldova/videos/cursuri-gratuite-de-limba-rom%25C3%25A2n%25C4%2583-c%25C3%25A2te-persoane-s-au-%25C3%25AEnscris-%25C5%259Fi-care-sunt-regiuni/200919699782243/&amp;ved=2ahUKEwjVnej9noWMAxX2_7sIHTmINyoQo7QBegQIERAE&amp;usg=AOvVaw011CCFWP4BI4LQ_h1qjtl0" TargetMode="External"/><Relationship Id="rId25" Type="http://schemas.openxmlformats.org/officeDocument/2006/relationships/hyperlink" Target="https://upsc.md/2023/07/04/start-cursuri-de-limba-romana-pentru-persoanele-adulte-reprezentanti-ai-minoritatilor-nationale/" TargetMode="External"/><Relationship Id="rId2" Type="http://schemas.openxmlformats.org/officeDocument/2006/relationships/numbering" Target="numbering.xml"/><Relationship Id="rId16" Type="http://schemas.openxmlformats.org/officeDocument/2006/relationships/hyperlink" Target="https://youtu.be/OYOog4glKt4?si=MmhQQXcZopkZE8nn" TargetMode="External"/><Relationship Id="rId20" Type="http://schemas.openxmlformats.org/officeDocument/2006/relationships/hyperlink" Target="https://stiri.md/article/social/limba-romana-de-la-zero-cum-poti-trece-un-curs-gratu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lucru.md/articles/in-ce-masura-programul-de-studiere-a-limbii-romane-lansat-de-ministerul-educatiei-va-ajuta-angajatii-sa-devina-mai-competitivi-pe-piata-muncii" TargetMode="External"/><Relationship Id="rId24" Type="http://schemas.openxmlformats.org/officeDocument/2006/relationships/hyperlink" Target="https://www.france24.com/en/live-news/20240313-moldova-battles-for-soul-of-pro-russian-gagauzia" TargetMode="External"/><Relationship Id="rId5" Type="http://schemas.openxmlformats.org/officeDocument/2006/relationships/webSettings" Target="webSettings.xml"/><Relationship Id="rId15" Type="http://schemas.openxmlformats.org/officeDocument/2006/relationships/hyperlink" Target="https://www.google.com/url?sa=t&amp;source=web&amp;rct=j&amp;opi=89978449&amp;url=https://www.facebook.com/TVRMoldova/videos/cursuri-gratuite-de-limba-rom%25C3%25A2n%25C4%2583-c%25C3%25A2te-persoane-s-au-%25C3%25AEnscris-%25C5%259Fi-care-sunt-regiuni/200919699782243/&amp;ved=2ahUKEwjVnej9noWMAxX2_7sIHTmINyoQo7QBegQIERAE&amp;usg=AOvVaw011CCFWP4BI4LQ_h1qjtl0" TargetMode="External"/><Relationship Id="rId23" Type="http://schemas.openxmlformats.org/officeDocument/2006/relationships/hyperlink" Target="https://shorturl.at/5s1Ia" TargetMode="External"/><Relationship Id="rId28" Type="http://schemas.openxmlformats.org/officeDocument/2006/relationships/footer" Target="footer2.xml"/><Relationship Id="rId10" Type="http://schemas.openxmlformats.org/officeDocument/2006/relationships/hyperlink" Target="https://tv8.md/2024/02/01/start-inscrieri-la-cursurile-de-limba-romana-pentru-adulti-in-2024-au-fost-alocate-8-000-000-de-lei-pentru-instruiri-gratuite/250355" TargetMode="External"/><Relationship Id="rId19" Type="http://schemas.openxmlformats.org/officeDocument/2006/relationships/hyperlink" Target="https://www.instagram.com/nordnews.md/reel/DDIGx1DPdrV/" TargetMode="External"/><Relationship Id="rId4" Type="http://schemas.openxmlformats.org/officeDocument/2006/relationships/settings" Target="settings.xml"/><Relationship Id="rId9" Type="http://schemas.openxmlformats.org/officeDocument/2006/relationships/hyperlink" Target="https://mecc.gov.md/ro/content/inceput-o-noua-sesiune-de-inscriere-la-programul-national-de-studiere-limbii-romane" TargetMode="External"/><Relationship Id="rId14" Type="http://schemas.openxmlformats.org/officeDocument/2006/relationships/hyperlink" Target="https://www.facebook.com/share/p/165ZTBnDqi" TargetMode="External"/><Relationship Id="rId22" Type="http://schemas.openxmlformats.org/officeDocument/2006/relationships/hyperlink" Target="http://www.aif.md"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FB142-66F2-4C76-A735-4491862F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3010</TotalTime>
  <Pages>15</Pages>
  <Words>6401</Words>
  <Characters>37132</Characters>
  <Application>Microsoft Office Word</Application>
  <DocSecurity>0</DocSecurity>
  <Lines>309</Lines>
  <Paragraphs>86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43447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daniela tirsina</cp:lastModifiedBy>
  <cp:revision>68</cp:revision>
  <cp:lastPrinted>2024-08-05T08:37:00Z</cp:lastPrinted>
  <dcterms:created xsi:type="dcterms:W3CDTF">2023-03-16T10:30:00Z</dcterms:created>
  <dcterms:modified xsi:type="dcterms:W3CDTF">2025-10-23T07:03:00Z</dcterms:modified>
</cp:coreProperties>
</file>