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93587" w14:textId="77777777" w:rsidR="00E2180F" w:rsidRDefault="003B490E">
      <w:pPr>
        <w:jc w:val="center"/>
      </w:pPr>
      <w:r>
        <w:rPr>
          <w:lang w:val="en-GB"/>
        </w:rPr>
        <w:t>Ministry of Education and Research (MoER)</w:t>
      </w:r>
    </w:p>
    <w:p w14:paraId="3B293588" w14:textId="77777777" w:rsidR="00E2180F" w:rsidRDefault="003B490E">
      <w:pPr>
        <w:pStyle w:val="NoSpacing"/>
        <w:spacing w:after="0" w:line="240" w:lineRule="auto"/>
        <w:jc w:val="center"/>
        <w:rPr>
          <w:rFonts w:ascii="Times New Roman" w:hAnsi="Times New Roman"/>
          <w:b/>
          <w:bCs/>
          <w:sz w:val="24"/>
          <w:szCs w:val="24"/>
          <w:lang w:val="en-GB" w:eastAsia="en-US"/>
        </w:rPr>
      </w:pPr>
      <w:r>
        <w:rPr>
          <w:rFonts w:ascii="Times New Roman" w:hAnsi="Times New Roman"/>
          <w:b/>
          <w:bCs/>
          <w:sz w:val="24"/>
          <w:szCs w:val="24"/>
          <w:lang w:val="en-GB" w:eastAsia="en-US"/>
        </w:rPr>
        <w:t xml:space="preserve">Moldova Higher Education Project </w:t>
      </w:r>
    </w:p>
    <w:p w14:paraId="3B293589" w14:textId="77777777" w:rsidR="00E2180F" w:rsidRDefault="00E2180F">
      <w:pPr>
        <w:pStyle w:val="NoSpacing"/>
        <w:spacing w:after="0" w:line="240" w:lineRule="auto"/>
        <w:jc w:val="center"/>
        <w:rPr>
          <w:rFonts w:ascii="Times New Roman" w:hAnsi="Times New Roman"/>
          <w:b/>
          <w:bCs/>
          <w:sz w:val="24"/>
          <w:szCs w:val="24"/>
          <w:lang w:val="en-GB" w:eastAsia="en-US"/>
        </w:rPr>
      </w:pPr>
    </w:p>
    <w:p w14:paraId="3B29358A" w14:textId="77777777" w:rsidR="00E2180F" w:rsidRDefault="003B490E">
      <w:pPr>
        <w:rPr>
          <w:b/>
          <w:bCs/>
          <w:lang w:val="en-GB"/>
        </w:rPr>
      </w:pPr>
      <w:r>
        <w:rPr>
          <w:b/>
          <w:bCs/>
          <w:lang w:val="en-GB"/>
        </w:rPr>
        <w:t>Procurement References: MD-MOED-325397-CS-INDV</w:t>
      </w:r>
    </w:p>
    <w:p w14:paraId="3B29358B" w14:textId="77777777" w:rsidR="00E2180F" w:rsidRDefault="00E2180F">
      <w:pPr>
        <w:jc w:val="center"/>
        <w:rPr>
          <w:b/>
          <w:bCs/>
          <w:lang w:val="en-GB"/>
        </w:rPr>
      </w:pPr>
    </w:p>
    <w:p w14:paraId="3B29358C" w14:textId="77777777" w:rsidR="00E2180F" w:rsidRDefault="003B490E">
      <w:pPr>
        <w:jc w:val="center"/>
        <w:rPr>
          <w:b/>
          <w:bCs/>
          <w:lang w:val="en-GB"/>
        </w:rPr>
      </w:pPr>
      <w:r>
        <w:rPr>
          <w:b/>
          <w:bCs/>
          <w:lang w:val="en-GB"/>
        </w:rPr>
        <w:t>TERMS OF REFERENCE</w:t>
      </w:r>
    </w:p>
    <w:p w14:paraId="3B29358D" w14:textId="77777777" w:rsidR="00E2180F" w:rsidRDefault="003B490E">
      <w:pPr>
        <w:tabs>
          <w:tab w:val="left" w:pos="0"/>
          <w:tab w:val="left" w:pos="720"/>
          <w:tab w:val="left" w:pos="1080"/>
        </w:tabs>
        <w:jc w:val="center"/>
      </w:pPr>
      <w:r>
        <w:rPr>
          <w:b/>
          <w:lang w:val="en-GB"/>
        </w:rPr>
        <w:t>for consulting services to assist the MoER with the activities related to the development of the qualification standards</w:t>
      </w:r>
    </w:p>
    <w:p w14:paraId="3B29358E" w14:textId="77777777" w:rsidR="00E2180F" w:rsidRDefault="00E2180F">
      <w:pPr>
        <w:tabs>
          <w:tab w:val="left" w:pos="0"/>
          <w:tab w:val="left" w:pos="720"/>
          <w:tab w:val="left" w:pos="1080"/>
        </w:tabs>
        <w:jc w:val="center"/>
        <w:rPr>
          <w:b/>
          <w:lang w:val="en-GB"/>
        </w:rPr>
      </w:pPr>
    </w:p>
    <w:p w14:paraId="3B29358F" w14:textId="77777777" w:rsidR="00E2180F" w:rsidRDefault="003B490E">
      <w:pPr>
        <w:numPr>
          <w:ilvl w:val="3"/>
          <w:numId w:val="1"/>
        </w:numPr>
        <w:jc w:val="both"/>
        <w:rPr>
          <w:b/>
          <w:lang w:val="en-GB"/>
        </w:rPr>
      </w:pPr>
      <w:r>
        <w:rPr>
          <w:b/>
          <w:lang w:val="en-GB"/>
        </w:rPr>
        <w:t>Background information on the project</w:t>
      </w:r>
    </w:p>
    <w:p w14:paraId="3B293590" w14:textId="77777777" w:rsidR="00E2180F" w:rsidRDefault="003B490E">
      <w:pPr>
        <w:pStyle w:val="Default"/>
        <w:jc w:val="both"/>
      </w:pPr>
      <w:bookmarkStart w:id="0" w:name="_Hlk46050752"/>
      <w:r>
        <w:rPr>
          <w:color w:val="auto"/>
          <w:lang w:val="en-GB"/>
        </w:rPr>
        <w:t xml:space="preserve">Moldova </w:t>
      </w:r>
      <w:r>
        <w:rPr>
          <w:lang w:val="en-GB"/>
        </w:rPr>
        <w:t>Higher Education</w:t>
      </w:r>
      <w:bookmarkEnd w:id="0"/>
      <w:r>
        <w:rPr>
          <w:lang w:val="en-GB"/>
        </w:rPr>
        <w:t xml:space="preserve"> Project (MHEP) is a World Bank-financed Project to be implemented between May 2020 and December 2025.</w:t>
      </w:r>
    </w:p>
    <w:p w14:paraId="3B293591" w14:textId="77777777" w:rsidR="00E2180F" w:rsidRDefault="003B490E">
      <w:pPr>
        <w:pStyle w:val="Default"/>
        <w:jc w:val="both"/>
        <w:rPr>
          <w:lang w:val="en-GB"/>
        </w:rPr>
      </w:pPr>
      <w:r>
        <w:rPr>
          <w:lang w:val="en-GB"/>
        </w:rPr>
        <w:t>The total cost of credit is EUR 35.7 million (US$39.4 million equivalent) financed by the                                                                          International Development Association (IDA) and is provided to the Republic of Moldova in support of Moldova Higher Education.</w:t>
      </w:r>
    </w:p>
    <w:p w14:paraId="3B293592" w14:textId="77777777" w:rsidR="00E2180F" w:rsidRDefault="003B490E">
      <w:pPr>
        <w:pStyle w:val="Default"/>
        <w:jc w:val="both"/>
        <w:rPr>
          <w:lang w:val="en-GB"/>
        </w:rPr>
      </w:pPr>
      <w:r>
        <w:rPr>
          <w:lang w:val="en-GB"/>
        </w:rPr>
        <w:t>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3B293593" w14:textId="77777777" w:rsidR="00E2180F" w:rsidRDefault="00E2180F">
      <w:pPr>
        <w:pStyle w:val="Default"/>
        <w:jc w:val="both"/>
        <w:rPr>
          <w:color w:val="auto"/>
          <w:lang w:val="en-GB"/>
        </w:rPr>
      </w:pPr>
    </w:p>
    <w:p w14:paraId="3B293594" w14:textId="77777777" w:rsidR="00E2180F" w:rsidRDefault="003B490E">
      <w:pPr>
        <w:pStyle w:val="Default"/>
        <w:jc w:val="both"/>
        <w:rPr>
          <w:color w:val="auto"/>
          <w:lang w:val="en-GB"/>
        </w:rPr>
      </w:pPr>
      <w:r>
        <w:rPr>
          <w:color w:val="auto"/>
          <w:lang w:val="en-GB"/>
        </w:rPr>
        <w:t xml:space="preserve">The MHEP components are described below: </w:t>
      </w:r>
    </w:p>
    <w:p w14:paraId="3B293595" w14:textId="77777777" w:rsidR="00E2180F" w:rsidRDefault="003B490E">
      <w:pPr>
        <w:pStyle w:val="Default"/>
        <w:numPr>
          <w:ilvl w:val="0"/>
          <w:numId w:val="2"/>
        </w:numPr>
        <w:jc w:val="both"/>
        <w:rPr>
          <w:color w:val="auto"/>
          <w:lang w:val="en-GB"/>
        </w:rPr>
      </w:pPr>
      <w:r>
        <w:rPr>
          <w:color w:val="auto"/>
          <w:lang w:val="en-GB"/>
        </w:rPr>
        <w:t>Improving the Quality Assurance Mechanisms</w:t>
      </w:r>
    </w:p>
    <w:p w14:paraId="3B293596" w14:textId="77777777" w:rsidR="00E2180F" w:rsidRDefault="003B490E">
      <w:pPr>
        <w:pStyle w:val="Default"/>
        <w:numPr>
          <w:ilvl w:val="0"/>
          <w:numId w:val="2"/>
        </w:numPr>
        <w:jc w:val="both"/>
        <w:rPr>
          <w:color w:val="auto"/>
          <w:lang w:val="en-GB"/>
        </w:rPr>
      </w:pPr>
      <w:r>
        <w:rPr>
          <w:color w:val="auto"/>
          <w:lang w:val="en-GB"/>
        </w:rPr>
        <w:t>Improving the Labor Market Orientation through Targeted Interventions</w:t>
      </w:r>
    </w:p>
    <w:p w14:paraId="3B293597" w14:textId="77777777" w:rsidR="00E2180F" w:rsidRDefault="003B490E">
      <w:pPr>
        <w:pStyle w:val="Default"/>
        <w:numPr>
          <w:ilvl w:val="0"/>
          <w:numId w:val="2"/>
        </w:numPr>
        <w:jc w:val="both"/>
        <w:rPr>
          <w:color w:val="auto"/>
          <w:lang w:val="en-GB"/>
        </w:rPr>
      </w:pPr>
      <w:r>
        <w:rPr>
          <w:color w:val="auto"/>
          <w:lang w:val="en-GB"/>
        </w:rPr>
        <w:t>Project Management</w:t>
      </w:r>
    </w:p>
    <w:p w14:paraId="3B293598" w14:textId="77777777" w:rsidR="00E2180F" w:rsidRDefault="003B490E">
      <w:pPr>
        <w:pStyle w:val="Default"/>
        <w:jc w:val="both"/>
      </w:pPr>
      <w:r>
        <w:rPr>
          <w:bCs/>
          <w:i/>
          <w:iCs/>
          <w:lang w:val="en-GB" w:eastAsia="ru-RU"/>
        </w:rPr>
        <w:t>Component 1</w:t>
      </w:r>
      <w:r>
        <w:rPr>
          <w:b/>
          <w:i/>
          <w:iCs/>
          <w:lang w:val="en-GB" w:eastAsia="ru-RU"/>
        </w:rPr>
        <w:t xml:space="preserve"> –</w:t>
      </w:r>
      <w:r>
        <w:rPr>
          <w:b/>
          <w:lang w:val="en-GB" w:eastAsia="ru-RU"/>
        </w:rPr>
        <w:t xml:space="preserve"> </w:t>
      </w:r>
      <w:r>
        <w:rPr>
          <w:bCs/>
          <w:lang w:val="en-GB" w:eastAsia="ru-RU"/>
        </w:rPr>
        <w:t>I</w:t>
      </w:r>
      <w:r>
        <w:rPr>
          <w:lang w:val="en-GB"/>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3B293599" w14:textId="77777777" w:rsidR="00E2180F" w:rsidRDefault="00E2180F">
      <w:pPr>
        <w:pStyle w:val="Default"/>
        <w:jc w:val="both"/>
        <w:rPr>
          <w:lang w:val="en-GB"/>
        </w:rPr>
      </w:pPr>
    </w:p>
    <w:p w14:paraId="3B29359A" w14:textId="77777777" w:rsidR="00E2180F" w:rsidRDefault="003B490E">
      <w:pPr>
        <w:pStyle w:val="Default"/>
        <w:jc w:val="both"/>
      </w:pPr>
      <w:r>
        <w:rPr>
          <w:i/>
          <w:iCs/>
          <w:lang w:val="en-GB"/>
        </w:rPr>
        <w:t>Component 2</w:t>
      </w:r>
      <w:r>
        <w:rPr>
          <w:lang w:val="en-GB"/>
        </w:rPr>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3B29359B" w14:textId="77777777" w:rsidR="00E2180F" w:rsidRDefault="00E2180F">
      <w:pPr>
        <w:pStyle w:val="Default"/>
        <w:jc w:val="both"/>
        <w:rPr>
          <w:lang w:val="en-GB"/>
        </w:rPr>
      </w:pPr>
    </w:p>
    <w:p w14:paraId="3B29359C" w14:textId="77777777" w:rsidR="00E2180F" w:rsidRDefault="003B490E">
      <w:pPr>
        <w:pStyle w:val="Default"/>
        <w:jc w:val="both"/>
      </w:pPr>
      <w:r>
        <w:rPr>
          <w:bCs/>
          <w:i/>
          <w:iCs/>
          <w:lang w:val="en-GB" w:eastAsia="ru-RU"/>
        </w:rPr>
        <w:t>Component 3</w:t>
      </w:r>
      <w:r>
        <w:rPr>
          <w:bCs/>
          <w:lang w:val="en-GB" w:eastAsia="ru-RU"/>
        </w:rPr>
        <w:t xml:space="preserve"> – Project Management. This component will support the day-to-day management of the Project by the MoER with assistance of a dedicated team of individual consultants who would provide managerial, fiduciary, and technical support to the implementation of the proposed Project </w:t>
      </w:r>
      <w:r>
        <w:rPr>
          <w:lang w:val="en-GB"/>
        </w:rPr>
        <w:t>for its full duration.</w:t>
      </w:r>
    </w:p>
    <w:p w14:paraId="3B29359D" w14:textId="77777777" w:rsidR="00E2180F" w:rsidRDefault="003B490E">
      <w:pPr>
        <w:pStyle w:val="Default"/>
        <w:jc w:val="both"/>
        <w:rPr>
          <w:lang w:val="en-GB"/>
        </w:rPr>
      </w:pPr>
      <w:r>
        <w:rPr>
          <w:lang w:val="en-GB"/>
        </w:rPr>
        <w:t xml:space="preserve">             </w:t>
      </w:r>
    </w:p>
    <w:p w14:paraId="3B29359E" w14:textId="77777777" w:rsidR="00E2180F" w:rsidRDefault="003B490E">
      <w:pPr>
        <w:autoSpaceDE w:val="0"/>
        <w:jc w:val="both"/>
        <w:rPr>
          <w:color w:val="000000"/>
          <w:lang w:val="en-GB"/>
        </w:rPr>
      </w:pPr>
      <w:r>
        <w:rPr>
          <w:color w:val="000000"/>
          <w:lang w:val="en-GB"/>
        </w:rPr>
        <w:t xml:space="preserve">Component 1 of the Project will support the modernization and enhancement of key elements of the system’s quality assurance mechanisms, such as the development and revision of qualification standards in alignment with the NQF. This activity will be implemented by the MoER’s National Qualification Framework Department in close collaboration with the MoER’s Higher Education </w:t>
      </w:r>
      <w:r>
        <w:rPr>
          <w:color w:val="000000"/>
          <w:lang w:val="en-GB"/>
        </w:rPr>
        <w:lastRenderedPageBreak/>
        <w:t>Department, MoER’s Information and Communication Technology (ICT) Department and the Information and Communication Technologies Center for Education.</w:t>
      </w:r>
    </w:p>
    <w:p w14:paraId="3B29359F" w14:textId="77777777" w:rsidR="00E2180F" w:rsidRDefault="00E2180F">
      <w:pPr>
        <w:autoSpaceDE w:val="0"/>
        <w:jc w:val="both"/>
        <w:rPr>
          <w:color w:val="000000"/>
          <w:lang w:val="en-GB"/>
        </w:rPr>
      </w:pPr>
    </w:p>
    <w:p w14:paraId="3B2935A0" w14:textId="77777777" w:rsidR="00E2180F" w:rsidRDefault="003B490E">
      <w:pPr>
        <w:autoSpaceDE w:val="0"/>
        <w:jc w:val="both"/>
      </w:pPr>
      <w:r>
        <w:rPr>
          <w:color w:val="000000"/>
          <w:lang w:val="en-GB"/>
        </w:rPr>
        <w:t xml:space="preserve">In this context, the MoER intends to hire an Individual Consultant who will provide assistance to NQF department in carrying out the activities related to the development of the qualification standards. </w:t>
      </w:r>
    </w:p>
    <w:p w14:paraId="3B2935A1" w14:textId="77777777" w:rsidR="00E2180F" w:rsidRDefault="00E2180F">
      <w:pPr>
        <w:pStyle w:val="Default"/>
        <w:jc w:val="both"/>
        <w:rPr>
          <w:bCs/>
          <w:lang w:val="en-GB" w:eastAsia="ru-RU"/>
        </w:rPr>
      </w:pPr>
    </w:p>
    <w:p w14:paraId="3B2935A2" w14:textId="77777777" w:rsidR="00E2180F" w:rsidRDefault="00E2180F">
      <w:pPr>
        <w:ind w:left="1260"/>
        <w:jc w:val="both"/>
        <w:rPr>
          <w:b/>
          <w:lang w:val="en-GB"/>
        </w:rPr>
      </w:pPr>
    </w:p>
    <w:p w14:paraId="3B2935A3" w14:textId="77777777" w:rsidR="00E2180F" w:rsidRDefault="003B490E">
      <w:pPr>
        <w:numPr>
          <w:ilvl w:val="3"/>
          <w:numId w:val="1"/>
        </w:numPr>
        <w:jc w:val="both"/>
        <w:rPr>
          <w:b/>
          <w:lang w:val="en-GB"/>
        </w:rPr>
      </w:pPr>
      <w:r>
        <w:rPr>
          <w:b/>
          <w:lang w:val="en-GB"/>
        </w:rPr>
        <w:t>Objective of the assignment</w:t>
      </w:r>
    </w:p>
    <w:p w14:paraId="3B2935A4" w14:textId="77777777" w:rsidR="00E2180F" w:rsidRDefault="003B490E">
      <w:pPr>
        <w:pStyle w:val="Textnoindent"/>
        <w:jc w:val="both"/>
        <w:rPr>
          <w:rFonts w:ascii="Times New Roman" w:eastAsia="Times New Roman" w:hAnsi="Times New Roman" w:cs="Times New Roman"/>
          <w:bCs/>
          <w:color w:val="000000"/>
          <w:lang w:val="en-GB" w:eastAsia="ru-RU"/>
        </w:rPr>
      </w:pPr>
      <w:r>
        <w:rPr>
          <w:rFonts w:ascii="Times New Roman" w:eastAsia="Times New Roman" w:hAnsi="Times New Roman" w:cs="Times New Roman"/>
          <w:bCs/>
          <w:color w:val="000000"/>
          <w:lang w:val="en-GB" w:eastAsia="ru-RU"/>
        </w:rPr>
        <w:t>The objective of the consultancy is to assist the National Qualification Framework (NQF) Department in carrying out the activities related to the development of the qualification standards.</w:t>
      </w:r>
    </w:p>
    <w:p w14:paraId="3B2935A5" w14:textId="77777777" w:rsidR="00E2180F" w:rsidRDefault="00E2180F">
      <w:pPr>
        <w:jc w:val="both"/>
        <w:rPr>
          <w:b/>
          <w:lang w:val="en-GB"/>
        </w:rPr>
      </w:pPr>
    </w:p>
    <w:p w14:paraId="3B2935A6" w14:textId="77777777" w:rsidR="00E2180F" w:rsidRDefault="003B490E">
      <w:pPr>
        <w:numPr>
          <w:ilvl w:val="3"/>
          <w:numId w:val="1"/>
        </w:numPr>
        <w:jc w:val="both"/>
        <w:rPr>
          <w:b/>
          <w:lang w:val="en-GB"/>
        </w:rPr>
      </w:pPr>
      <w:r>
        <w:rPr>
          <w:b/>
          <w:lang w:val="en-GB"/>
        </w:rPr>
        <w:t>Scope of Work</w:t>
      </w:r>
    </w:p>
    <w:p w14:paraId="3B2935A7" w14:textId="77777777" w:rsidR="00E2180F" w:rsidRDefault="003B490E">
      <w:pPr>
        <w:jc w:val="both"/>
      </w:pPr>
      <w:r>
        <w:rPr>
          <w:lang w:val="en-GB"/>
        </w:rPr>
        <w:t>In order to achieve the objective, the individual consultant shall perform the following tasks:</w:t>
      </w:r>
    </w:p>
    <w:p w14:paraId="3B2935A8" w14:textId="77777777" w:rsidR="00E2180F" w:rsidRDefault="00E2180F">
      <w:pPr>
        <w:jc w:val="both"/>
        <w:rPr>
          <w:b/>
          <w:lang w:val="en-GB"/>
        </w:rPr>
      </w:pPr>
    </w:p>
    <w:p w14:paraId="3B2935A9" w14:textId="77777777" w:rsidR="00E2180F" w:rsidRDefault="003B490E">
      <w:pPr>
        <w:pStyle w:val="ListParagraph"/>
        <w:numPr>
          <w:ilvl w:val="0"/>
          <w:numId w:val="3"/>
        </w:numPr>
        <w:jc w:val="both"/>
      </w:pPr>
      <w:r>
        <w:rPr>
          <w:lang w:val="en-GB"/>
        </w:rPr>
        <w:t xml:space="preserve">Develop an Action Plan for the sub-component 1.1. – </w:t>
      </w:r>
      <w:r>
        <w:rPr>
          <w:i/>
          <w:iCs/>
          <w:lang w:val="en-GB"/>
        </w:rPr>
        <w:t xml:space="preserve">National Qualifications Framework and Quality Assurance </w:t>
      </w:r>
      <w:r>
        <w:rPr>
          <w:lang w:val="en-GB"/>
        </w:rPr>
        <w:t>for the Project implementation, with clear establishment of the actions, sub-actions, responsible actors/ structures, timelines, deliverables and related costs;</w:t>
      </w:r>
    </w:p>
    <w:p w14:paraId="3B2935AA" w14:textId="77777777" w:rsidR="00E2180F" w:rsidRDefault="003B490E">
      <w:pPr>
        <w:pStyle w:val="ListParagraph"/>
        <w:numPr>
          <w:ilvl w:val="0"/>
          <w:numId w:val="3"/>
        </w:numPr>
        <w:jc w:val="both"/>
      </w:pPr>
      <w:r>
        <w:rPr>
          <w:lang w:val="en-GB"/>
        </w:rPr>
        <w:t>Support preparation of the Report on alignment of the NQF to the European Qualifications Framework for Life-Long Learning (EQF LLL) and self-certification in relation to the Qualifications Framework in the European Higher Education Area (QF-EHEA), according to the reference criteria recommended by the European Council and Council of the European Parliament;</w:t>
      </w:r>
    </w:p>
    <w:p w14:paraId="3B2935AB" w14:textId="5715CAD8" w:rsidR="00E2180F" w:rsidRDefault="003B490E">
      <w:pPr>
        <w:pStyle w:val="ListParagraph"/>
        <w:numPr>
          <w:ilvl w:val="0"/>
          <w:numId w:val="3"/>
        </w:numPr>
        <w:jc w:val="both"/>
      </w:pPr>
      <w:r>
        <w:rPr>
          <w:lang w:val="en-GB"/>
        </w:rPr>
        <w:t xml:space="preserve">Develop/modify/complete the normative acts necessary for the implementation of the NQF, including for development, review and updating of the qualification standards methodology for the ISCED levels 6 to 8; </w:t>
      </w:r>
    </w:p>
    <w:p w14:paraId="3B2935AC" w14:textId="77777777" w:rsidR="00E2180F" w:rsidRDefault="003B490E">
      <w:pPr>
        <w:pStyle w:val="ListParagraph"/>
        <w:numPr>
          <w:ilvl w:val="0"/>
          <w:numId w:val="3"/>
        </w:numPr>
        <w:jc w:val="both"/>
      </w:pPr>
      <w:r>
        <w:rPr>
          <w:lang w:val="en-GB"/>
        </w:rPr>
        <w:t>Develop models of competence standards based on ESCO, ISCO, ISCED 2013F and international good practices and models of qualification standards based on learning outcomes for the NQF levels 6, 7 and 8;</w:t>
      </w:r>
    </w:p>
    <w:p w14:paraId="3B2935AD" w14:textId="77777777" w:rsidR="00E2180F" w:rsidRDefault="003B490E">
      <w:pPr>
        <w:pStyle w:val="ListParagraph"/>
        <w:numPr>
          <w:ilvl w:val="0"/>
          <w:numId w:val="3"/>
        </w:numPr>
        <w:jc w:val="both"/>
      </w:pPr>
      <w:r>
        <w:rPr>
          <w:lang w:val="en-GB"/>
        </w:rPr>
        <w:t>Develop the Guide on development of Qualifications standards, including the writing of the learning outcomes;</w:t>
      </w:r>
    </w:p>
    <w:p w14:paraId="3B2935AE" w14:textId="77777777" w:rsidR="00E2180F" w:rsidRDefault="003B490E">
      <w:pPr>
        <w:pStyle w:val="ListParagraph"/>
        <w:numPr>
          <w:ilvl w:val="0"/>
          <w:numId w:val="3"/>
        </w:numPr>
        <w:jc w:val="both"/>
        <w:rPr>
          <w:bCs/>
          <w:lang w:val="en-GB"/>
        </w:rPr>
      </w:pPr>
      <w:r>
        <w:rPr>
          <w:bCs/>
          <w:lang w:val="en-GB"/>
        </w:rPr>
        <w:t xml:space="preserve">Organize and participate in training sessions for experts in the development of competence standards and qualification standards, based on learning outcomes for the NQF levels 6 to 8; </w:t>
      </w:r>
    </w:p>
    <w:p w14:paraId="3B2935AF" w14:textId="77777777" w:rsidR="00E2180F" w:rsidRDefault="003B490E">
      <w:pPr>
        <w:pStyle w:val="ListParagraph"/>
        <w:numPr>
          <w:ilvl w:val="0"/>
          <w:numId w:val="3"/>
        </w:numPr>
        <w:jc w:val="both"/>
        <w:rPr>
          <w:bCs/>
          <w:lang w:val="en-GB"/>
        </w:rPr>
      </w:pPr>
      <w:r>
        <w:rPr>
          <w:bCs/>
          <w:lang w:val="en-GB"/>
        </w:rPr>
        <w:t xml:space="preserve">Coordinate the process for development of qualification standards on fields of professional training by the expert groups; </w:t>
      </w:r>
    </w:p>
    <w:p w14:paraId="3B2935B0" w14:textId="77777777" w:rsidR="00E2180F" w:rsidRDefault="003B490E">
      <w:pPr>
        <w:pStyle w:val="ListParagraph"/>
        <w:numPr>
          <w:ilvl w:val="0"/>
          <w:numId w:val="3"/>
        </w:numPr>
        <w:jc w:val="both"/>
        <w:rPr>
          <w:bCs/>
          <w:lang w:val="en-GB"/>
        </w:rPr>
      </w:pPr>
      <w:r>
        <w:rPr>
          <w:bCs/>
          <w:lang w:val="en-GB"/>
        </w:rPr>
        <w:t>Develop the methodology for validation and recognition of micro-credentials, modules, parts, qualification units and non-formal and informal studies;</w:t>
      </w:r>
    </w:p>
    <w:p w14:paraId="3B2935B1" w14:textId="77777777" w:rsidR="00E2180F" w:rsidRDefault="003B490E">
      <w:pPr>
        <w:pStyle w:val="ListParagraph"/>
        <w:numPr>
          <w:ilvl w:val="0"/>
          <w:numId w:val="3"/>
        </w:numPr>
        <w:jc w:val="both"/>
      </w:pPr>
      <w:r>
        <w:rPr>
          <w:bCs/>
          <w:lang w:val="en-GB"/>
        </w:rPr>
        <w:t>Coordinate the activities under the Project for the sub-component 1.1, systematize data, and develop monthly activity reports and support drafting related public communication materials;</w:t>
      </w:r>
      <w:r>
        <w:t xml:space="preserve"> </w:t>
      </w:r>
    </w:p>
    <w:p w14:paraId="3B2935B2" w14:textId="77777777" w:rsidR="00E2180F" w:rsidRDefault="003B490E">
      <w:pPr>
        <w:pStyle w:val="ListParagraph"/>
        <w:numPr>
          <w:ilvl w:val="0"/>
          <w:numId w:val="3"/>
        </w:numPr>
        <w:jc w:val="both"/>
      </w:pPr>
      <w:r>
        <w:rPr>
          <w:bCs/>
          <w:lang w:val="en-GB"/>
        </w:rPr>
        <w:t>Coordinate activities with other consultants in the area of National Qualifications.</w:t>
      </w:r>
    </w:p>
    <w:p w14:paraId="3B2935B3" w14:textId="77777777" w:rsidR="00E2180F" w:rsidRDefault="00E2180F">
      <w:pPr>
        <w:jc w:val="both"/>
        <w:rPr>
          <w:b/>
          <w:color w:val="FF0000"/>
          <w:lang w:val="en-GB"/>
        </w:rPr>
      </w:pPr>
    </w:p>
    <w:p w14:paraId="3B2935B4" w14:textId="77777777" w:rsidR="00E2180F" w:rsidRDefault="003B490E">
      <w:pPr>
        <w:pStyle w:val="ListParagraph"/>
        <w:numPr>
          <w:ilvl w:val="3"/>
          <w:numId w:val="1"/>
        </w:numPr>
        <w:jc w:val="both"/>
        <w:rPr>
          <w:b/>
          <w:lang w:val="en-GB"/>
        </w:rPr>
      </w:pPr>
      <w:r>
        <w:rPr>
          <w:b/>
          <w:lang w:val="en-GB"/>
        </w:rPr>
        <w:t>Duration of the assignment</w:t>
      </w:r>
    </w:p>
    <w:p w14:paraId="3B2935B5" w14:textId="50DE5C9C" w:rsidR="00E2180F" w:rsidRDefault="003B490E">
      <w:pPr>
        <w:pStyle w:val="ListParagraph"/>
        <w:ind w:left="0"/>
        <w:jc w:val="both"/>
      </w:pPr>
      <w:r>
        <w:rPr>
          <w:lang w:val="en-GB"/>
        </w:rPr>
        <w:t xml:space="preserve">This is a full-time assignment (subject to 8 hours per day) expected to begin in </w:t>
      </w:r>
      <w:r w:rsidR="00815CCE">
        <w:rPr>
          <w:lang w:val="en-GB"/>
        </w:rPr>
        <w:t>February</w:t>
      </w:r>
      <w:r>
        <w:rPr>
          <w:lang w:val="en-GB"/>
        </w:rPr>
        <w:t xml:space="preserve"> 202</w:t>
      </w:r>
      <w:r w:rsidR="00815CCE">
        <w:rPr>
          <w:lang w:val="en-GB"/>
        </w:rPr>
        <w:t>3</w:t>
      </w:r>
      <w:bookmarkStart w:id="1" w:name="_GoBack"/>
      <w:bookmarkEnd w:id="1"/>
      <w:r>
        <w:rPr>
          <w:lang w:val="en-GB"/>
        </w:rPr>
        <w:t>. The contract will be signed for a period of 12 months. Subject to Consultant’s satisfactory performance, the contract may be renewed, not exceeding the Closing Date of the Project on December 31, 2025</w:t>
      </w:r>
      <w:r>
        <w:rPr>
          <w:color w:val="000000"/>
          <w:lang w:val="en-GB" w:eastAsia="ja-JP"/>
        </w:rPr>
        <w:t>.</w:t>
      </w:r>
    </w:p>
    <w:p w14:paraId="3B2935B6" w14:textId="77777777" w:rsidR="00E2180F" w:rsidRDefault="00E2180F">
      <w:pPr>
        <w:ind w:left="1260"/>
        <w:jc w:val="both"/>
        <w:rPr>
          <w:b/>
          <w:lang w:val="en-GB"/>
        </w:rPr>
      </w:pPr>
    </w:p>
    <w:p w14:paraId="3B2935B7" w14:textId="77777777" w:rsidR="00E2180F" w:rsidRDefault="003B490E">
      <w:pPr>
        <w:pStyle w:val="ListParagraph"/>
        <w:numPr>
          <w:ilvl w:val="3"/>
          <w:numId w:val="1"/>
        </w:numPr>
        <w:jc w:val="both"/>
        <w:rPr>
          <w:b/>
          <w:lang w:val="en-GB"/>
        </w:rPr>
      </w:pPr>
      <w:bookmarkStart w:id="2" w:name="_Hlk46215954"/>
      <w:r>
        <w:rPr>
          <w:b/>
          <w:lang w:val="en-GB"/>
        </w:rPr>
        <w:t>Consultant’s reporting obligations</w:t>
      </w:r>
    </w:p>
    <w:p w14:paraId="3B2935B8" w14:textId="77777777" w:rsidR="00E2180F" w:rsidRDefault="003B490E">
      <w:pPr>
        <w:tabs>
          <w:tab w:val="left" w:pos="1080"/>
        </w:tabs>
        <w:jc w:val="both"/>
      </w:pPr>
      <w:r>
        <w:rPr>
          <w:color w:val="000000"/>
          <w:lang w:val="en-GB" w:eastAsia="ja-JP"/>
        </w:rPr>
        <w:t xml:space="preserve">The consultant to be hired in accordance with the proposed assignment should prepare monthly reports on all activities performed. The monthly report should be subject to approval by the MHEP Project Coordinator together with the Head of the National Qualifications Framework Department. </w:t>
      </w:r>
    </w:p>
    <w:p w14:paraId="3B2935B9" w14:textId="77777777" w:rsidR="00E2180F" w:rsidRDefault="00E2180F">
      <w:pPr>
        <w:tabs>
          <w:tab w:val="left" w:pos="1080"/>
        </w:tabs>
        <w:jc w:val="both"/>
        <w:rPr>
          <w:lang w:val="en-GB"/>
        </w:rPr>
      </w:pPr>
    </w:p>
    <w:p w14:paraId="3B2935BA" w14:textId="77777777" w:rsidR="00E2180F" w:rsidRDefault="00E2180F">
      <w:pPr>
        <w:tabs>
          <w:tab w:val="left" w:pos="1080"/>
        </w:tabs>
        <w:jc w:val="both"/>
        <w:rPr>
          <w:lang w:val="en-GB"/>
        </w:rPr>
      </w:pPr>
    </w:p>
    <w:bookmarkEnd w:id="2"/>
    <w:p w14:paraId="3B2935BB" w14:textId="77777777" w:rsidR="00E2180F" w:rsidRDefault="003B490E">
      <w:pPr>
        <w:pStyle w:val="ListParagraph"/>
        <w:numPr>
          <w:ilvl w:val="3"/>
          <w:numId w:val="1"/>
        </w:numPr>
        <w:jc w:val="both"/>
        <w:rPr>
          <w:b/>
          <w:lang w:val="en-GB"/>
        </w:rPr>
      </w:pPr>
      <w:r>
        <w:rPr>
          <w:b/>
          <w:lang w:val="en-GB"/>
        </w:rPr>
        <w:t>Qualification requirements and basis for evaluation (evaluation criteria)</w:t>
      </w:r>
    </w:p>
    <w:p w14:paraId="3B2935BC" w14:textId="77777777" w:rsidR="00E2180F" w:rsidRDefault="003B490E">
      <w:pPr>
        <w:numPr>
          <w:ilvl w:val="0"/>
          <w:numId w:val="4"/>
        </w:numPr>
        <w:autoSpaceDE w:val="0"/>
        <w:jc w:val="both"/>
        <w:rPr>
          <w:color w:val="000000"/>
          <w:lang w:val="en-GB"/>
        </w:rPr>
      </w:pPr>
      <w:r>
        <w:rPr>
          <w:color w:val="000000"/>
          <w:lang w:val="en-GB"/>
        </w:rPr>
        <w:t>General experience (30 points):</w:t>
      </w:r>
    </w:p>
    <w:p w14:paraId="3B2935BD" w14:textId="6E370BDF" w:rsidR="00E2180F" w:rsidRDefault="003B490E">
      <w:pPr>
        <w:numPr>
          <w:ilvl w:val="0"/>
          <w:numId w:val="5"/>
        </w:numPr>
        <w:jc w:val="both"/>
      </w:pPr>
      <w:r>
        <w:rPr>
          <w:color w:val="000000"/>
          <w:lang w:val="en-GB"/>
        </w:rPr>
        <w:t xml:space="preserve"> </w:t>
      </w:r>
      <w:r w:rsidR="00D9677C">
        <w:rPr>
          <w:color w:val="000000"/>
          <w:lang w:val="en-GB"/>
        </w:rPr>
        <w:t xml:space="preserve">Master </w:t>
      </w:r>
      <w:r>
        <w:rPr>
          <w:color w:val="000000"/>
          <w:lang w:val="en-GB"/>
        </w:rPr>
        <w:t xml:space="preserve">degree in education, social sciences or related area; </w:t>
      </w:r>
    </w:p>
    <w:p w14:paraId="3B2935BE" w14:textId="77777777" w:rsidR="00E2180F" w:rsidRDefault="003B490E">
      <w:pPr>
        <w:numPr>
          <w:ilvl w:val="0"/>
          <w:numId w:val="5"/>
        </w:numPr>
        <w:jc w:val="both"/>
        <w:rPr>
          <w:color w:val="000000"/>
          <w:lang w:val="en-GB"/>
        </w:rPr>
      </w:pPr>
      <w:r>
        <w:rPr>
          <w:color w:val="000000"/>
          <w:lang w:val="en-GB"/>
        </w:rPr>
        <w:t>At least 5 years of professional experience in the area of higher education</w:t>
      </w:r>
    </w:p>
    <w:p w14:paraId="3B2935BF" w14:textId="77777777" w:rsidR="00E2180F" w:rsidRDefault="00E2180F">
      <w:pPr>
        <w:jc w:val="both"/>
        <w:rPr>
          <w:color w:val="000000"/>
          <w:lang w:val="en-GB"/>
        </w:rPr>
      </w:pPr>
    </w:p>
    <w:p w14:paraId="3B2935C0" w14:textId="77777777" w:rsidR="00E2180F" w:rsidRDefault="003B490E">
      <w:pPr>
        <w:numPr>
          <w:ilvl w:val="0"/>
          <w:numId w:val="4"/>
        </w:numPr>
        <w:autoSpaceDE w:val="0"/>
        <w:jc w:val="both"/>
        <w:rPr>
          <w:color w:val="000000"/>
          <w:lang w:val="en-GB"/>
        </w:rPr>
      </w:pPr>
      <w:r>
        <w:rPr>
          <w:color w:val="000000"/>
          <w:lang w:val="en-GB"/>
        </w:rPr>
        <w:t xml:space="preserve">Adequacy for Project (40 points): </w:t>
      </w:r>
    </w:p>
    <w:p w14:paraId="3B2935C1" w14:textId="77777777" w:rsidR="00E2180F" w:rsidRDefault="003B490E">
      <w:pPr>
        <w:numPr>
          <w:ilvl w:val="0"/>
          <w:numId w:val="6"/>
        </w:numPr>
        <w:jc w:val="both"/>
      </w:pPr>
      <w:r>
        <w:rPr>
          <w:color w:val="000000"/>
        </w:rPr>
        <w:t xml:space="preserve">At least 5 years of professional experience in the development of the National Qualifications Framework and </w:t>
      </w:r>
      <w:r>
        <w:t>qualification standards</w:t>
      </w:r>
      <w:r>
        <w:rPr>
          <w:color w:val="000000"/>
        </w:rPr>
        <w:t xml:space="preserve">, the normative framework for regulating education and training in higher education, study programs and in quality assurance; </w:t>
      </w:r>
    </w:p>
    <w:p w14:paraId="3B2935C2" w14:textId="77777777" w:rsidR="00E2180F" w:rsidRDefault="003B490E">
      <w:pPr>
        <w:numPr>
          <w:ilvl w:val="0"/>
          <w:numId w:val="6"/>
        </w:numPr>
        <w:jc w:val="both"/>
        <w:rPr>
          <w:color w:val="000000"/>
        </w:rPr>
      </w:pPr>
      <w:r>
        <w:rPr>
          <w:color w:val="000000"/>
        </w:rPr>
        <w:t>Experience in international cooperation projects, preferably in the development of NQF and qualifications, the normative framework for regulating study programs in higher education;</w:t>
      </w:r>
    </w:p>
    <w:p w14:paraId="3B2935C3" w14:textId="77777777" w:rsidR="00E2180F" w:rsidRDefault="003B490E">
      <w:pPr>
        <w:numPr>
          <w:ilvl w:val="0"/>
          <w:numId w:val="6"/>
        </w:numPr>
        <w:jc w:val="both"/>
        <w:rPr>
          <w:color w:val="000000"/>
        </w:rPr>
      </w:pPr>
      <w:r>
        <w:rPr>
          <w:color w:val="000000"/>
        </w:rPr>
        <w:t>Working experience in elaboration of higher education system policies would be an advantage;</w:t>
      </w:r>
    </w:p>
    <w:p w14:paraId="3B2935C4" w14:textId="77777777" w:rsidR="00E2180F" w:rsidRDefault="003B490E">
      <w:pPr>
        <w:numPr>
          <w:ilvl w:val="0"/>
          <w:numId w:val="6"/>
        </w:numPr>
        <w:jc w:val="both"/>
        <w:rPr>
          <w:color w:val="000000"/>
        </w:rPr>
      </w:pPr>
      <w:r>
        <w:rPr>
          <w:color w:val="000000"/>
        </w:rPr>
        <w:t>Experience in delivering trainings, chairing meetings.</w:t>
      </w:r>
    </w:p>
    <w:p w14:paraId="3B2935C5" w14:textId="77777777" w:rsidR="00E2180F" w:rsidRDefault="00E2180F">
      <w:pPr>
        <w:autoSpaceDE w:val="0"/>
        <w:ind w:left="720"/>
        <w:jc w:val="both"/>
        <w:rPr>
          <w:color w:val="000000"/>
        </w:rPr>
      </w:pPr>
    </w:p>
    <w:p w14:paraId="3B2935C6" w14:textId="77777777" w:rsidR="00E2180F" w:rsidRDefault="003B490E">
      <w:pPr>
        <w:numPr>
          <w:ilvl w:val="0"/>
          <w:numId w:val="4"/>
        </w:numPr>
        <w:tabs>
          <w:tab w:val="left" w:pos="-4320"/>
          <w:tab w:val="left" w:pos="-4189"/>
        </w:tabs>
        <w:autoSpaceDE w:val="0"/>
        <w:jc w:val="both"/>
      </w:pPr>
      <w:r>
        <w:rPr>
          <w:color w:val="000000"/>
          <w:lang w:val="en-GB"/>
        </w:rPr>
        <w:t xml:space="preserve">Language and Experience (30 points): </w:t>
      </w:r>
    </w:p>
    <w:p w14:paraId="3B2935C7" w14:textId="77777777" w:rsidR="00E2180F" w:rsidRDefault="003B490E">
      <w:pPr>
        <w:numPr>
          <w:ilvl w:val="1"/>
          <w:numId w:val="8"/>
        </w:numPr>
        <w:ind w:left="709"/>
        <w:jc w:val="both"/>
        <w:rPr>
          <w:color w:val="000000"/>
          <w:lang w:val="en-GB"/>
        </w:rPr>
      </w:pPr>
      <w:r>
        <w:rPr>
          <w:color w:val="000000"/>
          <w:lang w:val="en-GB"/>
        </w:rPr>
        <w:t xml:space="preserve">Strong computer skills, specifically with MS Office, and ability to master other software quickly; </w:t>
      </w:r>
    </w:p>
    <w:p w14:paraId="3B2935C8" w14:textId="77777777" w:rsidR="00E2180F" w:rsidRDefault="003B490E">
      <w:pPr>
        <w:numPr>
          <w:ilvl w:val="1"/>
          <w:numId w:val="7"/>
        </w:numPr>
        <w:ind w:left="709"/>
        <w:jc w:val="both"/>
        <w:rPr>
          <w:color w:val="000000"/>
          <w:lang w:val="en-GB"/>
        </w:rPr>
      </w:pPr>
      <w:r>
        <w:rPr>
          <w:color w:val="000000"/>
          <w:lang w:val="en-GB"/>
        </w:rPr>
        <w:t>Flexibility and good analytical skills;</w:t>
      </w:r>
    </w:p>
    <w:p w14:paraId="3B2935C9" w14:textId="77777777" w:rsidR="00E2180F" w:rsidRDefault="003B490E">
      <w:pPr>
        <w:numPr>
          <w:ilvl w:val="1"/>
          <w:numId w:val="7"/>
        </w:numPr>
        <w:ind w:left="709"/>
        <w:jc w:val="both"/>
        <w:rPr>
          <w:color w:val="000000"/>
          <w:lang w:val="en-GB"/>
        </w:rPr>
      </w:pPr>
      <w:r>
        <w:rPr>
          <w:color w:val="000000"/>
          <w:lang w:val="en-GB"/>
        </w:rPr>
        <w:t>Very good teamwork skills;</w:t>
      </w:r>
    </w:p>
    <w:p w14:paraId="3B2935CA" w14:textId="77777777" w:rsidR="00E2180F" w:rsidRDefault="003B490E">
      <w:pPr>
        <w:numPr>
          <w:ilvl w:val="1"/>
          <w:numId w:val="7"/>
        </w:numPr>
        <w:ind w:left="709"/>
        <w:jc w:val="both"/>
        <w:rPr>
          <w:color w:val="000000"/>
          <w:lang w:val="en-GB"/>
        </w:rPr>
      </w:pPr>
      <w:r>
        <w:rPr>
          <w:color w:val="000000"/>
          <w:lang w:val="en-GB"/>
        </w:rPr>
        <w:t>Excellent knowledge in Romanian (both written and oral), good knowledge of English and ability to develop documents in English;</w:t>
      </w:r>
    </w:p>
    <w:p w14:paraId="3B2935CB" w14:textId="77777777" w:rsidR="00E2180F" w:rsidRDefault="00E2180F">
      <w:pPr>
        <w:jc w:val="both"/>
        <w:rPr>
          <w:color w:val="000000"/>
          <w:lang w:val="en-GB"/>
        </w:rPr>
      </w:pPr>
      <w:bookmarkStart w:id="3" w:name="_4d34og8"/>
      <w:bookmarkEnd w:id="3"/>
    </w:p>
    <w:p w14:paraId="3B2935CC" w14:textId="77777777" w:rsidR="00E2180F" w:rsidRDefault="003B490E">
      <w:pPr>
        <w:pStyle w:val="ListParagraph"/>
        <w:numPr>
          <w:ilvl w:val="3"/>
          <w:numId w:val="1"/>
        </w:numPr>
        <w:jc w:val="both"/>
        <w:rPr>
          <w:b/>
          <w:lang w:val="en-GB"/>
        </w:rPr>
      </w:pPr>
      <w:r>
        <w:rPr>
          <w:b/>
          <w:lang w:val="en-GB"/>
        </w:rPr>
        <w:t xml:space="preserve">Institutional Arrangements </w:t>
      </w:r>
    </w:p>
    <w:p w14:paraId="3B2935CD" w14:textId="77777777" w:rsidR="00E2180F" w:rsidRDefault="003B490E">
      <w:pPr>
        <w:tabs>
          <w:tab w:val="left" w:pos="1080"/>
        </w:tabs>
        <w:jc w:val="both"/>
      </w:pPr>
      <w:r>
        <w:rPr>
          <w:lang w:val="en-GB"/>
        </w:rPr>
        <w:t xml:space="preserve">The Consultant will report to the Project Coordinator, Project Executive Director and </w:t>
      </w:r>
      <w:r>
        <w:rPr>
          <w:color w:val="000000"/>
          <w:lang w:val="en-GB" w:eastAsia="ja-JP"/>
        </w:rPr>
        <w:t xml:space="preserve">to Head of the National Qualifications Framework Department </w:t>
      </w:r>
      <w:r>
        <w:rPr>
          <w:lang w:val="en-GB"/>
        </w:rPr>
        <w:t xml:space="preserve">of the </w:t>
      </w:r>
      <w:r>
        <w:rPr>
          <w:color w:val="000000"/>
          <w:lang w:val="en-GB"/>
        </w:rPr>
        <w:t>MoER</w:t>
      </w:r>
      <w:r>
        <w:rPr>
          <w:lang w:val="en-GB"/>
        </w:rPr>
        <w:t>. The MHEP team will oversee the process of consulting services, manage the implementation of the contract.</w:t>
      </w:r>
    </w:p>
    <w:p w14:paraId="3B2935CE" w14:textId="77777777" w:rsidR="00E2180F" w:rsidRDefault="00E2180F">
      <w:pPr>
        <w:tabs>
          <w:tab w:val="left" w:pos="1080"/>
        </w:tabs>
        <w:jc w:val="both"/>
        <w:rPr>
          <w:lang w:val="en-GB"/>
        </w:rPr>
      </w:pPr>
    </w:p>
    <w:p w14:paraId="3B2935CF" w14:textId="77777777" w:rsidR="00E2180F" w:rsidRDefault="003B490E">
      <w:pPr>
        <w:jc w:val="both"/>
        <w:rPr>
          <w:lang w:val="en-GB"/>
        </w:rPr>
      </w:pPr>
      <w:r>
        <w:rPr>
          <w:lang w:val="en-GB"/>
        </w:rPr>
        <w:t>The MoER and Project team will provide the Consultant with necessary support to complete the assignment: project documents necessary for assignment accomplishment, necessary work conditions, including office space, telephone, fax and other office equipment and supplies.</w:t>
      </w:r>
    </w:p>
    <w:p w14:paraId="3B2935D0" w14:textId="77777777" w:rsidR="00E2180F" w:rsidRDefault="00E2180F">
      <w:pPr>
        <w:jc w:val="both"/>
      </w:pPr>
    </w:p>
    <w:p w14:paraId="3B2935D1" w14:textId="77777777" w:rsidR="00E2180F" w:rsidRDefault="003B490E">
      <w:pPr>
        <w:jc w:val="both"/>
      </w:pPr>
      <w:r>
        <w:rPr>
          <w:b/>
          <w:lang w:val="en-GB"/>
        </w:rPr>
        <w:t>Confidentiality statement:</w:t>
      </w:r>
      <w:r>
        <w:rPr>
          <w:lang w:val="en-GB"/>
        </w:rPr>
        <w:t xml:space="preserve"> 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 The contents of written materials obtained and used in </w:t>
      </w:r>
      <w:r>
        <w:rPr>
          <w:lang w:val="en-GB"/>
        </w:rPr>
        <w:lastRenderedPageBreak/>
        <w:t>this assignment may not be disclosed to any third parties without the expressed advance written authorization of the MoER.</w:t>
      </w:r>
    </w:p>
    <w:sectPr w:rsidR="00E218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25A81" w14:textId="77777777" w:rsidR="001E0297" w:rsidRDefault="001E0297">
      <w:r>
        <w:separator/>
      </w:r>
    </w:p>
  </w:endnote>
  <w:endnote w:type="continuationSeparator" w:id="0">
    <w:p w14:paraId="4300DA23" w14:textId="77777777" w:rsidR="001E0297" w:rsidRDefault="001E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968CF" w14:textId="77777777" w:rsidR="001E0297" w:rsidRDefault="001E0297">
      <w:r>
        <w:rPr>
          <w:color w:val="000000"/>
        </w:rPr>
        <w:separator/>
      </w:r>
    </w:p>
  </w:footnote>
  <w:footnote w:type="continuationSeparator" w:id="0">
    <w:p w14:paraId="04A304A6" w14:textId="77777777" w:rsidR="001E0297" w:rsidRDefault="001E02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483"/>
    <w:multiLevelType w:val="multilevel"/>
    <w:tmpl w:val="3A7616C8"/>
    <w:lvl w:ilvl="0">
      <w:numFmt w:val="bullet"/>
      <w:lvlText w:val=""/>
      <w:lvlJc w:val="left"/>
      <w:pPr>
        <w:ind w:left="720" w:hanging="360"/>
      </w:pPr>
      <w:rPr>
        <w:rFonts w:ascii="Symbol" w:hAnsi="Symbol"/>
      </w:rPr>
    </w:lvl>
    <w:lvl w:ilvl="1">
      <w:numFmt w:val="bullet"/>
      <w:lvlText w:val=""/>
      <w:lvlJc w:val="left"/>
      <w:pPr>
        <w:ind w:left="126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771F12"/>
    <w:multiLevelType w:val="multilevel"/>
    <w:tmpl w:val="7A3845E0"/>
    <w:lvl w:ilvl="0">
      <w:numFmt w:val="bullet"/>
      <w:lvlText w:val="-"/>
      <w:lvlJc w:val="left"/>
      <w:pPr>
        <w:ind w:left="540" w:hanging="360"/>
      </w:pPr>
      <w:rPr>
        <w:rFonts w:ascii="Times New Roman" w:eastAsia="Times New Roman" w:hAnsi="Times New Roman" w:cs="Times New Roman"/>
        <w:b w:val="0"/>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2" w15:restartNumberingAfterBreak="0">
    <w:nsid w:val="0BED3B8B"/>
    <w:multiLevelType w:val="multilevel"/>
    <w:tmpl w:val="1BE8DBCE"/>
    <w:lvl w:ilvl="0">
      <w:numFmt w:val="bullet"/>
      <w:lvlText w:val=""/>
      <w:lvlJc w:val="left"/>
      <w:pPr>
        <w:ind w:left="720" w:hanging="360"/>
      </w:pPr>
      <w:rPr>
        <w:rFonts w:ascii="Symbol" w:hAnsi="Symbol"/>
      </w:rPr>
    </w:lvl>
    <w:lvl w:ilvl="1">
      <w:numFmt w:val="bullet"/>
      <w:lvlText w:val=""/>
      <w:lvlJc w:val="left"/>
      <w:pPr>
        <w:ind w:left="126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FD6ECF"/>
    <w:multiLevelType w:val="multilevel"/>
    <w:tmpl w:val="BB52E30C"/>
    <w:lvl w:ilvl="0">
      <w:start w:val="1"/>
      <w:numFmt w:val="lowerRoman"/>
      <w:lvlText w:val="(%1)"/>
      <w:lvlJc w:val="left"/>
      <w:pPr>
        <w:ind w:left="720" w:hanging="360"/>
      </w:pPr>
    </w:lvl>
    <w:lvl w:ilvl="1">
      <w:numFmt w:val="bullet"/>
      <w:lvlText w:val=""/>
      <w:lvlJc w:val="left"/>
      <w:pPr>
        <w:ind w:left="126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A841EF"/>
    <w:multiLevelType w:val="multilevel"/>
    <w:tmpl w:val="6994E388"/>
    <w:lvl w:ilvl="0">
      <w:start w:val="1"/>
      <w:numFmt w:val="lowerLetter"/>
      <w:lvlText w:val="%1)"/>
      <w:lvlJc w:val="left"/>
      <w:pPr>
        <w:ind w:left="720" w:hanging="360"/>
      </w:pPr>
    </w:lvl>
    <w:lvl w:ilvl="1">
      <w:numFmt w:val="bullet"/>
      <w:lvlText w:val="●"/>
      <w:lvlJc w:val="left"/>
      <w:pPr>
        <w:ind w:left="360" w:hanging="360"/>
      </w:pPr>
      <w:rPr>
        <w:rFonts w:ascii="Noto Sans Symbols" w:eastAsia="Noto Sans Symbols" w:hAnsi="Noto Sans Symbols" w:cs="Noto Sans Symbols"/>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B4C4F29"/>
    <w:multiLevelType w:val="multilevel"/>
    <w:tmpl w:val="3740E8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 w15:restartNumberingAfterBreak="0">
    <w:nsid w:val="71313C69"/>
    <w:multiLevelType w:val="multilevel"/>
    <w:tmpl w:val="972038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 w:numId="8">
    <w:abstractNumId w:val="4"/>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0F"/>
    <w:rsid w:val="001E0297"/>
    <w:rsid w:val="003B490E"/>
    <w:rsid w:val="00815CCE"/>
    <w:rsid w:val="00D9677C"/>
    <w:rsid w:val="00E2180F"/>
    <w:rsid w:val="00E7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93587"/>
  <w15:docId w15:val="{1CA4634C-1DC6-4A48-B965-8ED0359F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pPr>
      <w:autoSpaceDE w:val="0"/>
    </w:pPr>
    <w:rPr>
      <w:rFonts w:ascii="PAGFFP+BookAntiqua" w:eastAsia="Calibri" w:hAnsi="PAGFFP+BookAntiqua" w:cs="Arial"/>
    </w:rPr>
  </w:style>
  <w:style w:type="paragraph" w:customStyle="1" w:styleId="bullets">
    <w:name w:val="bullets"/>
    <w:basedOn w:val="Normal"/>
    <w:next w:val="Normal"/>
    <w:pPr>
      <w:autoSpaceDE w:val="0"/>
    </w:pPr>
    <w:rPr>
      <w:rFonts w:ascii="PAGFFP+BookAntiqua" w:eastAsia="Calibri" w:hAnsi="PAGFFP+BookAntiqua" w:cs="Arial"/>
    </w:rPr>
  </w:style>
  <w:style w:type="paragraph" w:styleId="ListParagraph">
    <w:name w:val="List Paragraph"/>
    <w:basedOn w:val="Normal"/>
    <w:pPr>
      <w:ind w:left="720"/>
    </w:pPr>
  </w:style>
  <w:style w:type="paragraph" w:customStyle="1" w:styleId="Text">
    <w:name w:val="Text"/>
    <w:basedOn w:val="Normal"/>
    <w:next w:val="Normal"/>
    <w:pPr>
      <w:autoSpaceDE w:val="0"/>
    </w:pPr>
    <w:rPr>
      <w:rFonts w:ascii="PAGFFP+BookAntiqua" w:eastAsia="Calibri" w:hAnsi="PAGFFP+BookAntiqua" w:cs="Arial"/>
    </w:rPr>
  </w:style>
  <w:style w:type="paragraph" w:customStyle="1" w:styleId="numberedletteredlist">
    <w:name w:val="numbered/lettered list"/>
    <w:basedOn w:val="Normal"/>
    <w:next w:val="Normal"/>
    <w:pPr>
      <w:autoSpaceDE w:val="0"/>
    </w:pPr>
    <w:rPr>
      <w:rFonts w:ascii="PAGFFP+BookAntiqua" w:eastAsia="Calibri" w:hAnsi="PAGFFP+BookAntiqua" w:cs="Arial"/>
    </w:rPr>
  </w:style>
  <w:style w:type="paragraph" w:customStyle="1" w:styleId="LevelBafterCh10head">
    <w:name w:val="Level B after Ch 10 head"/>
    <w:basedOn w:val="Normal"/>
    <w:next w:val="Normal"/>
    <w:pPr>
      <w:autoSpaceDE w:val="0"/>
    </w:pPr>
    <w:rPr>
      <w:rFonts w:ascii="PAGFFP+BookAntiqua" w:eastAsia="Calibri" w:hAnsi="PAGFFP+BookAntiqua" w:cs="Arial"/>
    </w:rPr>
  </w:style>
  <w:style w:type="paragraph" w:styleId="NoSpacing">
    <w:name w:val="No Spacing"/>
    <w:basedOn w:val="Normal"/>
    <w:pPr>
      <w:spacing w:after="200" w:line="276" w:lineRule="auto"/>
    </w:pPr>
    <w:rPr>
      <w:rFonts w:ascii="Calibri" w:hAnsi="Calibri"/>
      <w:sz w:val="22"/>
      <w:szCs w:val="22"/>
      <w:lang w:val="ru-RU" w:eastAsia="ru-RU"/>
    </w:rPr>
  </w:style>
  <w:style w:type="paragraph" w:customStyle="1" w:styleId="Default">
    <w:name w:val="Default"/>
    <w:pPr>
      <w:suppressAutoHyphens/>
      <w:autoSpaceDE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rPr>
      <w:rFonts w:ascii="Courier New" w:eastAsia="Times New Roman" w:hAnsi="Courier New" w:cs="Courier New"/>
      <w:sz w:val="20"/>
      <w:szCs w:val="20"/>
      <w:lang w:val="ru-RU" w:eastAsia="ru-RU"/>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paragraph" w:styleId="Revision">
    <w:name w:val="Revision"/>
    <w:pPr>
      <w:suppressAutoHyphens/>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91E43-D7F2-46A1-B3E3-33468A1E5E0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F0B91B5C-D4F1-476B-A171-671C67157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F1679-B333-4715-A728-340F1592F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dc:description/>
  <cp:lastModifiedBy>Cezar Captaciuc</cp:lastModifiedBy>
  <cp:revision>3</cp:revision>
  <cp:lastPrinted>2020-12-08T06:54:00Z</cp:lastPrinted>
  <dcterms:created xsi:type="dcterms:W3CDTF">2022-11-29T08:10:00Z</dcterms:created>
  <dcterms:modified xsi:type="dcterms:W3CDTF">2022-12-22T09:54:00Z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