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3C650" w14:textId="5053ACD2" w:rsidR="0089696F" w:rsidRPr="004479E8" w:rsidRDefault="0089696F" w:rsidP="0089696F">
      <w:pPr>
        <w:contextualSpacing/>
        <w:jc w:val="center"/>
        <w:outlineLvl w:val="0"/>
        <w:rPr>
          <w:b/>
          <w:bCs/>
          <w:kern w:val="28"/>
          <w:sz w:val="24"/>
          <w:szCs w:val="24"/>
        </w:rPr>
      </w:pPr>
      <w:r w:rsidRPr="004479E8">
        <w:rPr>
          <w:b/>
          <w:bCs/>
          <w:sz w:val="24"/>
          <w:szCs w:val="24"/>
        </w:rPr>
        <w:t>Ministry of Education and Research (</w:t>
      </w:r>
      <w:proofErr w:type="spellStart"/>
      <w:r w:rsidRPr="004479E8">
        <w:rPr>
          <w:b/>
          <w:bCs/>
          <w:sz w:val="24"/>
          <w:szCs w:val="24"/>
        </w:rPr>
        <w:t>MoER</w:t>
      </w:r>
      <w:proofErr w:type="spellEnd"/>
      <w:r w:rsidRPr="004479E8">
        <w:rPr>
          <w:b/>
          <w:bCs/>
          <w:sz w:val="24"/>
          <w:szCs w:val="24"/>
        </w:rPr>
        <w:t>)</w:t>
      </w:r>
    </w:p>
    <w:p w14:paraId="21BBC9B3" w14:textId="77777777" w:rsidR="0089696F" w:rsidRPr="004479E8" w:rsidRDefault="0089696F" w:rsidP="0089696F">
      <w:pPr>
        <w:jc w:val="center"/>
        <w:rPr>
          <w:b/>
          <w:bCs/>
          <w:sz w:val="24"/>
          <w:szCs w:val="24"/>
        </w:rPr>
      </w:pPr>
      <w:r w:rsidRPr="004479E8">
        <w:rPr>
          <w:b/>
          <w:bCs/>
          <w:sz w:val="24"/>
          <w:szCs w:val="24"/>
        </w:rPr>
        <w:t>Moldova Higher Education Project (MHEP)</w:t>
      </w:r>
    </w:p>
    <w:p w14:paraId="3C359B50" w14:textId="77777777" w:rsidR="0089696F" w:rsidRPr="004479E8" w:rsidRDefault="0089696F" w:rsidP="0089696F">
      <w:pPr>
        <w:jc w:val="center"/>
        <w:rPr>
          <w:b/>
          <w:bCs/>
          <w:sz w:val="24"/>
          <w:szCs w:val="24"/>
        </w:rPr>
      </w:pPr>
    </w:p>
    <w:p w14:paraId="6F942A3F" w14:textId="0D14164C" w:rsidR="0089696F" w:rsidRPr="004479E8" w:rsidRDefault="0089696F" w:rsidP="0089696F">
      <w:pPr>
        <w:rPr>
          <w:b/>
          <w:bCs/>
          <w:sz w:val="24"/>
          <w:szCs w:val="24"/>
        </w:rPr>
      </w:pPr>
      <w:r w:rsidRPr="004479E8">
        <w:rPr>
          <w:b/>
          <w:bCs/>
          <w:sz w:val="24"/>
          <w:szCs w:val="24"/>
        </w:rPr>
        <w:t xml:space="preserve">Procurement Reference: </w:t>
      </w:r>
      <w:r w:rsidR="00935E29" w:rsidRPr="004479E8">
        <w:rPr>
          <w:b/>
          <w:bCs/>
          <w:sz w:val="24"/>
          <w:szCs w:val="24"/>
        </w:rPr>
        <w:t>MD-MOED-206322-CS-INDV</w:t>
      </w:r>
      <w:r w:rsidR="004479E8" w:rsidRPr="004479E8">
        <w:rPr>
          <w:b/>
          <w:bCs/>
          <w:sz w:val="24"/>
          <w:szCs w:val="24"/>
        </w:rPr>
        <w:t>-2</w:t>
      </w:r>
    </w:p>
    <w:p w14:paraId="22259917" w14:textId="77777777" w:rsidR="0089696F" w:rsidRPr="004479E8" w:rsidRDefault="0089696F" w:rsidP="0089696F">
      <w:pPr>
        <w:rPr>
          <w:b/>
          <w:bCs/>
          <w:sz w:val="24"/>
          <w:szCs w:val="24"/>
        </w:rPr>
      </w:pPr>
    </w:p>
    <w:p w14:paraId="176ED7E8" w14:textId="77777777" w:rsidR="0089696F" w:rsidRPr="004479E8" w:rsidRDefault="0089696F" w:rsidP="0089696F">
      <w:pPr>
        <w:jc w:val="center"/>
        <w:rPr>
          <w:b/>
          <w:bCs/>
          <w:sz w:val="24"/>
          <w:szCs w:val="24"/>
        </w:rPr>
      </w:pPr>
      <w:r w:rsidRPr="004479E8">
        <w:rPr>
          <w:b/>
          <w:bCs/>
          <w:sz w:val="24"/>
          <w:szCs w:val="24"/>
        </w:rPr>
        <w:t>TERMS OF REFERENCE</w:t>
      </w:r>
    </w:p>
    <w:p w14:paraId="5755537A" w14:textId="0AC9D3F3" w:rsidR="00D33DBC" w:rsidRPr="004479E8" w:rsidRDefault="000C6CF7" w:rsidP="00D33DBC">
      <w:pPr>
        <w:tabs>
          <w:tab w:val="left" w:pos="0"/>
          <w:tab w:val="left" w:pos="720"/>
          <w:tab w:val="left" w:pos="1080"/>
        </w:tabs>
        <w:jc w:val="center"/>
        <w:rPr>
          <w:b/>
          <w:bCs/>
          <w:color w:val="000000"/>
          <w:sz w:val="24"/>
          <w:szCs w:val="24"/>
        </w:rPr>
      </w:pPr>
      <w:r w:rsidRPr="004479E8">
        <w:rPr>
          <w:b/>
          <w:bCs/>
          <w:color w:val="000000"/>
          <w:sz w:val="24"/>
          <w:szCs w:val="24"/>
        </w:rPr>
        <w:t xml:space="preserve">Procurement </w:t>
      </w:r>
      <w:r w:rsidR="00D33DBC" w:rsidRPr="004479E8">
        <w:rPr>
          <w:b/>
          <w:bCs/>
          <w:color w:val="000000"/>
          <w:sz w:val="24"/>
          <w:szCs w:val="24"/>
        </w:rPr>
        <w:t xml:space="preserve">Consultant within </w:t>
      </w:r>
    </w:p>
    <w:p w14:paraId="2C57FCB1" w14:textId="41182BCE" w:rsidR="0089696F" w:rsidRPr="004479E8" w:rsidRDefault="00D33DBC" w:rsidP="00D33DBC">
      <w:pPr>
        <w:tabs>
          <w:tab w:val="left" w:pos="0"/>
          <w:tab w:val="left" w:pos="720"/>
          <w:tab w:val="left" w:pos="1080"/>
        </w:tabs>
        <w:jc w:val="center"/>
        <w:rPr>
          <w:b/>
          <w:bCs/>
          <w:color w:val="000000"/>
          <w:sz w:val="24"/>
          <w:szCs w:val="24"/>
        </w:rPr>
      </w:pPr>
      <w:r w:rsidRPr="004479E8">
        <w:rPr>
          <w:b/>
          <w:bCs/>
          <w:color w:val="000000"/>
          <w:sz w:val="24"/>
          <w:szCs w:val="24"/>
        </w:rPr>
        <w:t>Higher Education Improvement Program (HEIP)</w:t>
      </w:r>
    </w:p>
    <w:p w14:paraId="4685D86F" w14:textId="77777777" w:rsidR="0089696F" w:rsidRPr="004479E8" w:rsidRDefault="0089696F" w:rsidP="0089696F">
      <w:pPr>
        <w:tabs>
          <w:tab w:val="left" w:pos="0"/>
          <w:tab w:val="left" w:pos="720"/>
          <w:tab w:val="left" w:pos="1080"/>
        </w:tabs>
        <w:jc w:val="center"/>
        <w:rPr>
          <w:color w:val="000000"/>
          <w:sz w:val="24"/>
          <w:szCs w:val="24"/>
        </w:rPr>
      </w:pPr>
    </w:p>
    <w:p w14:paraId="17CCF4C4" w14:textId="77777777" w:rsidR="0089696F" w:rsidRPr="004479E8" w:rsidRDefault="0089696F" w:rsidP="0089696F">
      <w:pPr>
        <w:numPr>
          <w:ilvl w:val="3"/>
          <w:numId w:val="17"/>
        </w:numPr>
        <w:jc w:val="both"/>
        <w:rPr>
          <w:b/>
          <w:sz w:val="24"/>
          <w:szCs w:val="24"/>
        </w:rPr>
      </w:pPr>
      <w:r w:rsidRPr="004479E8">
        <w:rPr>
          <w:b/>
          <w:sz w:val="24"/>
          <w:szCs w:val="24"/>
        </w:rPr>
        <w:t>Background information on the project</w:t>
      </w:r>
    </w:p>
    <w:p w14:paraId="2CD6BFE6" w14:textId="77777777" w:rsidR="0089696F" w:rsidRPr="004479E8" w:rsidRDefault="0089696F" w:rsidP="0089696F">
      <w:pPr>
        <w:autoSpaceDE w:val="0"/>
        <w:autoSpaceDN w:val="0"/>
        <w:adjustRightInd w:val="0"/>
        <w:jc w:val="both"/>
        <w:rPr>
          <w:sz w:val="24"/>
          <w:szCs w:val="24"/>
        </w:rPr>
      </w:pPr>
      <w:r w:rsidRPr="004479E8">
        <w:rPr>
          <w:color w:val="000000"/>
          <w:sz w:val="24"/>
          <w:szCs w:val="24"/>
        </w:rPr>
        <w:t>„</w:t>
      </w:r>
      <w:bookmarkStart w:id="0" w:name="_Hlk46050752"/>
      <w:r w:rsidRPr="004479E8">
        <w:rPr>
          <w:sz w:val="24"/>
          <w:szCs w:val="24"/>
        </w:rPr>
        <w:t xml:space="preserve">Moldova </w:t>
      </w:r>
      <w:r w:rsidRPr="004479E8">
        <w:rPr>
          <w:color w:val="000000"/>
          <w:sz w:val="24"/>
          <w:szCs w:val="24"/>
        </w:rPr>
        <w:t>Higher Education</w:t>
      </w:r>
      <w:bookmarkEnd w:id="0"/>
      <w:r w:rsidRPr="004479E8">
        <w:rPr>
          <w:color w:val="000000"/>
          <w:sz w:val="24"/>
          <w:szCs w:val="24"/>
        </w:rPr>
        <w:t>” Project (MHEP) is a World Bank-financed Project to be implemented between May 2020 and December 2025.</w:t>
      </w:r>
    </w:p>
    <w:p w14:paraId="458C92FA" w14:textId="77777777" w:rsidR="0089696F" w:rsidRPr="004479E8" w:rsidRDefault="0089696F" w:rsidP="0089696F">
      <w:pPr>
        <w:autoSpaceDE w:val="0"/>
        <w:autoSpaceDN w:val="0"/>
        <w:adjustRightInd w:val="0"/>
        <w:jc w:val="both"/>
        <w:rPr>
          <w:color w:val="000000"/>
          <w:sz w:val="24"/>
          <w:szCs w:val="24"/>
        </w:rPr>
      </w:pPr>
      <w:r w:rsidRPr="004479E8">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3CEF520B" w14:textId="77777777" w:rsidR="0089696F" w:rsidRPr="004479E8" w:rsidRDefault="0089696F" w:rsidP="0089696F">
      <w:pPr>
        <w:autoSpaceDE w:val="0"/>
        <w:autoSpaceDN w:val="0"/>
        <w:adjustRightInd w:val="0"/>
        <w:jc w:val="both"/>
        <w:rPr>
          <w:color w:val="000000"/>
          <w:sz w:val="24"/>
          <w:szCs w:val="24"/>
        </w:rPr>
      </w:pPr>
      <w:r w:rsidRPr="004479E8">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442B45F0" w14:textId="77777777" w:rsidR="0089696F" w:rsidRPr="004479E8" w:rsidRDefault="0089696F" w:rsidP="0089696F">
      <w:pPr>
        <w:autoSpaceDE w:val="0"/>
        <w:autoSpaceDN w:val="0"/>
        <w:adjustRightInd w:val="0"/>
        <w:jc w:val="both"/>
        <w:rPr>
          <w:sz w:val="24"/>
          <w:szCs w:val="24"/>
        </w:rPr>
      </w:pPr>
    </w:p>
    <w:p w14:paraId="4B26EF23" w14:textId="77777777" w:rsidR="0089696F" w:rsidRPr="004479E8" w:rsidRDefault="0089696F" w:rsidP="0089696F">
      <w:pPr>
        <w:autoSpaceDE w:val="0"/>
        <w:autoSpaceDN w:val="0"/>
        <w:adjustRightInd w:val="0"/>
        <w:jc w:val="both"/>
        <w:rPr>
          <w:sz w:val="24"/>
          <w:szCs w:val="24"/>
        </w:rPr>
      </w:pPr>
      <w:r w:rsidRPr="004479E8">
        <w:rPr>
          <w:sz w:val="24"/>
          <w:szCs w:val="24"/>
        </w:rPr>
        <w:t xml:space="preserve">The MHEP components are described below: </w:t>
      </w:r>
    </w:p>
    <w:p w14:paraId="2FB10196" w14:textId="77777777" w:rsidR="0089696F" w:rsidRPr="004479E8" w:rsidRDefault="0089696F" w:rsidP="0089696F">
      <w:pPr>
        <w:numPr>
          <w:ilvl w:val="0"/>
          <w:numId w:val="18"/>
        </w:numPr>
        <w:autoSpaceDE w:val="0"/>
        <w:autoSpaceDN w:val="0"/>
        <w:adjustRightInd w:val="0"/>
        <w:jc w:val="both"/>
        <w:rPr>
          <w:sz w:val="24"/>
          <w:szCs w:val="24"/>
        </w:rPr>
      </w:pPr>
      <w:r w:rsidRPr="004479E8">
        <w:rPr>
          <w:sz w:val="24"/>
          <w:szCs w:val="24"/>
        </w:rPr>
        <w:t>Improving the Quality Assurance Mechanisms</w:t>
      </w:r>
    </w:p>
    <w:p w14:paraId="3496923D" w14:textId="77777777" w:rsidR="0089696F" w:rsidRPr="004479E8" w:rsidRDefault="0089696F" w:rsidP="0089696F">
      <w:pPr>
        <w:numPr>
          <w:ilvl w:val="0"/>
          <w:numId w:val="18"/>
        </w:numPr>
        <w:autoSpaceDE w:val="0"/>
        <w:autoSpaceDN w:val="0"/>
        <w:adjustRightInd w:val="0"/>
        <w:jc w:val="both"/>
        <w:rPr>
          <w:sz w:val="24"/>
          <w:szCs w:val="24"/>
        </w:rPr>
      </w:pPr>
      <w:r w:rsidRPr="004479E8">
        <w:rPr>
          <w:sz w:val="24"/>
          <w:szCs w:val="24"/>
        </w:rPr>
        <w:t>Improving the Labor Market Orientation through Targeted Interventions</w:t>
      </w:r>
    </w:p>
    <w:p w14:paraId="0F74F139" w14:textId="77777777" w:rsidR="0089696F" w:rsidRPr="004479E8" w:rsidRDefault="0089696F" w:rsidP="0089696F">
      <w:pPr>
        <w:numPr>
          <w:ilvl w:val="0"/>
          <w:numId w:val="18"/>
        </w:numPr>
        <w:autoSpaceDE w:val="0"/>
        <w:autoSpaceDN w:val="0"/>
        <w:adjustRightInd w:val="0"/>
        <w:jc w:val="both"/>
        <w:rPr>
          <w:sz w:val="24"/>
          <w:szCs w:val="24"/>
        </w:rPr>
      </w:pPr>
      <w:r w:rsidRPr="004479E8">
        <w:rPr>
          <w:sz w:val="24"/>
          <w:szCs w:val="24"/>
        </w:rPr>
        <w:t>Project Management</w:t>
      </w:r>
    </w:p>
    <w:p w14:paraId="1456E0FD" w14:textId="77777777" w:rsidR="0089696F" w:rsidRPr="004479E8" w:rsidRDefault="0089696F" w:rsidP="0089696F">
      <w:pPr>
        <w:autoSpaceDE w:val="0"/>
        <w:autoSpaceDN w:val="0"/>
        <w:adjustRightInd w:val="0"/>
        <w:jc w:val="both"/>
        <w:rPr>
          <w:color w:val="000000"/>
          <w:sz w:val="24"/>
          <w:szCs w:val="24"/>
        </w:rPr>
      </w:pPr>
      <w:r w:rsidRPr="004479E8">
        <w:rPr>
          <w:bCs/>
          <w:i/>
          <w:iCs/>
          <w:color w:val="000000"/>
          <w:sz w:val="24"/>
          <w:szCs w:val="24"/>
          <w:lang w:eastAsia="ru-RU"/>
        </w:rPr>
        <w:t>Component 1</w:t>
      </w:r>
      <w:r w:rsidRPr="004479E8">
        <w:rPr>
          <w:b/>
          <w:i/>
          <w:iCs/>
          <w:color w:val="000000"/>
          <w:sz w:val="24"/>
          <w:szCs w:val="24"/>
          <w:lang w:eastAsia="ru-RU"/>
        </w:rPr>
        <w:t xml:space="preserve"> –</w:t>
      </w:r>
      <w:r w:rsidRPr="004479E8">
        <w:rPr>
          <w:b/>
          <w:color w:val="000000"/>
          <w:sz w:val="24"/>
          <w:szCs w:val="24"/>
          <w:lang w:eastAsia="ru-RU"/>
        </w:rPr>
        <w:t xml:space="preserve"> </w:t>
      </w:r>
      <w:r w:rsidRPr="004479E8">
        <w:rPr>
          <w:bCs/>
          <w:color w:val="000000"/>
          <w:sz w:val="24"/>
          <w:szCs w:val="24"/>
          <w:lang w:eastAsia="ru-RU"/>
        </w:rPr>
        <w:t>I</w:t>
      </w:r>
      <w:r w:rsidRPr="004479E8">
        <w:rPr>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4479E8">
        <w:rPr>
          <w:color w:val="000000"/>
          <w:sz w:val="24"/>
          <w:szCs w:val="24"/>
        </w:rPr>
        <w:t>i</w:t>
      </w:r>
      <w:proofErr w:type="spellEnd"/>
      <w:r w:rsidRPr="004479E8">
        <w:rPr>
          <w:color w:val="000000"/>
          <w:sz w:val="24"/>
          <w:szCs w:val="24"/>
        </w:rPr>
        <w:t xml:space="preserve">) National Qualifications Framework (NQF) and Quality Assurance (QA); (ii) System Management and Monitoring; (iii) Higher Education Financing. </w:t>
      </w:r>
    </w:p>
    <w:p w14:paraId="6402161C" w14:textId="77777777" w:rsidR="0089696F" w:rsidRPr="004479E8" w:rsidRDefault="0089696F" w:rsidP="0089696F">
      <w:pPr>
        <w:autoSpaceDE w:val="0"/>
        <w:autoSpaceDN w:val="0"/>
        <w:adjustRightInd w:val="0"/>
        <w:jc w:val="both"/>
        <w:rPr>
          <w:color w:val="000000"/>
          <w:sz w:val="24"/>
          <w:szCs w:val="24"/>
        </w:rPr>
      </w:pPr>
      <w:r w:rsidRPr="004479E8">
        <w:rPr>
          <w:i/>
          <w:iCs/>
          <w:color w:val="000000"/>
          <w:sz w:val="24"/>
          <w:szCs w:val="24"/>
        </w:rPr>
        <w:t>Component 2</w:t>
      </w:r>
      <w:r w:rsidRPr="004479E8">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3F1725F6" w14:textId="6C0E5120" w:rsidR="0089696F" w:rsidRPr="004479E8" w:rsidRDefault="0089696F" w:rsidP="0089696F">
      <w:pPr>
        <w:autoSpaceDE w:val="0"/>
        <w:autoSpaceDN w:val="0"/>
        <w:adjustRightInd w:val="0"/>
        <w:jc w:val="both"/>
        <w:rPr>
          <w:bCs/>
          <w:color w:val="000000"/>
          <w:sz w:val="24"/>
          <w:szCs w:val="24"/>
          <w:lang w:eastAsia="ru-RU"/>
        </w:rPr>
      </w:pPr>
      <w:r w:rsidRPr="004479E8">
        <w:rPr>
          <w:bCs/>
          <w:i/>
          <w:iCs/>
          <w:color w:val="000000"/>
          <w:sz w:val="24"/>
          <w:szCs w:val="24"/>
          <w:lang w:eastAsia="ru-RU"/>
        </w:rPr>
        <w:t>Component 3</w:t>
      </w:r>
      <w:r w:rsidRPr="004479E8">
        <w:rPr>
          <w:bCs/>
          <w:color w:val="000000"/>
          <w:sz w:val="24"/>
          <w:szCs w:val="24"/>
          <w:lang w:eastAsia="ru-RU"/>
        </w:rPr>
        <w:t xml:space="preserve"> – Project Management. This component would support the day-to-day management of the Project by the </w:t>
      </w:r>
      <w:proofErr w:type="spellStart"/>
      <w:r w:rsidR="004479E8" w:rsidRPr="004479E8">
        <w:rPr>
          <w:bCs/>
          <w:color w:val="000000"/>
          <w:sz w:val="24"/>
          <w:szCs w:val="24"/>
          <w:lang w:eastAsia="ru-RU"/>
        </w:rPr>
        <w:t>MoER</w:t>
      </w:r>
      <w:proofErr w:type="spellEnd"/>
      <w:r w:rsidRPr="004479E8">
        <w:rPr>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76181685" w14:textId="77777777" w:rsidR="0089696F" w:rsidRPr="004479E8" w:rsidRDefault="0089696F" w:rsidP="0089696F">
      <w:pPr>
        <w:autoSpaceDE w:val="0"/>
        <w:autoSpaceDN w:val="0"/>
        <w:adjustRightInd w:val="0"/>
        <w:jc w:val="both"/>
        <w:rPr>
          <w:bCs/>
          <w:color w:val="000000"/>
          <w:sz w:val="24"/>
          <w:szCs w:val="24"/>
          <w:lang w:eastAsia="ru-RU"/>
        </w:rPr>
      </w:pPr>
    </w:p>
    <w:p w14:paraId="1524E973" w14:textId="77777777" w:rsidR="0089696F" w:rsidRPr="004479E8" w:rsidRDefault="0089696F" w:rsidP="0089696F">
      <w:pPr>
        <w:autoSpaceDE w:val="0"/>
        <w:autoSpaceDN w:val="0"/>
        <w:adjustRightInd w:val="0"/>
        <w:jc w:val="both"/>
        <w:rPr>
          <w:sz w:val="24"/>
          <w:szCs w:val="24"/>
        </w:rPr>
      </w:pPr>
      <w:r w:rsidRPr="004479E8">
        <w:rPr>
          <w:sz w:val="24"/>
          <w:szCs w:val="24"/>
        </w:rPr>
        <w:t xml:space="preserve">Component 2 has </w:t>
      </w:r>
      <w:r w:rsidRPr="004479E8">
        <w:rPr>
          <w:b/>
          <w:bCs/>
          <w:iCs/>
          <w:sz w:val="24"/>
          <w:szCs w:val="24"/>
        </w:rPr>
        <w:t>HEIP Preparation</w:t>
      </w:r>
      <w:r w:rsidRPr="004479E8">
        <w:rPr>
          <w:iCs/>
          <w:sz w:val="24"/>
          <w:szCs w:val="24"/>
        </w:rPr>
        <w:t xml:space="preserve"> </w:t>
      </w:r>
      <w:r w:rsidRPr="004479E8">
        <w:rPr>
          <w:sz w:val="24"/>
          <w:szCs w:val="24"/>
        </w:rPr>
        <w:t>sub-component that will finance technical assistance for the preparation of improvement programs by eligible higher education institutions and pedagogical colleges, including the development of guidelines for beneficiaries, evaluation of these proposals, constant and high-quality fiduciary support at the HEIP implementation stage and the adaptation or development of a tool for engaging stakeholders in the design and implementation of the HEIP (participatory planning and decision making). Stakeholder engagement is an inclusive process that must be conducted throughout the project life cycle, during the project preparation stage through to implementation and closure of the project.</w:t>
      </w:r>
    </w:p>
    <w:p w14:paraId="150BCF6A" w14:textId="19092371" w:rsidR="00DD246F" w:rsidRPr="004479E8" w:rsidRDefault="00DD246F" w:rsidP="002A5428">
      <w:pPr>
        <w:spacing w:line="276" w:lineRule="auto"/>
        <w:jc w:val="both"/>
        <w:rPr>
          <w:sz w:val="24"/>
          <w:szCs w:val="24"/>
        </w:rPr>
      </w:pPr>
      <w:r w:rsidRPr="004479E8">
        <w:rPr>
          <w:sz w:val="24"/>
          <w:szCs w:val="24"/>
        </w:rPr>
        <w:t xml:space="preserve"> </w:t>
      </w:r>
    </w:p>
    <w:p w14:paraId="51A26617" w14:textId="6753B851" w:rsidR="00C3461D" w:rsidRPr="004479E8" w:rsidRDefault="00563AC9" w:rsidP="00C3461D">
      <w:pPr>
        <w:autoSpaceDE w:val="0"/>
        <w:autoSpaceDN w:val="0"/>
        <w:adjustRightInd w:val="0"/>
        <w:spacing w:line="276" w:lineRule="auto"/>
        <w:jc w:val="both"/>
        <w:rPr>
          <w:sz w:val="24"/>
          <w:szCs w:val="24"/>
        </w:rPr>
      </w:pPr>
      <w:r w:rsidRPr="004479E8">
        <w:rPr>
          <w:sz w:val="24"/>
          <w:szCs w:val="24"/>
        </w:rPr>
        <w:t>In this context</w:t>
      </w:r>
      <w:r w:rsidR="00C85A52" w:rsidRPr="004479E8">
        <w:rPr>
          <w:sz w:val="24"/>
          <w:szCs w:val="24"/>
        </w:rPr>
        <w:t xml:space="preserve">, and toward successful implementation </w:t>
      </w:r>
      <w:r w:rsidR="00D33DBC" w:rsidRPr="004479E8">
        <w:rPr>
          <w:sz w:val="24"/>
          <w:szCs w:val="24"/>
        </w:rPr>
        <w:t xml:space="preserve">of </w:t>
      </w:r>
      <w:r w:rsidR="00C85A52" w:rsidRPr="004479E8">
        <w:rPr>
          <w:sz w:val="24"/>
          <w:szCs w:val="24"/>
        </w:rPr>
        <w:t>the</w:t>
      </w:r>
      <w:r w:rsidR="00D33DBC" w:rsidRPr="004479E8">
        <w:rPr>
          <w:sz w:val="24"/>
          <w:szCs w:val="24"/>
        </w:rPr>
        <w:t xml:space="preserve"> sub-financing scheme, one </w:t>
      </w:r>
      <w:r w:rsidR="008D505E" w:rsidRPr="004479E8">
        <w:rPr>
          <w:sz w:val="24"/>
          <w:szCs w:val="24"/>
        </w:rPr>
        <w:t xml:space="preserve">procurement </w:t>
      </w:r>
      <w:r w:rsidR="00D33DBC" w:rsidRPr="004479E8">
        <w:rPr>
          <w:sz w:val="24"/>
          <w:szCs w:val="24"/>
        </w:rPr>
        <w:t>consultant</w:t>
      </w:r>
      <w:r w:rsidR="00C85A52" w:rsidRPr="004479E8">
        <w:rPr>
          <w:sz w:val="24"/>
          <w:szCs w:val="24"/>
        </w:rPr>
        <w:t xml:space="preserve"> </w:t>
      </w:r>
      <w:r w:rsidR="008E1857" w:rsidRPr="004479E8">
        <w:rPr>
          <w:sz w:val="24"/>
          <w:szCs w:val="24"/>
        </w:rPr>
        <w:t>(</w:t>
      </w:r>
      <w:r w:rsidR="008D505E" w:rsidRPr="004479E8">
        <w:rPr>
          <w:sz w:val="24"/>
          <w:szCs w:val="24"/>
        </w:rPr>
        <w:t>P</w:t>
      </w:r>
      <w:r w:rsidR="008E1857" w:rsidRPr="004479E8">
        <w:rPr>
          <w:sz w:val="24"/>
          <w:szCs w:val="24"/>
        </w:rPr>
        <w:t xml:space="preserve">C) </w:t>
      </w:r>
      <w:r w:rsidR="00D33DBC" w:rsidRPr="004479E8">
        <w:rPr>
          <w:sz w:val="24"/>
          <w:szCs w:val="24"/>
        </w:rPr>
        <w:t xml:space="preserve">will be selected </w:t>
      </w:r>
      <w:r w:rsidR="000758BB" w:rsidRPr="004479E8">
        <w:rPr>
          <w:sz w:val="24"/>
          <w:szCs w:val="24"/>
        </w:rPr>
        <w:t xml:space="preserve">who </w:t>
      </w:r>
      <w:r w:rsidR="00C3461D" w:rsidRPr="004479E8">
        <w:rPr>
          <w:sz w:val="24"/>
          <w:szCs w:val="24"/>
        </w:rPr>
        <w:t xml:space="preserve">will assist and provide technical support to higher education institutions and pedagogical collages to be selected within the HEIP team in order to perform all relevant </w:t>
      </w:r>
      <w:r w:rsidR="00C3461D" w:rsidRPr="004479E8">
        <w:rPr>
          <w:sz w:val="24"/>
          <w:szCs w:val="24"/>
        </w:rPr>
        <w:lastRenderedPageBreak/>
        <w:t>procurement procedures and to ensure systematic procurement arrangements during HEIP project implementation.</w:t>
      </w:r>
    </w:p>
    <w:p w14:paraId="6D75F0EE" w14:textId="77777777" w:rsidR="00106B36" w:rsidRPr="004479E8" w:rsidRDefault="00106B36" w:rsidP="00C85A52">
      <w:pPr>
        <w:autoSpaceDE w:val="0"/>
        <w:autoSpaceDN w:val="0"/>
        <w:adjustRightInd w:val="0"/>
        <w:jc w:val="both"/>
        <w:rPr>
          <w:sz w:val="24"/>
          <w:szCs w:val="24"/>
        </w:rPr>
      </w:pPr>
    </w:p>
    <w:p w14:paraId="41355CF8" w14:textId="187374F7" w:rsidR="0089696F" w:rsidRPr="004479E8" w:rsidRDefault="0089696F" w:rsidP="0089696F">
      <w:pPr>
        <w:numPr>
          <w:ilvl w:val="3"/>
          <w:numId w:val="17"/>
        </w:numPr>
        <w:jc w:val="both"/>
        <w:rPr>
          <w:b/>
          <w:sz w:val="24"/>
          <w:szCs w:val="24"/>
        </w:rPr>
      </w:pPr>
      <w:r w:rsidRPr="004479E8">
        <w:rPr>
          <w:b/>
          <w:sz w:val="24"/>
          <w:szCs w:val="24"/>
        </w:rPr>
        <w:t>Objective(s) of the assignment</w:t>
      </w:r>
    </w:p>
    <w:p w14:paraId="205AF5CF" w14:textId="77777777" w:rsidR="0089696F" w:rsidRPr="004479E8" w:rsidRDefault="0089696F" w:rsidP="00BB601A">
      <w:pPr>
        <w:ind w:left="900"/>
        <w:jc w:val="both"/>
        <w:rPr>
          <w:b/>
          <w:sz w:val="24"/>
          <w:szCs w:val="24"/>
        </w:rPr>
      </w:pPr>
    </w:p>
    <w:p w14:paraId="6144210A" w14:textId="0E72FAF4" w:rsidR="00106B36" w:rsidRPr="004479E8" w:rsidRDefault="00DD246F" w:rsidP="002A5428">
      <w:pPr>
        <w:spacing w:line="276" w:lineRule="auto"/>
        <w:jc w:val="both"/>
        <w:rPr>
          <w:sz w:val="24"/>
          <w:szCs w:val="24"/>
        </w:rPr>
      </w:pPr>
      <w:r w:rsidRPr="004479E8">
        <w:rPr>
          <w:sz w:val="24"/>
          <w:szCs w:val="24"/>
        </w:rPr>
        <w:t xml:space="preserve">During the </w:t>
      </w:r>
      <w:r w:rsidR="008E1857" w:rsidRPr="004479E8">
        <w:rPr>
          <w:sz w:val="24"/>
          <w:szCs w:val="24"/>
        </w:rPr>
        <w:t>s</w:t>
      </w:r>
      <w:r w:rsidR="00BB601A" w:rsidRPr="004479E8">
        <w:rPr>
          <w:sz w:val="24"/>
          <w:szCs w:val="24"/>
        </w:rPr>
        <w:t>ub-</w:t>
      </w:r>
      <w:r w:rsidR="008E1857" w:rsidRPr="004479E8">
        <w:rPr>
          <w:sz w:val="24"/>
          <w:szCs w:val="24"/>
        </w:rPr>
        <w:t>f</w:t>
      </w:r>
      <w:r w:rsidR="00BB601A" w:rsidRPr="004479E8">
        <w:rPr>
          <w:sz w:val="24"/>
          <w:szCs w:val="24"/>
        </w:rPr>
        <w:t xml:space="preserve">inancing </w:t>
      </w:r>
      <w:r w:rsidR="008E1857" w:rsidRPr="004479E8">
        <w:rPr>
          <w:sz w:val="24"/>
          <w:szCs w:val="24"/>
        </w:rPr>
        <w:t>s</w:t>
      </w:r>
      <w:r w:rsidR="00BB601A" w:rsidRPr="004479E8">
        <w:rPr>
          <w:sz w:val="24"/>
          <w:szCs w:val="24"/>
        </w:rPr>
        <w:t>cheme</w:t>
      </w:r>
      <w:r w:rsidRPr="004479E8">
        <w:rPr>
          <w:sz w:val="24"/>
          <w:szCs w:val="24"/>
        </w:rPr>
        <w:t xml:space="preserve"> </w:t>
      </w:r>
      <w:r w:rsidR="00BB601A" w:rsidRPr="004479E8">
        <w:rPr>
          <w:sz w:val="24"/>
          <w:szCs w:val="24"/>
        </w:rPr>
        <w:t>implementation,</w:t>
      </w:r>
      <w:r w:rsidRPr="004479E8">
        <w:rPr>
          <w:sz w:val="24"/>
          <w:szCs w:val="24"/>
        </w:rPr>
        <w:t xml:space="preserve"> the </w:t>
      </w:r>
      <w:r w:rsidR="004A44B1" w:rsidRPr="004479E8">
        <w:rPr>
          <w:sz w:val="24"/>
          <w:szCs w:val="24"/>
        </w:rPr>
        <w:t>PC</w:t>
      </w:r>
      <w:r w:rsidRPr="004479E8">
        <w:rPr>
          <w:sz w:val="24"/>
          <w:szCs w:val="24"/>
        </w:rPr>
        <w:t xml:space="preserve"> assists the </w:t>
      </w:r>
      <w:proofErr w:type="spellStart"/>
      <w:r w:rsidR="004479E8" w:rsidRPr="004479E8">
        <w:rPr>
          <w:sz w:val="24"/>
          <w:szCs w:val="24"/>
        </w:rPr>
        <w:t>MoER</w:t>
      </w:r>
      <w:proofErr w:type="spellEnd"/>
      <w:r w:rsidR="00BB601A" w:rsidRPr="004479E8">
        <w:rPr>
          <w:sz w:val="24"/>
          <w:szCs w:val="24"/>
        </w:rPr>
        <w:t xml:space="preserve"> </w:t>
      </w:r>
      <w:r w:rsidR="000758BB" w:rsidRPr="004479E8">
        <w:rPr>
          <w:sz w:val="24"/>
          <w:szCs w:val="24"/>
        </w:rPr>
        <w:t>Project Management Team (</w:t>
      </w:r>
      <w:r w:rsidR="00BB601A" w:rsidRPr="004479E8">
        <w:rPr>
          <w:sz w:val="24"/>
          <w:szCs w:val="24"/>
        </w:rPr>
        <w:t>PMT</w:t>
      </w:r>
      <w:r w:rsidR="000758BB" w:rsidRPr="004479E8">
        <w:rPr>
          <w:sz w:val="24"/>
          <w:szCs w:val="24"/>
        </w:rPr>
        <w:t>)</w:t>
      </w:r>
      <w:r w:rsidRPr="004479E8">
        <w:rPr>
          <w:sz w:val="24"/>
          <w:szCs w:val="24"/>
        </w:rPr>
        <w:t xml:space="preserve"> with </w:t>
      </w:r>
      <w:r w:rsidR="004A44B1" w:rsidRPr="004479E8">
        <w:rPr>
          <w:sz w:val="24"/>
          <w:szCs w:val="24"/>
        </w:rPr>
        <w:t>procurement procedures</w:t>
      </w:r>
      <w:r w:rsidRPr="004479E8">
        <w:rPr>
          <w:sz w:val="24"/>
          <w:szCs w:val="24"/>
        </w:rPr>
        <w:t xml:space="preserve"> of the </w:t>
      </w:r>
      <w:r w:rsidR="00BB601A" w:rsidRPr="004479E8">
        <w:rPr>
          <w:sz w:val="24"/>
          <w:szCs w:val="24"/>
        </w:rPr>
        <w:t>Component 2</w:t>
      </w:r>
      <w:r w:rsidR="00431154" w:rsidRPr="004479E8">
        <w:rPr>
          <w:sz w:val="24"/>
          <w:szCs w:val="24"/>
        </w:rPr>
        <w:t xml:space="preserve"> </w:t>
      </w:r>
      <w:r w:rsidRPr="004479E8">
        <w:rPr>
          <w:sz w:val="24"/>
          <w:szCs w:val="24"/>
        </w:rPr>
        <w:t>in accordance with the provisions of the Development Financing Agreement</w:t>
      </w:r>
      <w:r w:rsidR="00E172A3" w:rsidRPr="004479E8">
        <w:rPr>
          <w:sz w:val="24"/>
          <w:szCs w:val="24"/>
        </w:rPr>
        <w:t xml:space="preserve">, </w:t>
      </w:r>
      <w:r w:rsidR="000758BB" w:rsidRPr="004479E8">
        <w:rPr>
          <w:sz w:val="24"/>
          <w:szCs w:val="24"/>
        </w:rPr>
        <w:t>Procurement Regulations and HEIP Operations Manual (HEIPOM)</w:t>
      </w:r>
      <w:r w:rsidRPr="004479E8">
        <w:rPr>
          <w:sz w:val="24"/>
          <w:szCs w:val="24"/>
        </w:rPr>
        <w:t xml:space="preserve">; the </w:t>
      </w:r>
      <w:r w:rsidR="004A44B1" w:rsidRPr="004479E8">
        <w:rPr>
          <w:sz w:val="24"/>
          <w:szCs w:val="24"/>
        </w:rPr>
        <w:t>P</w:t>
      </w:r>
      <w:r w:rsidR="008E1857" w:rsidRPr="004479E8">
        <w:rPr>
          <w:sz w:val="24"/>
          <w:szCs w:val="24"/>
        </w:rPr>
        <w:t>C</w:t>
      </w:r>
      <w:r w:rsidRPr="004479E8">
        <w:rPr>
          <w:sz w:val="24"/>
          <w:szCs w:val="24"/>
        </w:rPr>
        <w:t xml:space="preserve"> also assists </w:t>
      </w:r>
      <w:r w:rsidR="00BB601A" w:rsidRPr="004479E8">
        <w:rPr>
          <w:sz w:val="24"/>
          <w:szCs w:val="24"/>
        </w:rPr>
        <w:t>HEIP beneficiaries</w:t>
      </w:r>
      <w:r w:rsidRPr="004479E8">
        <w:rPr>
          <w:sz w:val="24"/>
          <w:szCs w:val="24"/>
        </w:rPr>
        <w:t xml:space="preserve"> in strengthening </w:t>
      </w:r>
      <w:r w:rsidR="000758BB" w:rsidRPr="004479E8">
        <w:rPr>
          <w:sz w:val="24"/>
          <w:szCs w:val="24"/>
        </w:rPr>
        <w:t>their</w:t>
      </w:r>
      <w:r w:rsidRPr="004479E8">
        <w:rPr>
          <w:sz w:val="24"/>
          <w:szCs w:val="24"/>
        </w:rPr>
        <w:t xml:space="preserve"> own </w:t>
      </w:r>
      <w:r w:rsidR="004A44B1" w:rsidRPr="004479E8">
        <w:rPr>
          <w:sz w:val="24"/>
          <w:szCs w:val="24"/>
        </w:rPr>
        <w:t xml:space="preserve">procurement </w:t>
      </w:r>
      <w:r w:rsidR="001E033B" w:rsidRPr="004479E8">
        <w:rPr>
          <w:sz w:val="24"/>
          <w:szCs w:val="24"/>
        </w:rPr>
        <w:t>knowledge</w:t>
      </w:r>
      <w:r w:rsidR="000758BB" w:rsidRPr="004479E8">
        <w:rPr>
          <w:sz w:val="24"/>
          <w:szCs w:val="24"/>
        </w:rPr>
        <w:t xml:space="preserve"> and capacities</w:t>
      </w:r>
      <w:r w:rsidRPr="004479E8">
        <w:rPr>
          <w:sz w:val="24"/>
          <w:szCs w:val="24"/>
        </w:rPr>
        <w:t>.</w:t>
      </w:r>
      <w:r w:rsidR="008C0022" w:rsidRPr="004479E8">
        <w:rPr>
          <w:sz w:val="24"/>
          <w:szCs w:val="24"/>
        </w:rPr>
        <w:t xml:space="preserve"> </w:t>
      </w:r>
      <w:r w:rsidR="00106B36" w:rsidRPr="004479E8">
        <w:rPr>
          <w:sz w:val="24"/>
          <w:szCs w:val="24"/>
        </w:rPr>
        <w:t xml:space="preserve">The PC is responsible for coaching </w:t>
      </w:r>
      <w:r w:rsidR="000758BB" w:rsidRPr="004479E8">
        <w:rPr>
          <w:sz w:val="24"/>
          <w:szCs w:val="24"/>
        </w:rPr>
        <w:t xml:space="preserve">the </w:t>
      </w:r>
      <w:r w:rsidR="00106B36" w:rsidRPr="004479E8">
        <w:rPr>
          <w:sz w:val="24"/>
          <w:szCs w:val="24"/>
        </w:rPr>
        <w:t xml:space="preserve">sub-financing beneficiaries on procuring goods and services under improvement programs subcomponent. </w:t>
      </w:r>
    </w:p>
    <w:p w14:paraId="0F756583" w14:textId="77777777" w:rsidR="00DD246F" w:rsidRPr="004479E8" w:rsidRDefault="00DD246F" w:rsidP="002A5428">
      <w:pPr>
        <w:spacing w:line="276" w:lineRule="auto"/>
        <w:jc w:val="both"/>
        <w:rPr>
          <w:sz w:val="24"/>
          <w:szCs w:val="24"/>
        </w:rPr>
      </w:pPr>
    </w:p>
    <w:p w14:paraId="59E37D60" w14:textId="439EAE8E" w:rsidR="0089696F" w:rsidRPr="004479E8" w:rsidRDefault="0089696F" w:rsidP="0089696F">
      <w:pPr>
        <w:numPr>
          <w:ilvl w:val="3"/>
          <w:numId w:val="17"/>
        </w:numPr>
        <w:jc w:val="both"/>
        <w:rPr>
          <w:b/>
          <w:sz w:val="24"/>
          <w:szCs w:val="24"/>
        </w:rPr>
      </w:pPr>
      <w:r w:rsidRPr="004479E8">
        <w:rPr>
          <w:b/>
          <w:sz w:val="24"/>
          <w:szCs w:val="24"/>
        </w:rPr>
        <w:t xml:space="preserve">Scope of Work </w:t>
      </w:r>
    </w:p>
    <w:p w14:paraId="399B449F" w14:textId="77777777" w:rsidR="0089696F" w:rsidRPr="004479E8" w:rsidRDefault="0089696F" w:rsidP="002A5428">
      <w:pPr>
        <w:spacing w:line="276" w:lineRule="auto"/>
        <w:jc w:val="both"/>
        <w:rPr>
          <w:sz w:val="24"/>
          <w:szCs w:val="24"/>
        </w:rPr>
      </w:pPr>
    </w:p>
    <w:p w14:paraId="4F21E971" w14:textId="10891D2A" w:rsidR="00E2006C" w:rsidRPr="004479E8" w:rsidRDefault="00E2006C" w:rsidP="00E2006C">
      <w:pPr>
        <w:spacing w:line="276" w:lineRule="auto"/>
        <w:jc w:val="both"/>
        <w:rPr>
          <w:sz w:val="24"/>
          <w:szCs w:val="24"/>
        </w:rPr>
      </w:pPr>
      <w:r w:rsidRPr="004479E8">
        <w:rPr>
          <w:sz w:val="24"/>
          <w:szCs w:val="24"/>
        </w:rPr>
        <w:t>The PC to be hired based on these Terms of Reference shall:</w:t>
      </w:r>
    </w:p>
    <w:p w14:paraId="3978C0B9" w14:textId="0F964FAA" w:rsidR="001A21BE" w:rsidRPr="004479E8" w:rsidRDefault="001A21BE" w:rsidP="001A21BE">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In cooperation with HEIP Officer and </w:t>
      </w:r>
      <w:proofErr w:type="spellStart"/>
      <w:r w:rsidR="004479E8" w:rsidRPr="004479E8">
        <w:rPr>
          <w:rFonts w:ascii="Times New Roman" w:hAnsi="Times New Roman"/>
        </w:rPr>
        <w:t>MoER</w:t>
      </w:r>
      <w:proofErr w:type="spellEnd"/>
      <w:r w:rsidR="00A3609B" w:rsidRPr="004479E8">
        <w:rPr>
          <w:rFonts w:ascii="Times New Roman" w:hAnsi="Times New Roman"/>
        </w:rPr>
        <w:t>,</w:t>
      </w:r>
      <w:r w:rsidRPr="004479E8">
        <w:rPr>
          <w:rFonts w:ascii="Times New Roman" w:hAnsi="Times New Roman"/>
        </w:rPr>
        <w:t xml:space="preserve"> carry out all procurement activities related to the </w:t>
      </w:r>
      <w:r w:rsidR="000758BB" w:rsidRPr="004479E8">
        <w:rPr>
          <w:rFonts w:ascii="Times New Roman" w:hAnsi="Times New Roman"/>
        </w:rPr>
        <w:t>C</w:t>
      </w:r>
      <w:r w:rsidRPr="004479E8">
        <w:rPr>
          <w:rFonts w:ascii="Times New Roman" w:hAnsi="Times New Roman"/>
        </w:rPr>
        <w:t>omponent 2 of the Project in accordance with the World Bank Procurement Regulations for Investment Project Financing Borrowers – Procurement in Investment Project Financing of Goods, Works, Non-Consulting and Consulting Services, issued on July 1, 2016, revised on November 1, 2016 and August 1, 2018 (hereinafter referred to as “Procurement Regulations”).</w:t>
      </w:r>
    </w:p>
    <w:p w14:paraId="653EE191" w14:textId="370602DD" w:rsidR="00B9071D" w:rsidRPr="004479E8" w:rsidRDefault="00E2006C" w:rsidP="00B9071D">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Advise and coach sub-financing </w:t>
      </w:r>
      <w:r w:rsidR="00D22033" w:rsidRPr="004479E8">
        <w:rPr>
          <w:rFonts w:ascii="Times New Roman" w:hAnsi="Times New Roman"/>
        </w:rPr>
        <w:t>beneficiaries’</w:t>
      </w:r>
      <w:r w:rsidR="001E12A0" w:rsidRPr="004479E8">
        <w:rPr>
          <w:rFonts w:ascii="Times New Roman" w:hAnsi="Times New Roman"/>
        </w:rPr>
        <w:t xml:space="preserve"> staff</w:t>
      </w:r>
      <w:r w:rsidRPr="004479E8">
        <w:rPr>
          <w:rFonts w:ascii="Times New Roman" w:hAnsi="Times New Roman"/>
        </w:rPr>
        <w:t xml:space="preserve"> on all procurement related matters and assist </w:t>
      </w:r>
      <w:r w:rsidR="00221410" w:rsidRPr="004479E8">
        <w:rPr>
          <w:rFonts w:ascii="Times New Roman" w:hAnsi="Times New Roman"/>
        </w:rPr>
        <w:t>in</w:t>
      </w:r>
      <w:r w:rsidRPr="004479E8">
        <w:rPr>
          <w:rFonts w:ascii="Times New Roman" w:hAnsi="Times New Roman"/>
        </w:rPr>
        <w:t xml:space="preserve"> communicating to the Bank</w:t>
      </w:r>
      <w:r w:rsidR="006F5438" w:rsidRPr="004479E8">
        <w:rPr>
          <w:rFonts w:ascii="Times New Roman" w:hAnsi="Times New Roman"/>
        </w:rPr>
        <w:t>.</w:t>
      </w:r>
    </w:p>
    <w:p w14:paraId="7FDA6A51" w14:textId="7CA8BA96" w:rsidR="004F0E66" w:rsidRPr="004479E8" w:rsidRDefault="00382416" w:rsidP="004F0E66">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Elaborate and share with sub-financing beneficiar</w:t>
      </w:r>
      <w:r w:rsidR="00605965" w:rsidRPr="004479E8">
        <w:rPr>
          <w:rFonts w:ascii="Times New Roman" w:hAnsi="Times New Roman"/>
        </w:rPr>
        <w:t>ies</w:t>
      </w:r>
      <w:r w:rsidRPr="004479E8">
        <w:rPr>
          <w:rFonts w:ascii="Times New Roman" w:hAnsi="Times New Roman"/>
        </w:rPr>
        <w:t>’ staff the templates of tender documents for procurement following national market in accordance with provision</w:t>
      </w:r>
      <w:r w:rsidR="00103E42" w:rsidRPr="004479E8">
        <w:rPr>
          <w:rFonts w:ascii="Times New Roman" w:hAnsi="Times New Roman"/>
        </w:rPr>
        <w:t>s</w:t>
      </w:r>
      <w:r w:rsidRPr="004479E8">
        <w:rPr>
          <w:rFonts w:ascii="Times New Roman" w:hAnsi="Times New Roman"/>
        </w:rPr>
        <w:t xml:space="preserve"> of HEIP POM</w:t>
      </w:r>
      <w:r w:rsidR="001E12A0" w:rsidRPr="004479E8">
        <w:rPr>
          <w:rFonts w:ascii="Times New Roman" w:hAnsi="Times New Roman"/>
        </w:rPr>
        <w:t>.</w:t>
      </w:r>
    </w:p>
    <w:p w14:paraId="13A8CAAA" w14:textId="6587025B" w:rsidR="004F0E66" w:rsidRPr="004479E8" w:rsidRDefault="004F0E66" w:rsidP="004F0E66">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Liaise with beneficiaries’ departments / institutions to finalize technical specifications for equipment to be procured for them and assure that technical specifications are vendor neutral.</w:t>
      </w:r>
    </w:p>
    <w:p w14:paraId="663F2C97" w14:textId="1C8510E8" w:rsidR="00E2006C" w:rsidRPr="004479E8" w:rsidRDefault="00B9071D" w:rsidP="00FC209B">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Offer support in development of the beneficiaries’ Procurement Plan in accordance with </w:t>
      </w:r>
      <w:r w:rsidR="00605965" w:rsidRPr="004479E8">
        <w:rPr>
          <w:rFonts w:ascii="Times New Roman" w:hAnsi="Times New Roman"/>
        </w:rPr>
        <w:t xml:space="preserve">the </w:t>
      </w:r>
      <w:r w:rsidRPr="004479E8">
        <w:rPr>
          <w:rFonts w:ascii="Times New Roman" w:hAnsi="Times New Roman"/>
        </w:rPr>
        <w:t>World Bank requirements</w:t>
      </w:r>
      <w:r w:rsidR="006F5438" w:rsidRPr="004479E8">
        <w:rPr>
          <w:rFonts w:ascii="Times New Roman" w:hAnsi="Times New Roman"/>
        </w:rPr>
        <w:t>.</w:t>
      </w:r>
    </w:p>
    <w:p w14:paraId="3DE348B8" w14:textId="39A89BFD" w:rsidR="00221410" w:rsidRPr="004479E8" w:rsidRDefault="00B9071D" w:rsidP="002015BF">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Provide advice, mentoring, coaching and i</w:t>
      </w:r>
      <w:r w:rsidR="00221410" w:rsidRPr="004479E8">
        <w:rPr>
          <w:rFonts w:ascii="Times New Roman" w:hAnsi="Times New Roman"/>
        </w:rPr>
        <w:t>mprove the procurement capacity of the sub-financing beneficiar</w:t>
      </w:r>
      <w:r w:rsidR="00605965" w:rsidRPr="004479E8">
        <w:rPr>
          <w:rFonts w:ascii="Times New Roman" w:hAnsi="Times New Roman"/>
        </w:rPr>
        <w:t>ies’</w:t>
      </w:r>
      <w:r w:rsidR="00221410" w:rsidRPr="004479E8">
        <w:rPr>
          <w:rFonts w:ascii="Times New Roman" w:hAnsi="Times New Roman"/>
        </w:rPr>
        <w:t xml:space="preserve"> staff. Support and guide </w:t>
      </w:r>
      <w:r w:rsidR="009B3BC0" w:rsidRPr="004479E8">
        <w:rPr>
          <w:rFonts w:ascii="Times New Roman" w:hAnsi="Times New Roman"/>
        </w:rPr>
        <w:t xml:space="preserve">in </w:t>
      </w:r>
      <w:r w:rsidR="00221410" w:rsidRPr="004479E8">
        <w:rPr>
          <w:rFonts w:ascii="Times New Roman" w:hAnsi="Times New Roman"/>
        </w:rPr>
        <w:t>prepa</w:t>
      </w:r>
      <w:r w:rsidR="009B3BC0" w:rsidRPr="004479E8">
        <w:rPr>
          <w:rFonts w:ascii="Times New Roman" w:hAnsi="Times New Roman"/>
        </w:rPr>
        <w:t>ration of</w:t>
      </w:r>
      <w:r w:rsidR="00221410" w:rsidRPr="004479E8">
        <w:rPr>
          <w:rFonts w:ascii="Times New Roman" w:hAnsi="Times New Roman"/>
        </w:rPr>
        <w:t xml:space="preserve"> good quality Terms of Reference and technical specifications.</w:t>
      </w:r>
    </w:p>
    <w:p w14:paraId="479E79B7" w14:textId="4ACADA85" w:rsidR="00E2006C" w:rsidRPr="004479E8" w:rsidRDefault="009B3BC0" w:rsidP="00E2006C">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Offer support in </w:t>
      </w:r>
      <w:r w:rsidR="00E2006C" w:rsidRPr="004479E8">
        <w:rPr>
          <w:rFonts w:ascii="Times New Roman" w:hAnsi="Times New Roman"/>
        </w:rPr>
        <w:t>updat</w:t>
      </w:r>
      <w:r w:rsidR="00605965" w:rsidRPr="004479E8">
        <w:rPr>
          <w:rFonts w:ascii="Times New Roman" w:hAnsi="Times New Roman"/>
        </w:rPr>
        <w:t>ing</w:t>
      </w:r>
      <w:r w:rsidR="00E2006C" w:rsidRPr="004479E8">
        <w:rPr>
          <w:rFonts w:ascii="Times New Roman" w:hAnsi="Times New Roman"/>
        </w:rPr>
        <w:t xml:space="preserve"> on a regular basis the </w:t>
      </w:r>
      <w:r w:rsidRPr="004479E8">
        <w:rPr>
          <w:rFonts w:ascii="Times New Roman" w:hAnsi="Times New Roman"/>
        </w:rPr>
        <w:t xml:space="preserve">beneficiaries’ </w:t>
      </w:r>
      <w:r w:rsidR="00E2006C" w:rsidRPr="004479E8">
        <w:rPr>
          <w:rFonts w:ascii="Times New Roman" w:hAnsi="Times New Roman"/>
        </w:rPr>
        <w:t>Project Procurement Plan</w:t>
      </w:r>
      <w:r w:rsidR="0054377E" w:rsidRPr="004479E8">
        <w:rPr>
          <w:rFonts w:ascii="Times New Roman" w:hAnsi="Times New Roman"/>
        </w:rPr>
        <w:t xml:space="preserve"> (PP)</w:t>
      </w:r>
      <w:r w:rsidR="00E2006C" w:rsidRPr="004479E8">
        <w:rPr>
          <w:rFonts w:ascii="Times New Roman" w:hAnsi="Times New Roman"/>
        </w:rPr>
        <w:t xml:space="preserve"> and </w:t>
      </w:r>
      <w:r w:rsidR="00605965" w:rsidRPr="004479E8">
        <w:rPr>
          <w:rFonts w:ascii="Times New Roman" w:hAnsi="Times New Roman"/>
        </w:rPr>
        <w:t>submitting it</w:t>
      </w:r>
      <w:r w:rsidR="00E2006C" w:rsidRPr="004479E8">
        <w:rPr>
          <w:rFonts w:ascii="Times New Roman" w:hAnsi="Times New Roman"/>
        </w:rPr>
        <w:t xml:space="preserve"> to the </w:t>
      </w:r>
      <w:proofErr w:type="spellStart"/>
      <w:r w:rsidR="004479E8" w:rsidRPr="004479E8">
        <w:rPr>
          <w:rFonts w:ascii="Times New Roman" w:hAnsi="Times New Roman"/>
        </w:rPr>
        <w:t>MoER</w:t>
      </w:r>
      <w:proofErr w:type="spellEnd"/>
      <w:r w:rsidR="00D22033" w:rsidRPr="004479E8">
        <w:rPr>
          <w:rFonts w:ascii="Times New Roman" w:hAnsi="Times New Roman"/>
        </w:rPr>
        <w:t xml:space="preserve"> and the </w:t>
      </w:r>
      <w:r w:rsidR="00E2006C" w:rsidRPr="004479E8">
        <w:rPr>
          <w:rFonts w:ascii="Times New Roman" w:hAnsi="Times New Roman"/>
        </w:rPr>
        <w:t>Bank for review and approval</w:t>
      </w:r>
      <w:r w:rsidR="006F5438" w:rsidRPr="004479E8">
        <w:rPr>
          <w:rFonts w:ascii="Times New Roman" w:hAnsi="Times New Roman"/>
        </w:rPr>
        <w:t>.</w:t>
      </w:r>
    </w:p>
    <w:p w14:paraId="4C95D102" w14:textId="700B18AE" w:rsidR="00F332FC" w:rsidRPr="004479E8" w:rsidRDefault="00F332FC" w:rsidP="00E2006C">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Support beneficiaries in uploading the </w:t>
      </w:r>
      <w:r w:rsidR="0054377E" w:rsidRPr="004479E8">
        <w:rPr>
          <w:rFonts w:ascii="Times New Roman" w:hAnsi="Times New Roman"/>
        </w:rPr>
        <w:t>PP</w:t>
      </w:r>
      <w:r w:rsidRPr="004479E8">
        <w:rPr>
          <w:rFonts w:ascii="Times New Roman" w:hAnsi="Times New Roman"/>
        </w:rPr>
        <w:t xml:space="preserve"> in </w:t>
      </w:r>
      <w:r w:rsidR="0001159D" w:rsidRPr="004479E8">
        <w:rPr>
          <w:rFonts w:ascii="Times New Roman" w:hAnsi="Times New Roman"/>
        </w:rPr>
        <w:t>Systematic Tracking of Exchanges in Procurement (STEP)</w:t>
      </w:r>
      <w:r w:rsidR="003F0D8B" w:rsidRPr="004479E8">
        <w:rPr>
          <w:rFonts w:ascii="Times New Roman" w:hAnsi="Times New Roman"/>
        </w:rPr>
        <w:t xml:space="preserve">, </w:t>
      </w:r>
      <w:r w:rsidR="0054377E" w:rsidRPr="004479E8">
        <w:rPr>
          <w:rFonts w:ascii="Times New Roman" w:hAnsi="Times New Roman"/>
        </w:rPr>
        <w:t>Bank’s online procurement planning and tracking tool to prepare, clear and update the PP and conduct all procurement transactions under the project</w:t>
      </w:r>
      <w:r w:rsidR="00936CBE" w:rsidRPr="004479E8">
        <w:rPr>
          <w:rFonts w:ascii="Times New Roman" w:hAnsi="Times New Roman"/>
        </w:rPr>
        <w:t xml:space="preserve">. </w:t>
      </w:r>
    </w:p>
    <w:p w14:paraId="4BC4247B" w14:textId="3BA948AF" w:rsidR="00B636F0" w:rsidRPr="004479E8" w:rsidRDefault="00B636F0" w:rsidP="00E4790E">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Offer the full support in organization and conducting the training courses for </w:t>
      </w:r>
      <w:r w:rsidR="00605965" w:rsidRPr="004479E8">
        <w:rPr>
          <w:rFonts w:ascii="Times New Roman" w:hAnsi="Times New Roman"/>
        </w:rPr>
        <w:t xml:space="preserve">the </w:t>
      </w:r>
      <w:r w:rsidR="00757098" w:rsidRPr="004479E8">
        <w:rPr>
          <w:rFonts w:ascii="Times New Roman" w:hAnsi="Times New Roman"/>
        </w:rPr>
        <w:t xml:space="preserve">sub-financing </w:t>
      </w:r>
      <w:r w:rsidR="00276884" w:rsidRPr="004479E8">
        <w:rPr>
          <w:rFonts w:ascii="Times New Roman" w:hAnsi="Times New Roman"/>
        </w:rPr>
        <w:t xml:space="preserve">beneficiaries </w:t>
      </w:r>
      <w:r w:rsidR="00757098" w:rsidRPr="004479E8">
        <w:rPr>
          <w:rFonts w:ascii="Times New Roman" w:hAnsi="Times New Roman"/>
        </w:rPr>
        <w:t xml:space="preserve">on </w:t>
      </w:r>
      <w:r w:rsidR="009B3BC0" w:rsidRPr="004479E8">
        <w:rPr>
          <w:rFonts w:ascii="Times New Roman" w:hAnsi="Times New Roman"/>
        </w:rPr>
        <w:t>procurement</w:t>
      </w:r>
      <w:r w:rsidR="005516A7" w:rsidRPr="004479E8">
        <w:rPr>
          <w:rFonts w:ascii="Times New Roman" w:hAnsi="Times New Roman"/>
        </w:rPr>
        <w:t xml:space="preserve"> </w:t>
      </w:r>
      <w:r w:rsidR="00757098" w:rsidRPr="004479E8">
        <w:rPr>
          <w:rFonts w:ascii="Times New Roman" w:hAnsi="Times New Roman"/>
        </w:rPr>
        <w:t>aspects</w:t>
      </w:r>
      <w:r w:rsidR="006F5438" w:rsidRPr="004479E8">
        <w:rPr>
          <w:rFonts w:ascii="Times New Roman" w:hAnsi="Times New Roman"/>
        </w:rPr>
        <w:t>.</w:t>
      </w:r>
    </w:p>
    <w:p w14:paraId="2CAB95B9" w14:textId="55B3FD15" w:rsidR="009B3BC0" w:rsidRPr="004479E8" w:rsidRDefault="00A16E93" w:rsidP="00E4790E">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Monitor </w:t>
      </w:r>
      <w:r w:rsidR="00605965" w:rsidRPr="004479E8">
        <w:rPr>
          <w:rFonts w:ascii="Times New Roman" w:hAnsi="Times New Roman"/>
        </w:rPr>
        <w:t xml:space="preserve">progress for </w:t>
      </w:r>
      <w:r w:rsidR="006B7A74" w:rsidRPr="004479E8">
        <w:rPr>
          <w:rFonts w:ascii="Times New Roman" w:hAnsi="Times New Roman"/>
        </w:rPr>
        <w:t>PP</w:t>
      </w:r>
      <w:r w:rsidR="00605965" w:rsidRPr="004479E8">
        <w:rPr>
          <w:rFonts w:ascii="Times New Roman" w:hAnsi="Times New Roman"/>
        </w:rPr>
        <w:t>s</w:t>
      </w:r>
      <w:r w:rsidRPr="004479E8">
        <w:rPr>
          <w:rFonts w:ascii="Times New Roman" w:hAnsi="Times New Roman"/>
        </w:rPr>
        <w:t xml:space="preserve"> implementation and </w:t>
      </w:r>
      <w:r w:rsidR="00B9071D" w:rsidRPr="004479E8">
        <w:rPr>
          <w:rFonts w:ascii="Times New Roman" w:hAnsi="Times New Roman"/>
        </w:rPr>
        <w:t xml:space="preserve">present </w:t>
      </w:r>
      <w:r w:rsidRPr="004479E8">
        <w:rPr>
          <w:rFonts w:ascii="Times New Roman" w:hAnsi="Times New Roman"/>
        </w:rPr>
        <w:t>update</w:t>
      </w:r>
      <w:r w:rsidR="00B9071D" w:rsidRPr="004479E8">
        <w:rPr>
          <w:rFonts w:ascii="Times New Roman" w:hAnsi="Times New Roman"/>
        </w:rPr>
        <w:t>d information related to sub-financing beneficiar</w:t>
      </w:r>
      <w:r w:rsidR="00605965" w:rsidRPr="004479E8">
        <w:rPr>
          <w:rFonts w:ascii="Times New Roman" w:hAnsi="Times New Roman"/>
        </w:rPr>
        <w:t>ies’</w:t>
      </w:r>
      <w:r w:rsidR="00B9071D" w:rsidRPr="004479E8">
        <w:rPr>
          <w:rFonts w:ascii="Times New Roman" w:hAnsi="Times New Roman"/>
        </w:rPr>
        <w:t xml:space="preserve"> activities</w:t>
      </w:r>
      <w:r w:rsidR="006F5438" w:rsidRPr="004479E8">
        <w:rPr>
          <w:rFonts w:ascii="Times New Roman" w:hAnsi="Times New Roman"/>
        </w:rPr>
        <w:t>.</w:t>
      </w:r>
    </w:p>
    <w:p w14:paraId="583F404A" w14:textId="6F44A416" w:rsidR="00022EDA" w:rsidRPr="004479E8" w:rsidRDefault="00022EDA" w:rsidP="00E4790E">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Monitor contracts implementation.</w:t>
      </w:r>
    </w:p>
    <w:p w14:paraId="50B445B0" w14:textId="73813D9E" w:rsidR="008455D8" w:rsidRPr="004479E8" w:rsidRDefault="008455D8" w:rsidP="008455D8">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Prepare regular procurement monitoring reports </w:t>
      </w:r>
      <w:r w:rsidR="00755397" w:rsidRPr="004479E8">
        <w:rPr>
          <w:rFonts w:ascii="Times New Roman" w:hAnsi="Times New Roman"/>
        </w:rPr>
        <w:t xml:space="preserve">related to </w:t>
      </w:r>
      <w:r w:rsidR="00690ACD" w:rsidRPr="004479E8">
        <w:rPr>
          <w:rFonts w:ascii="Times New Roman" w:hAnsi="Times New Roman"/>
        </w:rPr>
        <w:t xml:space="preserve">the sub-financing scheme </w:t>
      </w:r>
      <w:r w:rsidR="00755397" w:rsidRPr="004479E8">
        <w:rPr>
          <w:rFonts w:ascii="Times New Roman" w:hAnsi="Times New Roman"/>
        </w:rPr>
        <w:t xml:space="preserve">the </w:t>
      </w:r>
      <w:r w:rsidRPr="004479E8">
        <w:rPr>
          <w:rFonts w:ascii="Times New Roman" w:hAnsi="Times New Roman"/>
        </w:rPr>
        <w:t xml:space="preserve">for the </w:t>
      </w:r>
      <w:proofErr w:type="spellStart"/>
      <w:r w:rsidR="004479E8" w:rsidRPr="004479E8">
        <w:rPr>
          <w:rFonts w:ascii="Times New Roman" w:hAnsi="Times New Roman"/>
        </w:rPr>
        <w:t>MoER</w:t>
      </w:r>
      <w:proofErr w:type="spellEnd"/>
      <w:r w:rsidRPr="004479E8">
        <w:rPr>
          <w:rFonts w:ascii="Times New Roman" w:hAnsi="Times New Roman"/>
        </w:rPr>
        <w:t xml:space="preserve"> and the World Bank. </w:t>
      </w:r>
    </w:p>
    <w:p w14:paraId="0527F98A" w14:textId="1437DD48" w:rsidR="00B9071D" w:rsidRPr="004479E8" w:rsidRDefault="00B9071D" w:rsidP="00385DAB">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Monitor and ensure timely responses to procurement questions raised by the Bank on aspect related to sub-financing </w:t>
      </w:r>
      <w:r w:rsidR="006F5438" w:rsidRPr="004479E8">
        <w:rPr>
          <w:rFonts w:ascii="Times New Roman" w:hAnsi="Times New Roman"/>
        </w:rPr>
        <w:t>beneficiaries’</w:t>
      </w:r>
      <w:r w:rsidRPr="004479E8">
        <w:rPr>
          <w:rFonts w:ascii="Times New Roman" w:hAnsi="Times New Roman"/>
        </w:rPr>
        <w:t xml:space="preserve"> activities</w:t>
      </w:r>
      <w:r w:rsidR="006F5438" w:rsidRPr="004479E8">
        <w:rPr>
          <w:rFonts w:ascii="Times New Roman" w:hAnsi="Times New Roman"/>
        </w:rPr>
        <w:t>.</w:t>
      </w:r>
    </w:p>
    <w:p w14:paraId="6790824D" w14:textId="78D9956F" w:rsidR="00A16E93" w:rsidRPr="004479E8" w:rsidRDefault="00B9071D" w:rsidP="001A21BE">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Provide procurement advisory services </w:t>
      </w:r>
      <w:r w:rsidR="00605965" w:rsidRPr="004479E8">
        <w:rPr>
          <w:rFonts w:ascii="Times New Roman" w:hAnsi="Times New Roman"/>
        </w:rPr>
        <w:t xml:space="preserve">to sub-financing beneficiaries’ </w:t>
      </w:r>
      <w:r w:rsidRPr="004479E8">
        <w:rPr>
          <w:rFonts w:ascii="Times New Roman" w:hAnsi="Times New Roman"/>
        </w:rPr>
        <w:t>as and when needed</w:t>
      </w:r>
      <w:r w:rsidR="006F5438" w:rsidRPr="004479E8">
        <w:rPr>
          <w:rFonts w:ascii="Times New Roman" w:hAnsi="Times New Roman"/>
        </w:rPr>
        <w:t>.</w:t>
      </w:r>
    </w:p>
    <w:p w14:paraId="68CCD9F5" w14:textId="71D347D4" w:rsidR="00DD246F" w:rsidRPr="004479E8" w:rsidRDefault="005516A7" w:rsidP="00FA53A1">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lastRenderedPageBreak/>
        <w:t xml:space="preserve">Participate in technical and operational meetings required by </w:t>
      </w:r>
      <w:r w:rsidR="00605965" w:rsidRPr="004479E8">
        <w:rPr>
          <w:rFonts w:ascii="Times New Roman" w:hAnsi="Times New Roman"/>
        </w:rPr>
        <w:t xml:space="preserve">the </w:t>
      </w:r>
      <w:r w:rsidRPr="004479E8">
        <w:rPr>
          <w:rFonts w:ascii="Times New Roman" w:hAnsi="Times New Roman"/>
        </w:rPr>
        <w:t>Project Coordinator</w:t>
      </w:r>
      <w:r w:rsidR="006F5438" w:rsidRPr="004479E8">
        <w:rPr>
          <w:rFonts w:ascii="Times New Roman" w:hAnsi="Times New Roman"/>
        </w:rPr>
        <w:t>.</w:t>
      </w:r>
    </w:p>
    <w:p w14:paraId="232785E9" w14:textId="15299947" w:rsidR="00E2006C" w:rsidRPr="004479E8" w:rsidRDefault="00DD246F" w:rsidP="00153226">
      <w:pPr>
        <w:pStyle w:val="ListParagraph"/>
        <w:numPr>
          <w:ilvl w:val="4"/>
          <w:numId w:val="12"/>
        </w:numPr>
        <w:tabs>
          <w:tab w:val="left" w:pos="709"/>
        </w:tabs>
        <w:spacing w:line="276" w:lineRule="auto"/>
        <w:ind w:left="284" w:firstLine="0"/>
        <w:jc w:val="both"/>
        <w:rPr>
          <w:rFonts w:ascii="Times New Roman" w:hAnsi="Times New Roman"/>
        </w:rPr>
      </w:pPr>
      <w:r w:rsidRPr="004479E8">
        <w:rPr>
          <w:rFonts w:ascii="Times New Roman" w:hAnsi="Times New Roman"/>
        </w:rPr>
        <w:t xml:space="preserve">Carry out any other activities related to Project </w:t>
      </w:r>
      <w:r w:rsidR="001A21BE" w:rsidRPr="004479E8">
        <w:rPr>
          <w:rFonts w:ascii="Times New Roman" w:hAnsi="Times New Roman"/>
        </w:rPr>
        <w:t>procurement</w:t>
      </w:r>
      <w:r w:rsidRPr="004479E8">
        <w:rPr>
          <w:rFonts w:ascii="Times New Roman" w:hAnsi="Times New Roman"/>
        </w:rPr>
        <w:t xml:space="preserve"> and reporting</w:t>
      </w:r>
      <w:r w:rsidR="00605965" w:rsidRPr="004479E8">
        <w:rPr>
          <w:rFonts w:ascii="Times New Roman" w:hAnsi="Times New Roman"/>
        </w:rPr>
        <w:t xml:space="preserve"> linked to sub-financing scheme</w:t>
      </w:r>
      <w:r w:rsidRPr="004479E8">
        <w:rPr>
          <w:rFonts w:ascii="Times New Roman" w:hAnsi="Times New Roman"/>
        </w:rPr>
        <w:t xml:space="preserve"> as indicated by the Project Coordinator</w:t>
      </w:r>
      <w:r w:rsidR="00605965" w:rsidRPr="004479E8">
        <w:rPr>
          <w:rFonts w:ascii="Times New Roman" w:hAnsi="Times New Roman"/>
        </w:rPr>
        <w:t>.</w:t>
      </w:r>
    </w:p>
    <w:p w14:paraId="5CB51F70" w14:textId="77777777" w:rsidR="00E2006C" w:rsidRPr="004479E8" w:rsidRDefault="00E2006C" w:rsidP="0089696F">
      <w:pPr>
        <w:ind w:left="1260"/>
        <w:jc w:val="both"/>
        <w:rPr>
          <w:b/>
          <w:sz w:val="24"/>
          <w:szCs w:val="24"/>
        </w:rPr>
      </w:pPr>
    </w:p>
    <w:p w14:paraId="6F1EED3F" w14:textId="6058A52C" w:rsidR="0089696F" w:rsidRPr="004479E8" w:rsidRDefault="0089696F" w:rsidP="0089696F">
      <w:pPr>
        <w:numPr>
          <w:ilvl w:val="3"/>
          <w:numId w:val="17"/>
        </w:numPr>
        <w:jc w:val="both"/>
        <w:rPr>
          <w:b/>
          <w:sz w:val="24"/>
          <w:szCs w:val="24"/>
        </w:rPr>
      </w:pPr>
      <w:r w:rsidRPr="004479E8">
        <w:rPr>
          <w:b/>
          <w:sz w:val="24"/>
          <w:szCs w:val="24"/>
        </w:rPr>
        <w:t>Duration of the assignment</w:t>
      </w:r>
    </w:p>
    <w:p w14:paraId="43C5764E" w14:textId="77777777" w:rsidR="0089696F" w:rsidRPr="004479E8" w:rsidRDefault="0089696F" w:rsidP="0089696F">
      <w:pPr>
        <w:ind w:left="1260"/>
        <w:jc w:val="both"/>
        <w:rPr>
          <w:b/>
          <w:sz w:val="24"/>
          <w:szCs w:val="24"/>
        </w:rPr>
      </w:pPr>
    </w:p>
    <w:p w14:paraId="171A4358" w14:textId="7C86EAA9" w:rsidR="00860856" w:rsidRPr="004479E8" w:rsidRDefault="00431154" w:rsidP="002A5428">
      <w:pPr>
        <w:spacing w:line="276" w:lineRule="auto"/>
        <w:jc w:val="both"/>
        <w:rPr>
          <w:sz w:val="24"/>
          <w:szCs w:val="24"/>
        </w:rPr>
      </w:pPr>
      <w:r w:rsidRPr="004479E8">
        <w:rPr>
          <w:sz w:val="24"/>
          <w:szCs w:val="24"/>
        </w:rPr>
        <w:t>This assignment</w:t>
      </w:r>
      <w:r w:rsidR="003A5360" w:rsidRPr="004479E8">
        <w:rPr>
          <w:sz w:val="24"/>
          <w:szCs w:val="24"/>
        </w:rPr>
        <w:t xml:space="preserve"> is</w:t>
      </w:r>
      <w:r w:rsidR="00281D8F" w:rsidRPr="004479E8">
        <w:rPr>
          <w:sz w:val="24"/>
          <w:szCs w:val="24"/>
        </w:rPr>
        <w:t xml:space="preserve"> a full-time assignment (subject to 8 hours per da</w:t>
      </w:r>
      <w:bookmarkStart w:id="1" w:name="_GoBack"/>
      <w:bookmarkEnd w:id="1"/>
      <w:r w:rsidR="00281D8F" w:rsidRPr="004479E8">
        <w:rPr>
          <w:sz w:val="24"/>
          <w:szCs w:val="24"/>
        </w:rPr>
        <w:t>y)</w:t>
      </w:r>
      <w:r w:rsidR="003A5360" w:rsidRPr="004479E8">
        <w:rPr>
          <w:sz w:val="24"/>
          <w:szCs w:val="24"/>
        </w:rPr>
        <w:t xml:space="preserve"> </w:t>
      </w:r>
      <w:r w:rsidRPr="004479E8">
        <w:rPr>
          <w:sz w:val="24"/>
          <w:szCs w:val="24"/>
        </w:rPr>
        <w:t xml:space="preserve">expected to begin in </w:t>
      </w:r>
      <w:r w:rsidR="00ED6452">
        <w:rPr>
          <w:sz w:val="24"/>
          <w:szCs w:val="24"/>
        </w:rPr>
        <w:t>August</w:t>
      </w:r>
      <w:r w:rsidR="00860856" w:rsidRPr="004479E8">
        <w:rPr>
          <w:sz w:val="24"/>
          <w:szCs w:val="24"/>
        </w:rPr>
        <w:t xml:space="preserve"> </w:t>
      </w:r>
      <w:r w:rsidRPr="004479E8">
        <w:rPr>
          <w:sz w:val="24"/>
          <w:szCs w:val="24"/>
        </w:rPr>
        <w:t>202</w:t>
      </w:r>
      <w:r w:rsidR="004479E8" w:rsidRPr="004479E8">
        <w:rPr>
          <w:sz w:val="24"/>
          <w:szCs w:val="24"/>
        </w:rPr>
        <w:t>2</w:t>
      </w:r>
      <w:r w:rsidRPr="004479E8">
        <w:rPr>
          <w:sz w:val="24"/>
          <w:szCs w:val="24"/>
        </w:rPr>
        <w:t xml:space="preserve">. The contract will be signed for a period of </w:t>
      </w:r>
      <w:r w:rsidR="00860856" w:rsidRPr="004479E8">
        <w:rPr>
          <w:sz w:val="24"/>
          <w:szCs w:val="24"/>
        </w:rPr>
        <w:t xml:space="preserve">12 months.  </w:t>
      </w:r>
    </w:p>
    <w:p w14:paraId="0C47A5A2" w14:textId="30F3EF20" w:rsidR="00563AC9" w:rsidRPr="004479E8" w:rsidRDefault="00860856" w:rsidP="002A5428">
      <w:pPr>
        <w:spacing w:line="276" w:lineRule="auto"/>
        <w:jc w:val="both"/>
        <w:rPr>
          <w:sz w:val="24"/>
          <w:szCs w:val="24"/>
        </w:rPr>
      </w:pPr>
      <w:r w:rsidRPr="004479E8">
        <w:rPr>
          <w:sz w:val="24"/>
          <w:szCs w:val="24"/>
        </w:rPr>
        <w:t xml:space="preserve">Subject to Consultant’s satisfactory performance, the contract may be renewed until September 2025, </w:t>
      </w:r>
      <w:r w:rsidR="00EA3E85" w:rsidRPr="004479E8">
        <w:rPr>
          <w:sz w:val="24"/>
          <w:szCs w:val="24"/>
        </w:rPr>
        <w:t xml:space="preserve">but no more than the Project closing day. </w:t>
      </w:r>
      <w:r w:rsidR="006741F9" w:rsidRPr="004479E8">
        <w:rPr>
          <w:sz w:val="24"/>
          <w:szCs w:val="24"/>
        </w:rPr>
        <w:t xml:space="preserve">The </w:t>
      </w:r>
      <w:r w:rsidR="00106B36" w:rsidRPr="004479E8">
        <w:rPr>
          <w:sz w:val="24"/>
          <w:szCs w:val="24"/>
        </w:rPr>
        <w:t>P</w:t>
      </w:r>
      <w:r w:rsidR="006741F9" w:rsidRPr="004479E8">
        <w:rPr>
          <w:sz w:val="24"/>
          <w:szCs w:val="24"/>
        </w:rPr>
        <w:t xml:space="preserve">C will </w:t>
      </w:r>
      <w:r w:rsidR="00EA3E85" w:rsidRPr="004479E8">
        <w:rPr>
          <w:sz w:val="24"/>
          <w:szCs w:val="24"/>
        </w:rPr>
        <w:t xml:space="preserve">submit </w:t>
      </w:r>
      <w:r w:rsidR="006741F9" w:rsidRPr="004479E8">
        <w:rPr>
          <w:sz w:val="24"/>
          <w:szCs w:val="24"/>
        </w:rPr>
        <w:t xml:space="preserve">a report related to the activities performed, on a monthly </w:t>
      </w:r>
      <w:r w:rsidR="001A21BE" w:rsidRPr="004479E8">
        <w:rPr>
          <w:sz w:val="24"/>
          <w:szCs w:val="24"/>
        </w:rPr>
        <w:t>basis</w:t>
      </w:r>
      <w:r w:rsidR="006741F9" w:rsidRPr="004479E8">
        <w:rPr>
          <w:sz w:val="24"/>
          <w:szCs w:val="24"/>
        </w:rPr>
        <w:t xml:space="preserve">. </w:t>
      </w:r>
      <w:r w:rsidR="00EA3E85" w:rsidRPr="004479E8">
        <w:rPr>
          <w:sz w:val="24"/>
          <w:szCs w:val="24"/>
        </w:rPr>
        <w:t xml:space="preserve">All reports shall be submitted in Romanian or/and English, upon necessity.  </w:t>
      </w:r>
    </w:p>
    <w:p w14:paraId="45EC7E54" w14:textId="77777777" w:rsidR="00281D8F" w:rsidRPr="004479E8" w:rsidRDefault="00281D8F" w:rsidP="002A5428">
      <w:pPr>
        <w:spacing w:line="276" w:lineRule="auto"/>
        <w:jc w:val="both"/>
        <w:rPr>
          <w:sz w:val="24"/>
          <w:szCs w:val="24"/>
        </w:rPr>
      </w:pPr>
    </w:p>
    <w:p w14:paraId="1FB5771E" w14:textId="45ED2697" w:rsidR="0089696F" w:rsidRPr="004479E8" w:rsidRDefault="0089696F" w:rsidP="0089696F">
      <w:pPr>
        <w:numPr>
          <w:ilvl w:val="3"/>
          <w:numId w:val="17"/>
        </w:numPr>
        <w:jc w:val="both"/>
        <w:rPr>
          <w:b/>
          <w:sz w:val="24"/>
          <w:szCs w:val="24"/>
        </w:rPr>
      </w:pPr>
      <w:r w:rsidRPr="004479E8">
        <w:rPr>
          <w:b/>
          <w:sz w:val="24"/>
          <w:szCs w:val="24"/>
        </w:rPr>
        <w:t>Qualification requirements and basis for evaluation (evaluation criteria)</w:t>
      </w:r>
    </w:p>
    <w:p w14:paraId="35EE4FBD" w14:textId="77777777" w:rsidR="00F6045C" w:rsidRPr="004479E8" w:rsidRDefault="00F6045C" w:rsidP="00F6045C">
      <w:pPr>
        <w:ind w:left="1260"/>
        <w:jc w:val="both"/>
        <w:rPr>
          <w:b/>
          <w:sz w:val="24"/>
          <w:szCs w:val="24"/>
        </w:rPr>
      </w:pPr>
    </w:p>
    <w:p w14:paraId="517D1665" w14:textId="66579029" w:rsidR="00106B36" w:rsidRPr="004479E8" w:rsidRDefault="0089696F" w:rsidP="00106B36">
      <w:pPr>
        <w:spacing w:before="120" w:after="120" w:line="276" w:lineRule="auto"/>
        <w:jc w:val="both"/>
        <w:rPr>
          <w:sz w:val="24"/>
          <w:szCs w:val="24"/>
        </w:rPr>
      </w:pPr>
      <w:r w:rsidRPr="004479E8">
        <w:rPr>
          <w:rFonts w:eastAsia="Calibri"/>
          <w:color w:val="000000"/>
          <w:sz w:val="24"/>
          <w:szCs w:val="24"/>
          <w:lang w:eastAsia="pt-BR"/>
        </w:rPr>
        <w:t xml:space="preserve">The </w:t>
      </w:r>
      <w:r w:rsidR="00106B36" w:rsidRPr="004479E8">
        <w:rPr>
          <w:rFonts w:eastAsia="Calibri"/>
          <w:color w:val="000000"/>
          <w:sz w:val="24"/>
          <w:szCs w:val="24"/>
          <w:lang w:eastAsia="pt-BR"/>
        </w:rPr>
        <w:t>Consultant</w:t>
      </w:r>
      <w:r w:rsidR="00731E56" w:rsidRPr="004479E8">
        <w:rPr>
          <w:rFonts w:eastAsia="Calibri"/>
          <w:color w:val="000000"/>
          <w:sz w:val="24"/>
          <w:szCs w:val="24"/>
          <w:lang w:eastAsia="pt-BR"/>
        </w:rPr>
        <w:t xml:space="preserve"> to be hired</w:t>
      </w:r>
      <w:r w:rsidR="00106B36" w:rsidRPr="004479E8">
        <w:rPr>
          <w:rFonts w:eastAsia="Calibri"/>
          <w:color w:val="000000"/>
          <w:sz w:val="24"/>
          <w:szCs w:val="24"/>
          <w:lang w:eastAsia="pt-BR"/>
        </w:rPr>
        <w:t xml:space="preserve"> </w:t>
      </w:r>
      <w:r w:rsidR="00106B36" w:rsidRPr="004479E8">
        <w:rPr>
          <w:sz w:val="24"/>
          <w:szCs w:val="24"/>
        </w:rPr>
        <w:t>should meet the following qualifications:</w:t>
      </w:r>
    </w:p>
    <w:p w14:paraId="2603334D" w14:textId="77777777" w:rsidR="00106B36" w:rsidRPr="004479E8" w:rsidRDefault="00106B3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Higher education degree in economics, law, public administration, or related field;</w:t>
      </w:r>
    </w:p>
    <w:p w14:paraId="63D3CCD7" w14:textId="77777777" w:rsidR="00106B36" w:rsidRPr="004479E8" w:rsidRDefault="00106B3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Proven expertise and knowledge of the World Bank or similar international organizations/agencies procurement rules and procedures;</w:t>
      </w:r>
    </w:p>
    <w:p w14:paraId="4F6632F7" w14:textId="23B2BF67" w:rsidR="00106B36" w:rsidRPr="004479E8" w:rsidRDefault="00106B3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Proven expertise and knowledge of the national public procurement regulations and procedures</w:t>
      </w:r>
      <w:r w:rsidR="00F30216">
        <w:rPr>
          <w:rFonts w:ascii="Times New Roman" w:hAnsi="Times New Roman"/>
          <w:color w:val="000000"/>
          <w:lang w:eastAsia="ja-JP"/>
        </w:rPr>
        <w:t xml:space="preserve"> will be an asset</w:t>
      </w:r>
      <w:r w:rsidR="00731E56" w:rsidRPr="004479E8">
        <w:rPr>
          <w:rFonts w:ascii="Times New Roman" w:hAnsi="Times New Roman"/>
          <w:color w:val="000000"/>
          <w:lang w:eastAsia="ja-JP"/>
        </w:rPr>
        <w:t>;</w:t>
      </w:r>
    </w:p>
    <w:p w14:paraId="1EBE05EC" w14:textId="77777777" w:rsidR="00106B36" w:rsidRPr="004479E8" w:rsidRDefault="00106B3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At least 3 years of working experience in the field of procurement in projects financed by the World Bank or other international organizations/agencies;</w:t>
      </w:r>
    </w:p>
    <w:p w14:paraId="7AF6008E" w14:textId="77777777" w:rsidR="00106B36" w:rsidRPr="004479E8" w:rsidRDefault="00106B3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Excellent knowledge of English and Romanian (both written and oral);</w:t>
      </w:r>
    </w:p>
    <w:p w14:paraId="4A802EE9" w14:textId="341B1C50" w:rsidR="00106B36" w:rsidRPr="004479E8" w:rsidRDefault="00106B3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Excellent knowledge of common PC office tools</w:t>
      </w:r>
      <w:r w:rsidR="00682FFA" w:rsidRPr="004479E8">
        <w:rPr>
          <w:rFonts w:ascii="Times New Roman" w:hAnsi="Times New Roman"/>
          <w:color w:val="000000"/>
          <w:lang w:eastAsia="ja-JP"/>
        </w:rPr>
        <w:t>;</w:t>
      </w:r>
    </w:p>
    <w:p w14:paraId="0F19FF75" w14:textId="625AF705" w:rsidR="005818B3" w:rsidRPr="004479E8" w:rsidRDefault="005818B3"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Knowledge and expertise in the are</w:t>
      </w:r>
      <w:r w:rsidR="005A49EE" w:rsidRPr="004479E8">
        <w:rPr>
          <w:rFonts w:ascii="Times New Roman" w:hAnsi="Times New Roman"/>
          <w:color w:val="000000"/>
          <w:lang w:eastAsia="ja-JP"/>
        </w:rPr>
        <w:t>a</w:t>
      </w:r>
      <w:r w:rsidRPr="004479E8">
        <w:rPr>
          <w:rFonts w:ascii="Times New Roman" w:hAnsi="Times New Roman"/>
          <w:color w:val="000000"/>
          <w:lang w:eastAsia="ja-JP"/>
        </w:rPr>
        <w:t xml:space="preserve"> of education would be an asset;</w:t>
      </w:r>
    </w:p>
    <w:p w14:paraId="075A1578" w14:textId="51397151" w:rsidR="00731E56" w:rsidRPr="004479E8" w:rsidRDefault="00731E56" w:rsidP="00106B36">
      <w:pPr>
        <w:pStyle w:val="ListParagraph"/>
        <w:numPr>
          <w:ilvl w:val="0"/>
          <w:numId w:val="7"/>
        </w:numPr>
        <w:spacing w:line="276" w:lineRule="auto"/>
        <w:jc w:val="both"/>
        <w:rPr>
          <w:rFonts w:ascii="Times New Roman" w:hAnsi="Times New Roman"/>
          <w:color w:val="000000"/>
          <w:lang w:eastAsia="ja-JP"/>
        </w:rPr>
      </w:pPr>
      <w:r w:rsidRPr="004479E8">
        <w:rPr>
          <w:rFonts w:ascii="Times New Roman" w:hAnsi="Times New Roman"/>
          <w:color w:val="000000"/>
          <w:lang w:eastAsia="ja-JP"/>
        </w:rPr>
        <w:t xml:space="preserve">Excellent communication </w:t>
      </w:r>
      <w:r w:rsidR="00DD1EC1" w:rsidRPr="004479E8">
        <w:rPr>
          <w:rFonts w:ascii="Times New Roman" w:hAnsi="Times New Roman"/>
          <w:color w:val="000000"/>
          <w:lang w:eastAsia="ja-JP"/>
        </w:rPr>
        <w:t>and p</w:t>
      </w:r>
      <w:r w:rsidR="00C15A0F" w:rsidRPr="004479E8">
        <w:rPr>
          <w:rFonts w:ascii="Times New Roman" w:hAnsi="Times New Roman"/>
          <w:color w:val="000000"/>
          <w:lang w:eastAsia="ja-JP"/>
        </w:rPr>
        <w:t xml:space="preserve">resentation </w:t>
      </w:r>
      <w:r w:rsidRPr="004479E8">
        <w:rPr>
          <w:rFonts w:ascii="Times New Roman" w:hAnsi="Times New Roman"/>
          <w:color w:val="000000"/>
          <w:lang w:eastAsia="ja-JP"/>
        </w:rPr>
        <w:t>skills</w:t>
      </w:r>
      <w:r w:rsidR="00682FFA" w:rsidRPr="004479E8">
        <w:rPr>
          <w:rFonts w:ascii="Times New Roman" w:hAnsi="Times New Roman"/>
          <w:color w:val="000000"/>
          <w:lang w:eastAsia="ja-JP"/>
        </w:rPr>
        <w:t>.</w:t>
      </w:r>
    </w:p>
    <w:p w14:paraId="4E1DBF04" w14:textId="4F34E361" w:rsidR="00F6045C" w:rsidRPr="004479E8" w:rsidRDefault="00F6045C" w:rsidP="004E1740">
      <w:pPr>
        <w:jc w:val="both"/>
        <w:rPr>
          <w:b/>
          <w:sz w:val="24"/>
          <w:szCs w:val="24"/>
        </w:rPr>
      </w:pPr>
    </w:p>
    <w:p w14:paraId="4EF7CC98" w14:textId="3D8BD5AC" w:rsidR="00F6045C" w:rsidRPr="004479E8" w:rsidRDefault="00281D8F" w:rsidP="00F6045C">
      <w:pPr>
        <w:numPr>
          <w:ilvl w:val="3"/>
          <w:numId w:val="17"/>
        </w:numPr>
        <w:jc w:val="both"/>
        <w:rPr>
          <w:b/>
          <w:sz w:val="24"/>
          <w:szCs w:val="24"/>
        </w:rPr>
      </w:pPr>
      <w:r w:rsidRPr="004479E8">
        <w:rPr>
          <w:b/>
          <w:sz w:val="24"/>
          <w:szCs w:val="24"/>
        </w:rPr>
        <w:t xml:space="preserve">Consultant’s Reporting Obligations and </w:t>
      </w:r>
      <w:r w:rsidR="00F6045C" w:rsidRPr="004479E8">
        <w:rPr>
          <w:b/>
          <w:sz w:val="24"/>
          <w:szCs w:val="24"/>
        </w:rPr>
        <w:t>Institutional Arrangements</w:t>
      </w:r>
    </w:p>
    <w:p w14:paraId="1370BF62" w14:textId="77777777" w:rsidR="00F6045C" w:rsidRPr="004479E8" w:rsidRDefault="00F6045C" w:rsidP="00F6045C">
      <w:pPr>
        <w:pStyle w:val="ListParagraph"/>
        <w:ind w:left="1260"/>
        <w:jc w:val="both"/>
        <w:rPr>
          <w:rFonts w:ascii="Times New Roman" w:hAnsi="Times New Roman"/>
          <w:b/>
        </w:rPr>
      </w:pPr>
    </w:p>
    <w:p w14:paraId="23C703E9" w14:textId="77777777" w:rsidR="00281D8F" w:rsidRPr="004479E8" w:rsidRDefault="00281D8F" w:rsidP="00281D8F">
      <w:pPr>
        <w:jc w:val="both"/>
        <w:rPr>
          <w:sz w:val="24"/>
          <w:szCs w:val="24"/>
        </w:rPr>
      </w:pPr>
      <w:r w:rsidRPr="004479E8">
        <w:rPr>
          <w:color w:val="000000"/>
          <w:sz w:val="24"/>
          <w:szCs w:val="24"/>
          <w:lang w:val="en-GB" w:eastAsia="ja-JP"/>
        </w:rPr>
        <w:t>The consultant to be hired in accordance with the proposed assignment should prepare monthly reports on all activities performed. This monthly report should be subject to approval of MHEP Project Coordinator.</w:t>
      </w:r>
      <w:r w:rsidRPr="004479E8">
        <w:rPr>
          <w:sz w:val="24"/>
          <w:szCs w:val="24"/>
        </w:rPr>
        <w:t xml:space="preserve"> </w:t>
      </w:r>
    </w:p>
    <w:p w14:paraId="24EDD15F" w14:textId="0547F379" w:rsidR="00281D8F" w:rsidRPr="004479E8" w:rsidRDefault="00281D8F" w:rsidP="00281D8F">
      <w:pPr>
        <w:jc w:val="both"/>
        <w:rPr>
          <w:rFonts w:eastAsia="Calibri"/>
          <w:color w:val="000000"/>
          <w:sz w:val="24"/>
          <w:szCs w:val="24"/>
          <w:lang w:eastAsia="pt-BR"/>
        </w:rPr>
      </w:pPr>
      <w:r w:rsidRPr="004479E8">
        <w:rPr>
          <w:rFonts w:eastAsia="Calibri"/>
          <w:color w:val="000000"/>
          <w:sz w:val="24"/>
          <w:szCs w:val="24"/>
          <w:lang w:eastAsia="pt-BR"/>
        </w:rPr>
        <w:t xml:space="preserve">The Consultant will report to the Project Coordinator, Project Executive Director and Head of the Higher Education Policies Department of the </w:t>
      </w:r>
      <w:proofErr w:type="spellStart"/>
      <w:r w:rsidR="004479E8" w:rsidRPr="004479E8">
        <w:rPr>
          <w:rFonts w:eastAsia="Calibri"/>
          <w:color w:val="000000"/>
          <w:sz w:val="24"/>
          <w:szCs w:val="24"/>
          <w:lang w:eastAsia="pt-BR"/>
        </w:rPr>
        <w:t>MoER</w:t>
      </w:r>
      <w:proofErr w:type="spellEnd"/>
      <w:r w:rsidRPr="004479E8">
        <w:rPr>
          <w:rFonts w:eastAsia="Calibri"/>
          <w:color w:val="000000"/>
          <w:sz w:val="24"/>
          <w:szCs w:val="24"/>
          <w:lang w:eastAsia="pt-BR"/>
        </w:rPr>
        <w:t>.</w:t>
      </w:r>
    </w:p>
    <w:p w14:paraId="5285E72D" w14:textId="77777777" w:rsidR="00281D8F" w:rsidRPr="004479E8" w:rsidRDefault="00281D8F" w:rsidP="00281D8F">
      <w:pPr>
        <w:jc w:val="both"/>
        <w:rPr>
          <w:rFonts w:eastAsia="Calibri"/>
          <w:color w:val="000000"/>
          <w:sz w:val="24"/>
          <w:szCs w:val="24"/>
          <w:lang w:eastAsia="pt-BR"/>
        </w:rPr>
      </w:pPr>
    </w:p>
    <w:p w14:paraId="760295FE" w14:textId="1B68EDC3" w:rsidR="00281D8F" w:rsidRPr="004479E8" w:rsidRDefault="00281D8F" w:rsidP="00281D8F">
      <w:pPr>
        <w:pStyle w:val="ListParagraph"/>
        <w:ind w:left="0"/>
        <w:jc w:val="both"/>
        <w:rPr>
          <w:rFonts w:ascii="Times New Roman" w:hAnsi="Times New Roman"/>
          <w:color w:val="000000"/>
          <w:lang w:val="en-GB" w:eastAsia="ja-JP"/>
        </w:rPr>
      </w:pPr>
      <w:r w:rsidRPr="004479E8">
        <w:rPr>
          <w:rFonts w:ascii="Times New Roman" w:hAnsi="Times New Roman"/>
          <w:color w:val="000000"/>
          <w:lang w:val="en-GB" w:eastAsia="ja-JP"/>
        </w:rPr>
        <w:t xml:space="preserve">The </w:t>
      </w:r>
      <w:proofErr w:type="spellStart"/>
      <w:r w:rsidR="004479E8" w:rsidRPr="004479E8">
        <w:rPr>
          <w:rFonts w:ascii="Times New Roman" w:hAnsi="Times New Roman"/>
          <w:color w:val="000000"/>
          <w:lang w:val="en-GB" w:eastAsia="ja-JP"/>
        </w:rPr>
        <w:t>MoER</w:t>
      </w:r>
      <w:proofErr w:type="spellEnd"/>
      <w:r w:rsidRPr="004479E8">
        <w:rPr>
          <w:rFonts w:ascii="Times New Roman" w:hAnsi="Times New Roman"/>
          <w:color w:val="000000"/>
          <w:lang w:val="en-GB" w:eastAsia="ja-JP"/>
        </w:rPr>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p>
    <w:p w14:paraId="3A49C562" w14:textId="77777777" w:rsidR="00F6045C" w:rsidRPr="004479E8" w:rsidRDefault="00F6045C" w:rsidP="00F6045C">
      <w:pPr>
        <w:autoSpaceDE w:val="0"/>
        <w:autoSpaceDN w:val="0"/>
        <w:adjustRightInd w:val="0"/>
        <w:spacing w:line="276" w:lineRule="auto"/>
        <w:jc w:val="both"/>
        <w:rPr>
          <w:rFonts w:eastAsia="Calibri"/>
          <w:b/>
          <w:bCs/>
          <w:color w:val="000000"/>
          <w:sz w:val="24"/>
          <w:szCs w:val="24"/>
          <w:lang w:eastAsia="pt-BR"/>
        </w:rPr>
      </w:pPr>
    </w:p>
    <w:p w14:paraId="7FA2AFB7" w14:textId="460BCA28" w:rsidR="008A6893" w:rsidRPr="004479E8" w:rsidRDefault="00F6045C" w:rsidP="004479E8">
      <w:pPr>
        <w:autoSpaceDE w:val="0"/>
        <w:autoSpaceDN w:val="0"/>
        <w:adjustRightInd w:val="0"/>
        <w:spacing w:line="276" w:lineRule="auto"/>
        <w:jc w:val="both"/>
        <w:rPr>
          <w:b/>
          <w:smallCaps/>
          <w:sz w:val="24"/>
          <w:szCs w:val="24"/>
        </w:rPr>
      </w:pPr>
      <w:r w:rsidRPr="004479E8">
        <w:rPr>
          <w:rFonts w:eastAsia="Calibri"/>
          <w:b/>
          <w:bCs/>
          <w:color w:val="000000"/>
          <w:sz w:val="24"/>
          <w:szCs w:val="24"/>
          <w:lang w:eastAsia="pt-BR"/>
        </w:rPr>
        <w:t>Confidentiality statement:</w:t>
      </w:r>
      <w:r w:rsidRPr="004479E8">
        <w:rPr>
          <w:rFonts w:eastAsia="Calibri"/>
          <w:color w:val="000000"/>
          <w:sz w:val="24"/>
          <w:szCs w:val="24"/>
          <w:lang w:eastAsia="pt-BR"/>
        </w:rPr>
        <w:t xml:space="preserve"> All data and information received from </w:t>
      </w:r>
      <w:proofErr w:type="spellStart"/>
      <w:r w:rsidR="004479E8" w:rsidRPr="004479E8">
        <w:rPr>
          <w:rFonts w:eastAsia="Calibri"/>
          <w:color w:val="000000"/>
          <w:sz w:val="24"/>
          <w:szCs w:val="24"/>
          <w:lang w:eastAsia="pt-BR"/>
        </w:rPr>
        <w:t>MoER</w:t>
      </w:r>
      <w:proofErr w:type="spellEnd"/>
      <w:r w:rsidRPr="004479E8">
        <w:rPr>
          <w:rFonts w:eastAsia="Calibri"/>
          <w:color w:val="000000"/>
          <w:sz w:val="24"/>
          <w:szCs w:val="24"/>
          <w:lang w:eastAsia="pt-BR"/>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004479E8" w:rsidRPr="004479E8">
        <w:rPr>
          <w:rFonts w:eastAsia="Calibri"/>
          <w:color w:val="000000"/>
          <w:sz w:val="24"/>
          <w:szCs w:val="24"/>
          <w:lang w:eastAsia="pt-BR"/>
        </w:rPr>
        <w:t>MoER</w:t>
      </w:r>
      <w:proofErr w:type="spellEnd"/>
      <w:r w:rsidRPr="004479E8">
        <w:rPr>
          <w:rFonts w:eastAsia="Calibri"/>
          <w:color w:val="000000"/>
          <w:sz w:val="24"/>
          <w:szCs w:val="24"/>
          <w:lang w:eastAsia="pt-BR"/>
        </w:rPr>
        <w:t xml:space="preserve">. The contents of written materials obtained and used in this assignment may not be disclosed to any third parties without the expressed advance written authorization of the </w:t>
      </w:r>
      <w:proofErr w:type="spellStart"/>
      <w:r w:rsidR="004479E8" w:rsidRPr="004479E8">
        <w:rPr>
          <w:rFonts w:eastAsia="Calibri"/>
          <w:color w:val="000000"/>
          <w:sz w:val="24"/>
          <w:szCs w:val="24"/>
          <w:lang w:eastAsia="pt-BR"/>
        </w:rPr>
        <w:t>MoER</w:t>
      </w:r>
      <w:proofErr w:type="spellEnd"/>
      <w:r w:rsidRPr="004479E8">
        <w:rPr>
          <w:rFonts w:eastAsia="Calibri"/>
          <w:color w:val="000000"/>
          <w:sz w:val="24"/>
          <w:szCs w:val="24"/>
          <w:lang w:eastAsia="pt-BR"/>
        </w:rPr>
        <w:t>.</w:t>
      </w:r>
    </w:p>
    <w:sectPr w:rsidR="008A6893" w:rsidRPr="004479E8" w:rsidSect="0078224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5CA48" w14:textId="77777777" w:rsidR="00382610" w:rsidRDefault="00382610">
      <w:r>
        <w:separator/>
      </w:r>
    </w:p>
  </w:endnote>
  <w:endnote w:type="continuationSeparator" w:id="0">
    <w:p w14:paraId="03F822C5" w14:textId="77777777" w:rsidR="00382610" w:rsidRDefault="0038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BAB3" w14:textId="77777777" w:rsidR="00504F21" w:rsidRDefault="00504F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ED3F" w14:textId="5B13BE3A" w:rsidR="00504F21" w:rsidRPr="00BD506B" w:rsidRDefault="00504F21">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C7733D">
      <w:rPr>
        <w:rStyle w:val="PageNumber"/>
        <w:noProof/>
        <w:sz w:val="16"/>
        <w:szCs w:val="16"/>
      </w:rPr>
      <w:t>2</w:t>
    </w:r>
    <w:r w:rsidRPr="00BD506B">
      <w:rPr>
        <w:rStyle w:val="PageNumber"/>
        <w:sz w:val="16"/>
        <w:szCs w:val="16"/>
      </w:rPr>
      <w:fldChar w:fldCharType="end"/>
    </w:r>
  </w:p>
  <w:p w14:paraId="7A5B5F60" w14:textId="77777777" w:rsidR="00504F21" w:rsidRDefault="00504F21" w:rsidP="00562EE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775E" w14:textId="77777777" w:rsidR="00504F21" w:rsidRDefault="00504F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ECDF7" w14:textId="77777777" w:rsidR="00382610" w:rsidRDefault="00382610">
      <w:r>
        <w:separator/>
      </w:r>
    </w:p>
  </w:footnote>
  <w:footnote w:type="continuationSeparator" w:id="0">
    <w:p w14:paraId="06BF937D" w14:textId="77777777" w:rsidR="00382610" w:rsidRDefault="003826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BA8F" w14:textId="77777777" w:rsidR="00504F21" w:rsidRDefault="00504F21">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F770" w14:textId="77777777" w:rsidR="00504F21" w:rsidRDefault="00504F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2E40" w14:textId="77777777" w:rsidR="00504F21" w:rsidRDefault="00504F21">
    <w:pPr>
      <w:pStyle w:val="Header"/>
      <w:jc w:val="right"/>
      <w:rPr>
        <w:sz w:val="20"/>
      </w:rPr>
    </w:pPr>
    <w:r>
      <w:rPr>
        <w:sz w:val="20"/>
      </w:rPr>
      <w:t>Procedure for the Appointment of Individual Consultants</w:t>
    </w:r>
  </w:p>
  <w:p w14:paraId="4AE35279" w14:textId="77777777" w:rsidR="00504F21" w:rsidRDefault="00504F21">
    <w:pPr>
      <w:pStyle w:val="Header"/>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72D08E7"/>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3030599"/>
    <w:multiLevelType w:val="hybridMultilevel"/>
    <w:tmpl w:val="C7F8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8"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3FBF41E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7"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DD501D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3"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BD74D7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24"/>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1"/>
  </w:num>
  <w:num w:numId="6">
    <w:abstractNumId w:val="16"/>
  </w:num>
  <w:num w:numId="7">
    <w:abstractNumId w:val="11"/>
  </w:num>
  <w:num w:numId="8">
    <w:abstractNumId w:val="18"/>
  </w:num>
  <w:num w:numId="9">
    <w:abstractNumId w:val="9"/>
  </w:num>
  <w:num w:numId="10">
    <w:abstractNumId w:val="26"/>
  </w:num>
  <w:num w:numId="11">
    <w:abstractNumId w:val="19"/>
  </w:num>
  <w:num w:numId="12">
    <w:abstractNumId w:val="8"/>
  </w:num>
  <w:num w:numId="13">
    <w:abstractNumId w:val="1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7"/>
  </w:num>
  <w:num w:numId="17">
    <w:abstractNumId w:val="1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2"/>
  </w:num>
  <w:num w:numId="19">
    <w:abstractNumId w:val="25"/>
  </w:num>
  <w:num w:numId="20">
    <w:abstractNumId w:val="20"/>
  </w:num>
  <w:num w:numId="21">
    <w:abstractNumId w:val="14"/>
  </w:num>
  <w:num w:numId="22">
    <w:abstractNumId w:val="15"/>
  </w:num>
  <w:num w:numId="23">
    <w:abstractNumId w:val="5"/>
  </w:num>
  <w:num w:numId="24">
    <w:abstractNumId w:val="3"/>
  </w:num>
  <w:num w:numId="2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212A"/>
    <w:rsid w:val="00006701"/>
    <w:rsid w:val="00007F17"/>
    <w:rsid w:val="0001159D"/>
    <w:rsid w:val="000115EA"/>
    <w:rsid w:val="00012AB8"/>
    <w:rsid w:val="00013B73"/>
    <w:rsid w:val="000152FA"/>
    <w:rsid w:val="00022EDA"/>
    <w:rsid w:val="0002329A"/>
    <w:rsid w:val="00025416"/>
    <w:rsid w:val="0002767A"/>
    <w:rsid w:val="00030EC9"/>
    <w:rsid w:val="000315FA"/>
    <w:rsid w:val="00040656"/>
    <w:rsid w:val="000447A0"/>
    <w:rsid w:val="000456E0"/>
    <w:rsid w:val="000468DF"/>
    <w:rsid w:val="00054671"/>
    <w:rsid w:val="00057946"/>
    <w:rsid w:val="00057C72"/>
    <w:rsid w:val="000656D0"/>
    <w:rsid w:val="00067D34"/>
    <w:rsid w:val="0007000D"/>
    <w:rsid w:val="00072B31"/>
    <w:rsid w:val="0007447C"/>
    <w:rsid w:val="000758BB"/>
    <w:rsid w:val="000779FD"/>
    <w:rsid w:val="00087CFB"/>
    <w:rsid w:val="00090C47"/>
    <w:rsid w:val="000951C7"/>
    <w:rsid w:val="00096A20"/>
    <w:rsid w:val="000A5D2E"/>
    <w:rsid w:val="000A5EA0"/>
    <w:rsid w:val="000A6971"/>
    <w:rsid w:val="000B06F3"/>
    <w:rsid w:val="000B1CDD"/>
    <w:rsid w:val="000B2624"/>
    <w:rsid w:val="000B2800"/>
    <w:rsid w:val="000B2DB3"/>
    <w:rsid w:val="000B73DB"/>
    <w:rsid w:val="000C06CD"/>
    <w:rsid w:val="000C0B62"/>
    <w:rsid w:val="000C2B68"/>
    <w:rsid w:val="000C590E"/>
    <w:rsid w:val="000C6CF7"/>
    <w:rsid w:val="000D1868"/>
    <w:rsid w:val="000D1D5B"/>
    <w:rsid w:val="000D229D"/>
    <w:rsid w:val="000D548D"/>
    <w:rsid w:val="000E20B0"/>
    <w:rsid w:val="000E69A5"/>
    <w:rsid w:val="000F2918"/>
    <w:rsid w:val="000F4F0B"/>
    <w:rsid w:val="00103297"/>
    <w:rsid w:val="00103E42"/>
    <w:rsid w:val="00105432"/>
    <w:rsid w:val="00106B36"/>
    <w:rsid w:val="00107EBB"/>
    <w:rsid w:val="00111A69"/>
    <w:rsid w:val="00113C42"/>
    <w:rsid w:val="001226D0"/>
    <w:rsid w:val="00122919"/>
    <w:rsid w:val="00135888"/>
    <w:rsid w:val="001402F6"/>
    <w:rsid w:val="00140402"/>
    <w:rsid w:val="00150FF1"/>
    <w:rsid w:val="00153226"/>
    <w:rsid w:val="001551F1"/>
    <w:rsid w:val="00156689"/>
    <w:rsid w:val="001611A8"/>
    <w:rsid w:val="00163751"/>
    <w:rsid w:val="00164F96"/>
    <w:rsid w:val="00167589"/>
    <w:rsid w:val="00173B3A"/>
    <w:rsid w:val="001833CD"/>
    <w:rsid w:val="00185018"/>
    <w:rsid w:val="0019050E"/>
    <w:rsid w:val="00196FB0"/>
    <w:rsid w:val="001973D0"/>
    <w:rsid w:val="001A0434"/>
    <w:rsid w:val="001A21BE"/>
    <w:rsid w:val="001A76F5"/>
    <w:rsid w:val="001A77B9"/>
    <w:rsid w:val="001A7FCD"/>
    <w:rsid w:val="001B14CB"/>
    <w:rsid w:val="001B6945"/>
    <w:rsid w:val="001C1A68"/>
    <w:rsid w:val="001C3302"/>
    <w:rsid w:val="001C77E8"/>
    <w:rsid w:val="001D19B1"/>
    <w:rsid w:val="001D29D9"/>
    <w:rsid w:val="001D447F"/>
    <w:rsid w:val="001D6C68"/>
    <w:rsid w:val="001D7236"/>
    <w:rsid w:val="001E033B"/>
    <w:rsid w:val="001E0953"/>
    <w:rsid w:val="001E12A0"/>
    <w:rsid w:val="001E4923"/>
    <w:rsid w:val="001E6202"/>
    <w:rsid w:val="001F037F"/>
    <w:rsid w:val="001F2E60"/>
    <w:rsid w:val="001F53B8"/>
    <w:rsid w:val="00202D18"/>
    <w:rsid w:val="00204350"/>
    <w:rsid w:val="00205C30"/>
    <w:rsid w:val="00206BF1"/>
    <w:rsid w:val="00210CE4"/>
    <w:rsid w:val="00212AF3"/>
    <w:rsid w:val="0021647C"/>
    <w:rsid w:val="00216AEC"/>
    <w:rsid w:val="00221410"/>
    <w:rsid w:val="00221F96"/>
    <w:rsid w:val="00223849"/>
    <w:rsid w:val="00224BE9"/>
    <w:rsid w:val="002264EA"/>
    <w:rsid w:val="002278A1"/>
    <w:rsid w:val="002300FA"/>
    <w:rsid w:val="002331AC"/>
    <w:rsid w:val="00234BA5"/>
    <w:rsid w:val="00242067"/>
    <w:rsid w:val="0024267A"/>
    <w:rsid w:val="00244855"/>
    <w:rsid w:val="00252CC6"/>
    <w:rsid w:val="00252EFC"/>
    <w:rsid w:val="002542C5"/>
    <w:rsid w:val="00255372"/>
    <w:rsid w:val="002611C9"/>
    <w:rsid w:val="0026687B"/>
    <w:rsid w:val="002707CC"/>
    <w:rsid w:val="00276884"/>
    <w:rsid w:val="002803F5"/>
    <w:rsid w:val="00281D8F"/>
    <w:rsid w:val="00282548"/>
    <w:rsid w:val="00283DA8"/>
    <w:rsid w:val="00285098"/>
    <w:rsid w:val="002936F4"/>
    <w:rsid w:val="0029464F"/>
    <w:rsid w:val="002A043D"/>
    <w:rsid w:val="002A20CD"/>
    <w:rsid w:val="002A2788"/>
    <w:rsid w:val="002A505D"/>
    <w:rsid w:val="002A5428"/>
    <w:rsid w:val="002A5BAE"/>
    <w:rsid w:val="002A6599"/>
    <w:rsid w:val="002A665C"/>
    <w:rsid w:val="002B08BC"/>
    <w:rsid w:val="002B2E54"/>
    <w:rsid w:val="002B480C"/>
    <w:rsid w:val="002C102C"/>
    <w:rsid w:val="002C2A12"/>
    <w:rsid w:val="002C430D"/>
    <w:rsid w:val="002D3447"/>
    <w:rsid w:val="002D3B68"/>
    <w:rsid w:val="002D6F1D"/>
    <w:rsid w:val="002D7222"/>
    <w:rsid w:val="002E1E58"/>
    <w:rsid w:val="002F03A0"/>
    <w:rsid w:val="002F1BC6"/>
    <w:rsid w:val="002F27F4"/>
    <w:rsid w:val="002F554A"/>
    <w:rsid w:val="002F5CA0"/>
    <w:rsid w:val="002F6B81"/>
    <w:rsid w:val="00305ECC"/>
    <w:rsid w:val="00307F41"/>
    <w:rsid w:val="0031026B"/>
    <w:rsid w:val="00310B8C"/>
    <w:rsid w:val="00315B6E"/>
    <w:rsid w:val="00316276"/>
    <w:rsid w:val="00316397"/>
    <w:rsid w:val="00317C5B"/>
    <w:rsid w:val="00320DDD"/>
    <w:rsid w:val="0032633B"/>
    <w:rsid w:val="003372E0"/>
    <w:rsid w:val="0034116C"/>
    <w:rsid w:val="00346454"/>
    <w:rsid w:val="003566BF"/>
    <w:rsid w:val="00357337"/>
    <w:rsid w:val="00357AFC"/>
    <w:rsid w:val="00361980"/>
    <w:rsid w:val="00361C32"/>
    <w:rsid w:val="00375607"/>
    <w:rsid w:val="00375690"/>
    <w:rsid w:val="0037570C"/>
    <w:rsid w:val="0038057F"/>
    <w:rsid w:val="00381BB9"/>
    <w:rsid w:val="00382416"/>
    <w:rsid w:val="00382610"/>
    <w:rsid w:val="003868B9"/>
    <w:rsid w:val="003869AB"/>
    <w:rsid w:val="00386F1B"/>
    <w:rsid w:val="00387618"/>
    <w:rsid w:val="00393401"/>
    <w:rsid w:val="00394871"/>
    <w:rsid w:val="00395BF2"/>
    <w:rsid w:val="003967BC"/>
    <w:rsid w:val="003A3285"/>
    <w:rsid w:val="003A5360"/>
    <w:rsid w:val="003A6494"/>
    <w:rsid w:val="003A7928"/>
    <w:rsid w:val="003B3938"/>
    <w:rsid w:val="003B4672"/>
    <w:rsid w:val="003C6BC4"/>
    <w:rsid w:val="003D2368"/>
    <w:rsid w:val="003D7CC6"/>
    <w:rsid w:val="003E0EA5"/>
    <w:rsid w:val="003E531D"/>
    <w:rsid w:val="003F0D8B"/>
    <w:rsid w:val="003F176A"/>
    <w:rsid w:val="003F1C17"/>
    <w:rsid w:val="003F59F0"/>
    <w:rsid w:val="003F75AE"/>
    <w:rsid w:val="0040015F"/>
    <w:rsid w:val="0040090C"/>
    <w:rsid w:val="004026F8"/>
    <w:rsid w:val="004056F2"/>
    <w:rsid w:val="0041071C"/>
    <w:rsid w:val="004130B9"/>
    <w:rsid w:val="004203A9"/>
    <w:rsid w:val="00431154"/>
    <w:rsid w:val="004479E8"/>
    <w:rsid w:val="004502F7"/>
    <w:rsid w:val="00450988"/>
    <w:rsid w:val="00450E06"/>
    <w:rsid w:val="00453D81"/>
    <w:rsid w:val="0045408A"/>
    <w:rsid w:val="00456DCF"/>
    <w:rsid w:val="004570E0"/>
    <w:rsid w:val="00465671"/>
    <w:rsid w:val="00472685"/>
    <w:rsid w:val="00473318"/>
    <w:rsid w:val="00473633"/>
    <w:rsid w:val="00476D1A"/>
    <w:rsid w:val="00481613"/>
    <w:rsid w:val="004823FD"/>
    <w:rsid w:val="00486F19"/>
    <w:rsid w:val="004870B4"/>
    <w:rsid w:val="00487491"/>
    <w:rsid w:val="004941AD"/>
    <w:rsid w:val="004955D9"/>
    <w:rsid w:val="004A44B1"/>
    <w:rsid w:val="004A486F"/>
    <w:rsid w:val="004A7CC0"/>
    <w:rsid w:val="004A7E8F"/>
    <w:rsid w:val="004B3FFF"/>
    <w:rsid w:val="004B708C"/>
    <w:rsid w:val="004B7439"/>
    <w:rsid w:val="004C1F10"/>
    <w:rsid w:val="004C2C94"/>
    <w:rsid w:val="004C32B4"/>
    <w:rsid w:val="004D0F46"/>
    <w:rsid w:val="004D1BC1"/>
    <w:rsid w:val="004D4704"/>
    <w:rsid w:val="004E1740"/>
    <w:rsid w:val="004E4FB9"/>
    <w:rsid w:val="004E6A35"/>
    <w:rsid w:val="004F0AFC"/>
    <w:rsid w:val="004F0E66"/>
    <w:rsid w:val="004F2AA8"/>
    <w:rsid w:val="004F2B7C"/>
    <w:rsid w:val="004F5D31"/>
    <w:rsid w:val="004F76C7"/>
    <w:rsid w:val="00504F21"/>
    <w:rsid w:val="00512986"/>
    <w:rsid w:val="00513F15"/>
    <w:rsid w:val="00516127"/>
    <w:rsid w:val="00520B95"/>
    <w:rsid w:val="0052373E"/>
    <w:rsid w:val="005273BE"/>
    <w:rsid w:val="0053124C"/>
    <w:rsid w:val="00534B56"/>
    <w:rsid w:val="00542E24"/>
    <w:rsid w:val="0054322C"/>
    <w:rsid w:val="0054377E"/>
    <w:rsid w:val="00543843"/>
    <w:rsid w:val="005456A1"/>
    <w:rsid w:val="005516A7"/>
    <w:rsid w:val="00552DE0"/>
    <w:rsid w:val="00555E83"/>
    <w:rsid w:val="005622BA"/>
    <w:rsid w:val="00562EE7"/>
    <w:rsid w:val="00563AC9"/>
    <w:rsid w:val="00565E6D"/>
    <w:rsid w:val="005768C4"/>
    <w:rsid w:val="00577AF9"/>
    <w:rsid w:val="005810A8"/>
    <w:rsid w:val="005818B3"/>
    <w:rsid w:val="00582185"/>
    <w:rsid w:val="00583FBE"/>
    <w:rsid w:val="005939EB"/>
    <w:rsid w:val="00594676"/>
    <w:rsid w:val="00596AB4"/>
    <w:rsid w:val="00596E18"/>
    <w:rsid w:val="005A02E7"/>
    <w:rsid w:val="005A2D17"/>
    <w:rsid w:val="005A49EE"/>
    <w:rsid w:val="005B3FBC"/>
    <w:rsid w:val="005B74F5"/>
    <w:rsid w:val="005C0E4E"/>
    <w:rsid w:val="005C4508"/>
    <w:rsid w:val="005C503E"/>
    <w:rsid w:val="005C7EF0"/>
    <w:rsid w:val="005D50A6"/>
    <w:rsid w:val="005D5A40"/>
    <w:rsid w:val="005E2363"/>
    <w:rsid w:val="005E2C1B"/>
    <w:rsid w:val="005E7175"/>
    <w:rsid w:val="005E79B1"/>
    <w:rsid w:val="005F07E2"/>
    <w:rsid w:val="005F337E"/>
    <w:rsid w:val="005F44E9"/>
    <w:rsid w:val="00601AA0"/>
    <w:rsid w:val="00602B59"/>
    <w:rsid w:val="00604F5E"/>
    <w:rsid w:val="00605965"/>
    <w:rsid w:val="00606478"/>
    <w:rsid w:val="00607152"/>
    <w:rsid w:val="00610A60"/>
    <w:rsid w:val="00611B22"/>
    <w:rsid w:val="00611BF2"/>
    <w:rsid w:val="0061275F"/>
    <w:rsid w:val="00617836"/>
    <w:rsid w:val="006178D1"/>
    <w:rsid w:val="00617B96"/>
    <w:rsid w:val="00623E77"/>
    <w:rsid w:val="0063003D"/>
    <w:rsid w:val="006304B3"/>
    <w:rsid w:val="00631D40"/>
    <w:rsid w:val="0063457A"/>
    <w:rsid w:val="00635852"/>
    <w:rsid w:val="0063586A"/>
    <w:rsid w:val="00636C3F"/>
    <w:rsid w:val="006404DE"/>
    <w:rsid w:val="00652676"/>
    <w:rsid w:val="0066411C"/>
    <w:rsid w:val="0066456A"/>
    <w:rsid w:val="00664A7E"/>
    <w:rsid w:val="00666667"/>
    <w:rsid w:val="00671D49"/>
    <w:rsid w:val="006741F9"/>
    <w:rsid w:val="00681F39"/>
    <w:rsid w:val="00682FFA"/>
    <w:rsid w:val="00684EDC"/>
    <w:rsid w:val="00685D8B"/>
    <w:rsid w:val="00687E4A"/>
    <w:rsid w:val="00690ACD"/>
    <w:rsid w:val="00693D65"/>
    <w:rsid w:val="00694B82"/>
    <w:rsid w:val="00694EEA"/>
    <w:rsid w:val="00695685"/>
    <w:rsid w:val="00695FAB"/>
    <w:rsid w:val="006A1870"/>
    <w:rsid w:val="006A31E4"/>
    <w:rsid w:val="006A43E5"/>
    <w:rsid w:val="006A7841"/>
    <w:rsid w:val="006B7A74"/>
    <w:rsid w:val="006C0F4A"/>
    <w:rsid w:val="006C4EAF"/>
    <w:rsid w:val="006C597E"/>
    <w:rsid w:val="006D0BD4"/>
    <w:rsid w:val="006E2ABE"/>
    <w:rsid w:val="006E356E"/>
    <w:rsid w:val="006E7CE2"/>
    <w:rsid w:val="006F33B2"/>
    <w:rsid w:val="006F5438"/>
    <w:rsid w:val="0070112D"/>
    <w:rsid w:val="007051F0"/>
    <w:rsid w:val="007064AE"/>
    <w:rsid w:val="0071552C"/>
    <w:rsid w:val="00722CE2"/>
    <w:rsid w:val="00723B11"/>
    <w:rsid w:val="0072492A"/>
    <w:rsid w:val="00731E56"/>
    <w:rsid w:val="00732F36"/>
    <w:rsid w:val="00733AC0"/>
    <w:rsid w:val="00734E90"/>
    <w:rsid w:val="00735B23"/>
    <w:rsid w:val="00736878"/>
    <w:rsid w:val="007379D8"/>
    <w:rsid w:val="0074347E"/>
    <w:rsid w:val="00745883"/>
    <w:rsid w:val="00745A9C"/>
    <w:rsid w:val="007472E8"/>
    <w:rsid w:val="00750180"/>
    <w:rsid w:val="00751FF9"/>
    <w:rsid w:val="007521BD"/>
    <w:rsid w:val="00755397"/>
    <w:rsid w:val="00755E83"/>
    <w:rsid w:val="00757098"/>
    <w:rsid w:val="007600CD"/>
    <w:rsid w:val="00760C5F"/>
    <w:rsid w:val="00760FAB"/>
    <w:rsid w:val="007636D8"/>
    <w:rsid w:val="00765B59"/>
    <w:rsid w:val="00765E69"/>
    <w:rsid w:val="00767AB7"/>
    <w:rsid w:val="00771670"/>
    <w:rsid w:val="0077358C"/>
    <w:rsid w:val="0077469F"/>
    <w:rsid w:val="0078224F"/>
    <w:rsid w:val="00791938"/>
    <w:rsid w:val="00792BAC"/>
    <w:rsid w:val="00793547"/>
    <w:rsid w:val="007A2CA3"/>
    <w:rsid w:val="007A5142"/>
    <w:rsid w:val="007A619B"/>
    <w:rsid w:val="007A7DCD"/>
    <w:rsid w:val="007C0A65"/>
    <w:rsid w:val="007C59F5"/>
    <w:rsid w:val="007C7639"/>
    <w:rsid w:val="007E01AA"/>
    <w:rsid w:val="007E083A"/>
    <w:rsid w:val="007E1B0F"/>
    <w:rsid w:val="007E645A"/>
    <w:rsid w:val="007F03EF"/>
    <w:rsid w:val="007F0B53"/>
    <w:rsid w:val="007F253F"/>
    <w:rsid w:val="007F517A"/>
    <w:rsid w:val="007F6CEF"/>
    <w:rsid w:val="007F6F47"/>
    <w:rsid w:val="008043A8"/>
    <w:rsid w:val="00807497"/>
    <w:rsid w:val="00810074"/>
    <w:rsid w:val="008103E1"/>
    <w:rsid w:val="00813B59"/>
    <w:rsid w:val="00815270"/>
    <w:rsid w:val="00816D46"/>
    <w:rsid w:val="00821FC3"/>
    <w:rsid w:val="00827172"/>
    <w:rsid w:val="00827E12"/>
    <w:rsid w:val="00830D96"/>
    <w:rsid w:val="0083117A"/>
    <w:rsid w:val="008413D4"/>
    <w:rsid w:val="008448AB"/>
    <w:rsid w:val="008455D8"/>
    <w:rsid w:val="00854F33"/>
    <w:rsid w:val="008560AB"/>
    <w:rsid w:val="00857569"/>
    <w:rsid w:val="00860070"/>
    <w:rsid w:val="00860856"/>
    <w:rsid w:val="008672D3"/>
    <w:rsid w:val="00872673"/>
    <w:rsid w:val="00877E3A"/>
    <w:rsid w:val="00882D07"/>
    <w:rsid w:val="008835F9"/>
    <w:rsid w:val="00884BB5"/>
    <w:rsid w:val="00884D7B"/>
    <w:rsid w:val="0089091F"/>
    <w:rsid w:val="00892A4A"/>
    <w:rsid w:val="0089696F"/>
    <w:rsid w:val="008A2327"/>
    <w:rsid w:val="008A6893"/>
    <w:rsid w:val="008A6F01"/>
    <w:rsid w:val="008A7D31"/>
    <w:rsid w:val="008B550F"/>
    <w:rsid w:val="008B6136"/>
    <w:rsid w:val="008C0022"/>
    <w:rsid w:val="008C1063"/>
    <w:rsid w:val="008C1575"/>
    <w:rsid w:val="008C1632"/>
    <w:rsid w:val="008C2751"/>
    <w:rsid w:val="008D0510"/>
    <w:rsid w:val="008D060C"/>
    <w:rsid w:val="008D24DA"/>
    <w:rsid w:val="008D31DB"/>
    <w:rsid w:val="008D398D"/>
    <w:rsid w:val="008D505E"/>
    <w:rsid w:val="008E1857"/>
    <w:rsid w:val="008E29AE"/>
    <w:rsid w:val="008E5DC4"/>
    <w:rsid w:val="008E73B4"/>
    <w:rsid w:val="008F083B"/>
    <w:rsid w:val="009077C7"/>
    <w:rsid w:val="0091092B"/>
    <w:rsid w:val="0091480B"/>
    <w:rsid w:val="009239B3"/>
    <w:rsid w:val="00924570"/>
    <w:rsid w:val="009252D3"/>
    <w:rsid w:val="00931B43"/>
    <w:rsid w:val="00932A89"/>
    <w:rsid w:val="0093501F"/>
    <w:rsid w:val="00935E29"/>
    <w:rsid w:val="00936CBE"/>
    <w:rsid w:val="00936E6E"/>
    <w:rsid w:val="00937445"/>
    <w:rsid w:val="00941289"/>
    <w:rsid w:val="00942558"/>
    <w:rsid w:val="009469F3"/>
    <w:rsid w:val="00953F7D"/>
    <w:rsid w:val="00957FFB"/>
    <w:rsid w:val="009645FF"/>
    <w:rsid w:val="0097106C"/>
    <w:rsid w:val="00972A80"/>
    <w:rsid w:val="00983B0D"/>
    <w:rsid w:val="00983DE8"/>
    <w:rsid w:val="009844DF"/>
    <w:rsid w:val="00984850"/>
    <w:rsid w:val="00984A06"/>
    <w:rsid w:val="00984CB3"/>
    <w:rsid w:val="00985D87"/>
    <w:rsid w:val="00986771"/>
    <w:rsid w:val="00991766"/>
    <w:rsid w:val="00992D2D"/>
    <w:rsid w:val="009A17D5"/>
    <w:rsid w:val="009A301A"/>
    <w:rsid w:val="009A4197"/>
    <w:rsid w:val="009A5903"/>
    <w:rsid w:val="009B011A"/>
    <w:rsid w:val="009B2432"/>
    <w:rsid w:val="009B29EA"/>
    <w:rsid w:val="009B3BC0"/>
    <w:rsid w:val="009B3D84"/>
    <w:rsid w:val="009B41D6"/>
    <w:rsid w:val="009B498D"/>
    <w:rsid w:val="009B70FE"/>
    <w:rsid w:val="009B79DB"/>
    <w:rsid w:val="009C11EF"/>
    <w:rsid w:val="009C1BB1"/>
    <w:rsid w:val="009C47DE"/>
    <w:rsid w:val="009C4855"/>
    <w:rsid w:val="009C50E9"/>
    <w:rsid w:val="009C7593"/>
    <w:rsid w:val="009C7A67"/>
    <w:rsid w:val="009D1DEB"/>
    <w:rsid w:val="009D1F4E"/>
    <w:rsid w:val="009D491D"/>
    <w:rsid w:val="009D679C"/>
    <w:rsid w:val="009D6FD3"/>
    <w:rsid w:val="009D772A"/>
    <w:rsid w:val="009E67D6"/>
    <w:rsid w:val="009F0A12"/>
    <w:rsid w:val="009F39CA"/>
    <w:rsid w:val="009F48DB"/>
    <w:rsid w:val="009F4D5F"/>
    <w:rsid w:val="009F6085"/>
    <w:rsid w:val="009F6D7A"/>
    <w:rsid w:val="009F7A99"/>
    <w:rsid w:val="00A044D9"/>
    <w:rsid w:val="00A10A69"/>
    <w:rsid w:val="00A10D58"/>
    <w:rsid w:val="00A16E93"/>
    <w:rsid w:val="00A17A6B"/>
    <w:rsid w:val="00A205AC"/>
    <w:rsid w:val="00A20625"/>
    <w:rsid w:val="00A21A7E"/>
    <w:rsid w:val="00A2222E"/>
    <w:rsid w:val="00A22D1C"/>
    <w:rsid w:val="00A25B60"/>
    <w:rsid w:val="00A26CC1"/>
    <w:rsid w:val="00A26D0E"/>
    <w:rsid w:val="00A2783A"/>
    <w:rsid w:val="00A34AA7"/>
    <w:rsid w:val="00A35EA8"/>
    <w:rsid w:val="00A3609B"/>
    <w:rsid w:val="00A401EA"/>
    <w:rsid w:val="00A402B0"/>
    <w:rsid w:val="00A40E41"/>
    <w:rsid w:val="00A411B5"/>
    <w:rsid w:val="00A427EA"/>
    <w:rsid w:val="00A436AF"/>
    <w:rsid w:val="00A453BD"/>
    <w:rsid w:val="00A54B6D"/>
    <w:rsid w:val="00A565C6"/>
    <w:rsid w:val="00A630D1"/>
    <w:rsid w:val="00A6483C"/>
    <w:rsid w:val="00A649DE"/>
    <w:rsid w:val="00A66608"/>
    <w:rsid w:val="00A67678"/>
    <w:rsid w:val="00A8562D"/>
    <w:rsid w:val="00A8619E"/>
    <w:rsid w:val="00A90105"/>
    <w:rsid w:val="00A9270F"/>
    <w:rsid w:val="00A960EF"/>
    <w:rsid w:val="00AA3D36"/>
    <w:rsid w:val="00AA6CA6"/>
    <w:rsid w:val="00AA7DD2"/>
    <w:rsid w:val="00AC1519"/>
    <w:rsid w:val="00AC1DA7"/>
    <w:rsid w:val="00AC66A2"/>
    <w:rsid w:val="00AC6AA4"/>
    <w:rsid w:val="00AD0120"/>
    <w:rsid w:val="00AD4ADB"/>
    <w:rsid w:val="00AD6216"/>
    <w:rsid w:val="00AE03DB"/>
    <w:rsid w:val="00AE11D3"/>
    <w:rsid w:val="00AE2669"/>
    <w:rsid w:val="00AE6E5C"/>
    <w:rsid w:val="00B0087A"/>
    <w:rsid w:val="00B07D4D"/>
    <w:rsid w:val="00B10EA6"/>
    <w:rsid w:val="00B12E50"/>
    <w:rsid w:val="00B14721"/>
    <w:rsid w:val="00B14A3C"/>
    <w:rsid w:val="00B23307"/>
    <w:rsid w:val="00B32965"/>
    <w:rsid w:val="00B35543"/>
    <w:rsid w:val="00B40CFB"/>
    <w:rsid w:val="00B44FBA"/>
    <w:rsid w:val="00B457A5"/>
    <w:rsid w:val="00B528F5"/>
    <w:rsid w:val="00B5293B"/>
    <w:rsid w:val="00B52C62"/>
    <w:rsid w:val="00B53DDE"/>
    <w:rsid w:val="00B53EF8"/>
    <w:rsid w:val="00B636F0"/>
    <w:rsid w:val="00B66C0D"/>
    <w:rsid w:val="00B71ADF"/>
    <w:rsid w:val="00B72802"/>
    <w:rsid w:val="00B8231F"/>
    <w:rsid w:val="00B8254F"/>
    <w:rsid w:val="00B84293"/>
    <w:rsid w:val="00B867BC"/>
    <w:rsid w:val="00B9071D"/>
    <w:rsid w:val="00B96D09"/>
    <w:rsid w:val="00BA0394"/>
    <w:rsid w:val="00BA08D4"/>
    <w:rsid w:val="00BA12D3"/>
    <w:rsid w:val="00BA2D8A"/>
    <w:rsid w:val="00BA6984"/>
    <w:rsid w:val="00BB2577"/>
    <w:rsid w:val="00BB601A"/>
    <w:rsid w:val="00BB74B0"/>
    <w:rsid w:val="00BD506B"/>
    <w:rsid w:val="00BD79AD"/>
    <w:rsid w:val="00BE018F"/>
    <w:rsid w:val="00BE0A64"/>
    <w:rsid w:val="00BE5708"/>
    <w:rsid w:val="00BF4013"/>
    <w:rsid w:val="00BF5442"/>
    <w:rsid w:val="00C02101"/>
    <w:rsid w:val="00C03058"/>
    <w:rsid w:val="00C04374"/>
    <w:rsid w:val="00C12493"/>
    <w:rsid w:val="00C14CB6"/>
    <w:rsid w:val="00C15A0F"/>
    <w:rsid w:val="00C174A2"/>
    <w:rsid w:val="00C175CA"/>
    <w:rsid w:val="00C22830"/>
    <w:rsid w:val="00C261C2"/>
    <w:rsid w:val="00C2757A"/>
    <w:rsid w:val="00C2780E"/>
    <w:rsid w:val="00C300F4"/>
    <w:rsid w:val="00C31F61"/>
    <w:rsid w:val="00C3461D"/>
    <w:rsid w:val="00C45EE0"/>
    <w:rsid w:val="00C47E1B"/>
    <w:rsid w:val="00C47E96"/>
    <w:rsid w:val="00C5047E"/>
    <w:rsid w:val="00C55262"/>
    <w:rsid w:val="00C57B41"/>
    <w:rsid w:val="00C643C6"/>
    <w:rsid w:val="00C6554A"/>
    <w:rsid w:val="00C7733D"/>
    <w:rsid w:val="00C83BED"/>
    <w:rsid w:val="00C85374"/>
    <w:rsid w:val="00C85A52"/>
    <w:rsid w:val="00CA0F54"/>
    <w:rsid w:val="00CA1255"/>
    <w:rsid w:val="00CA1F27"/>
    <w:rsid w:val="00CA206F"/>
    <w:rsid w:val="00CA6B4A"/>
    <w:rsid w:val="00CC1753"/>
    <w:rsid w:val="00CC23B2"/>
    <w:rsid w:val="00CC4B37"/>
    <w:rsid w:val="00CD19FF"/>
    <w:rsid w:val="00CD4C6A"/>
    <w:rsid w:val="00CD54A2"/>
    <w:rsid w:val="00CD59A7"/>
    <w:rsid w:val="00CD5B26"/>
    <w:rsid w:val="00CD673A"/>
    <w:rsid w:val="00CE78E0"/>
    <w:rsid w:val="00CF3FDA"/>
    <w:rsid w:val="00CF7A62"/>
    <w:rsid w:val="00D008AF"/>
    <w:rsid w:val="00D12C95"/>
    <w:rsid w:val="00D17286"/>
    <w:rsid w:val="00D22033"/>
    <w:rsid w:val="00D25415"/>
    <w:rsid w:val="00D26B12"/>
    <w:rsid w:val="00D336BE"/>
    <w:rsid w:val="00D33DBC"/>
    <w:rsid w:val="00D36337"/>
    <w:rsid w:val="00D36EF7"/>
    <w:rsid w:val="00D36F7E"/>
    <w:rsid w:val="00D44A32"/>
    <w:rsid w:val="00D47CD5"/>
    <w:rsid w:val="00D5624C"/>
    <w:rsid w:val="00D5664C"/>
    <w:rsid w:val="00D618CC"/>
    <w:rsid w:val="00D63777"/>
    <w:rsid w:val="00D63D9D"/>
    <w:rsid w:val="00D719B3"/>
    <w:rsid w:val="00D72E70"/>
    <w:rsid w:val="00D8024F"/>
    <w:rsid w:val="00D86438"/>
    <w:rsid w:val="00D90131"/>
    <w:rsid w:val="00D91CD4"/>
    <w:rsid w:val="00D9630D"/>
    <w:rsid w:val="00DA6767"/>
    <w:rsid w:val="00DB0D3B"/>
    <w:rsid w:val="00DB4FB0"/>
    <w:rsid w:val="00DB6E14"/>
    <w:rsid w:val="00DC069F"/>
    <w:rsid w:val="00DC4F79"/>
    <w:rsid w:val="00DC5BCB"/>
    <w:rsid w:val="00DC7A5F"/>
    <w:rsid w:val="00DD1EC1"/>
    <w:rsid w:val="00DD246F"/>
    <w:rsid w:val="00DD71FE"/>
    <w:rsid w:val="00DE1264"/>
    <w:rsid w:val="00DE3C0B"/>
    <w:rsid w:val="00DE4B30"/>
    <w:rsid w:val="00DE55DA"/>
    <w:rsid w:val="00DE77A7"/>
    <w:rsid w:val="00DF03CD"/>
    <w:rsid w:val="00DF63E9"/>
    <w:rsid w:val="00DF7C0F"/>
    <w:rsid w:val="00DF7E4A"/>
    <w:rsid w:val="00E0352A"/>
    <w:rsid w:val="00E05B6D"/>
    <w:rsid w:val="00E06953"/>
    <w:rsid w:val="00E102E0"/>
    <w:rsid w:val="00E172A3"/>
    <w:rsid w:val="00E2006C"/>
    <w:rsid w:val="00E362F3"/>
    <w:rsid w:val="00E367F4"/>
    <w:rsid w:val="00E41B17"/>
    <w:rsid w:val="00E42371"/>
    <w:rsid w:val="00E4269A"/>
    <w:rsid w:val="00E434A3"/>
    <w:rsid w:val="00E4489C"/>
    <w:rsid w:val="00E4658F"/>
    <w:rsid w:val="00E5086D"/>
    <w:rsid w:val="00E521A5"/>
    <w:rsid w:val="00E52763"/>
    <w:rsid w:val="00E53C40"/>
    <w:rsid w:val="00E557F2"/>
    <w:rsid w:val="00E56540"/>
    <w:rsid w:val="00E5660D"/>
    <w:rsid w:val="00E57042"/>
    <w:rsid w:val="00E570EE"/>
    <w:rsid w:val="00E57986"/>
    <w:rsid w:val="00E60EBE"/>
    <w:rsid w:val="00E622DD"/>
    <w:rsid w:val="00E636D5"/>
    <w:rsid w:val="00E672DE"/>
    <w:rsid w:val="00E72078"/>
    <w:rsid w:val="00E72DBF"/>
    <w:rsid w:val="00E7351E"/>
    <w:rsid w:val="00E73664"/>
    <w:rsid w:val="00E778E5"/>
    <w:rsid w:val="00E807AC"/>
    <w:rsid w:val="00E80A3F"/>
    <w:rsid w:val="00E83002"/>
    <w:rsid w:val="00E87BC8"/>
    <w:rsid w:val="00E90EF0"/>
    <w:rsid w:val="00E95922"/>
    <w:rsid w:val="00E977A3"/>
    <w:rsid w:val="00EA2392"/>
    <w:rsid w:val="00EA344A"/>
    <w:rsid w:val="00EA3E85"/>
    <w:rsid w:val="00EA4858"/>
    <w:rsid w:val="00EB0DEE"/>
    <w:rsid w:val="00EB2247"/>
    <w:rsid w:val="00EB360D"/>
    <w:rsid w:val="00EB4923"/>
    <w:rsid w:val="00EB590E"/>
    <w:rsid w:val="00EC0B56"/>
    <w:rsid w:val="00EC4476"/>
    <w:rsid w:val="00EC44C3"/>
    <w:rsid w:val="00EC4941"/>
    <w:rsid w:val="00EC5C66"/>
    <w:rsid w:val="00EC73A8"/>
    <w:rsid w:val="00ED2B3F"/>
    <w:rsid w:val="00ED374F"/>
    <w:rsid w:val="00ED6452"/>
    <w:rsid w:val="00ED7414"/>
    <w:rsid w:val="00EE1630"/>
    <w:rsid w:val="00EE4D01"/>
    <w:rsid w:val="00EE5642"/>
    <w:rsid w:val="00EE57AD"/>
    <w:rsid w:val="00EE62E6"/>
    <w:rsid w:val="00EE6DA6"/>
    <w:rsid w:val="00EE71B6"/>
    <w:rsid w:val="00EF1983"/>
    <w:rsid w:val="00EF402A"/>
    <w:rsid w:val="00F04B03"/>
    <w:rsid w:val="00F07FA0"/>
    <w:rsid w:val="00F1110A"/>
    <w:rsid w:val="00F11BF5"/>
    <w:rsid w:val="00F11EEC"/>
    <w:rsid w:val="00F12BF2"/>
    <w:rsid w:val="00F155D8"/>
    <w:rsid w:val="00F211A4"/>
    <w:rsid w:val="00F2424D"/>
    <w:rsid w:val="00F26C68"/>
    <w:rsid w:val="00F2708B"/>
    <w:rsid w:val="00F30216"/>
    <w:rsid w:val="00F32E96"/>
    <w:rsid w:val="00F332FC"/>
    <w:rsid w:val="00F35826"/>
    <w:rsid w:val="00F41910"/>
    <w:rsid w:val="00F444E2"/>
    <w:rsid w:val="00F528EC"/>
    <w:rsid w:val="00F54B68"/>
    <w:rsid w:val="00F5768C"/>
    <w:rsid w:val="00F5799A"/>
    <w:rsid w:val="00F6045C"/>
    <w:rsid w:val="00F7167B"/>
    <w:rsid w:val="00F71E7E"/>
    <w:rsid w:val="00F72AF0"/>
    <w:rsid w:val="00F72F9F"/>
    <w:rsid w:val="00F84923"/>
    <w:rsid w:val="00F917B0"/>
    <w:rsid w:val="00F91BA1"/>
    <w:rsid w:val="00F91EBC"/>
    <w:rsid w:val="00FA0A06"/>
    <w:rsid w:val="00FA1E36"/>
    <w:rsid w:val="00FA7576"/>
    <w:rsid w:val="00FB0383"/>
    <w:rsid w:val="00FB0418"/>
    <w:rsid w:val="00FB7810"/>
    <w:rsid w:val="00FB7EBE"/>
    <w:rsid w:val="00FC0D11"/>
    <w:rsid w:val="00FC6FBC"/>
    <w:rsid w:val="00FD051A"/>
    <w:rsid w:val="00FD2F66"/>
    <w:rsid w:val="00FD61F1"/>
    <w:rsid w:val="00FD6893"/>
    <w:rsid w:val="00FE0217"/>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D9"/>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aliases w:val="16 Point,Superscript 6 Point"/>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uiPriority w:val="99"/>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FootnoteTextChar">
    <w:name w:val="Footnote Text Char"/>
    <w:aliases w:val="Geneva 9 Char,Font: Geneva 9 Char,Boston 10 Char,f Char,ADB Char"/>
    <w:link w:val="FootnoteText"/>
    <w:semiHidden/>
    <w:rsid w:val="00173B3A"/>
  </w:style>
  <w:style w:type="paragraph" w:styleId="Title">
    <w:name w:val="Title"/>
    <w:basedOn w:val="Normal"/>
    <w:link w:val="TitleChar"/>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TitleChar">
    <w:name w:val="Title Char"/>
    <w:basedOn w:val="DefaultParagraphFont"/>
    <w:link w:val="Title"/>
    <w:uiPriority w:val="99"/>
    <w:rsid w:val="0019050E"/>
    <w:rPr>
      <w:rFonts w:ascii="Arial" w:hAnsi="Arial" w:cs="Arial"/>
      <w:b/>
      <w:bCs/>
      <w:kern w:val="28"/>
      <w:sz w:val="32"/>
      <w:szCs w:val="32"/>
      <w:lang w:val="en-029"/>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19050E"/>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19050E"/>
    <w:rPr>
      <w:rFonts w:ascii="Book Antiqua" w:hAnsi="Book Antiqua"/>
      <w:sz w:val="24"/>
      <w:szCs w:val="24"/>
    </w:rPr>
  </w:style>
  <w:style w:type="paragraph" w:styleId="NoSpacing">
    <w:name w:val="No Spacing"/>
    <w:basedOn w:val="Normal"/>
    <w:uiPriority w:val="99"/>
    <w:qFormat/>
    <w:rsid w:val="0019050E"/>
    <w:pPr>
      <w:spacing w:after="200" w:line="276" w:lineRule="auto"/>
    </w:pPr>
    <w:rPr>
      <w:rFonts w:ascii="Calibri" w:hAnsi="Calibri"/>
      <w:sz w:val="22"/>
      <w:szCs w:val="22"/>
      <w:lang w:val="ru-RU" w:eastAsia="ru-RU"/>
    </w:rPr>
  </w:style>
  <w:style w:type="paragraph" w:styleId="DocumentMap">
    <w:name w:val="Document Map"/>
    <w:basedOn w:val="Normal"/>
    <w:link w:val="DocumentMapChar"/>
    <w:rsid w:val="005768C4"/>
    <w:rPr>
      <w:rFonts w:ascii="Tahoma" w:hAnsi="Tahoma" w:cs="Tahoma"/>
      <w:sz w:val="16"/>
      <w:szCs w:val="16"/>
    </w:rPr>
  </w:style>
  <w:style w:type="character" w:customStyle="1" w:styleId="DocumentMapChar">
    <w:name w:val="Document Map Char"/>
    <w:basedOn w:val="DefaultParagraphFont"/>
    <w:link w:val="DocumentMap"/>
    <w:rsid w:val="005768C4"/>
    <w:rPr>
      <w:rFonts w:ascii="Tahoma" w:hAnsi="Tahoma" w:cs="Tahoma"/>
      <w:sz w:val="16"/>
      <w:szCs w:val="16"/>
    </w:rPr>
  </w:style>
  <w:style w:type="paragraph" w:styleId="Revision">
    <w:name w:val="Revision"/>
    <w:hidden/>
    <w:uiPriority w:val="99"/>
    <w:semiHidden/>
    <w:rsid w:val="00B53DDE"/>
  </w:style>
  <w:style w:type="paragraph" w:customStyle="1" w:styleId="ListParagraph1">
    <w:name w:val="List Paragraph1"/>
    <w:basedOn w:val="Normal"/>
    <w:rsid w:val="0089091F"/>
    <w:pPr>
      <w:ind w:left="720"/>
    </w:pPr>
    <w:rPr>
      <w:rFonts w:ascii="Book Antiqua" w:hAnsi="Book Antiqua" w:cs="Book Antiqua"/>
      <w:sz w:val="24"/>
      <w:szCs w:val="24"/>
    </w:rPr>
  </w:style>
  <w:style w:type="paragraph" w:styleId="HTMLPreformatted">
    <w:name w:val="HTML Preformatted"/>
    <w:basedOn w:val="Normal"/>
    <w:link w:val="HTMLPreformattedChar"/>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PreformattedChar">
    <w:name w:val="HTML Preformatted Char"/>
    <w:basedOn w:val="DefaultParagraphFont"/>
    <w:link w:val="HTMLPreformatted"/>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A2DCB-CEBD-497B-9A73-52FFBD068A2C}">
  <ds:schemaRefs>
    <ds:schemaRef ds:uri="http://schemas.microsoft.com/sharepoint/v3/contenttype/forms"/>
  </ds:schemaRefs>
</ds:datastoreItem>
</file>

<file path=customXml/itemProps2.xml><?xml version="1.0" encoding="utf-8"?>
<ds:datastoreItem xmlns:ds="http://schemas.openxmlformats.org/officeDocument/2006/customXml" ds:itemID="{19B8739E-C9B5-4004-974D-B9B35B56F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1AB8C-5EFC-4607-89B9-31B79E7B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5A6FF-CA7D-4547-B107-307628D0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7898</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2022-07-06T13:45:00Z</dcterms:created>
  <dcterms:modified xsi:type="dcterms:W3CDTF">2022-07-07T11:08:00Z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